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3739C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用户需求书</w:t>
      </w:r>
    </w:p>
    <w:p w14:paraId="19CF214B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项目名称：可视喉镜</w:t>
      </w:r>
    </w:p>
    <w:p w14:paraId="3FC42F91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采购预算：18万元</w:t>
      </w:r>
    </w:p>
    <w:p w14:paraId="410E9729">
      <w:pPr>
        <w:pStyle w:val="5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Cs w:val="0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 w:val="0"/>
          <w:spacing w:val="0"/>
          <w:kern w:val="2"/>
          <w:sz w:val="32"/>
          <w:szCs w:val="32"/>
          <w:lang w:val="en-US" w:eastAsia="zh-CN" w:bidi="ar-SA"/>
        </w:rPr>
        <w:t>采购数量：9套</w:t>
      </w:r>
    </w:p>
    <w:p w14:paraId="4193B33F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产地：国产</w:t>
      </w:r>
    </w:p>
    <w:p w14:paraId="0B335638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参数要求：</w:t>
      </w:r>
    </w:p>
    <w:tbl>
      <w:tblPr>
        <w:tblStyle w:val="3"/>
        <w:tblW w:w="9480" w:type="dxa"/>
        <w:tblCellSpacing w:w="0" w:type="dxa"/>
        <w:tblInd w:w="-53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3"/>
        <w:gridCol w:w="8357"/>
      </w:tblGrid>
      <w:tr w14:paraId="0E5978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0EADC80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11BFF7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32"/>
                <w:szCs w:val="32"/>
                <w:lang w:eastAsia="zh-CN"/>
              </w:rPr>
              <w:t>技术需求</w:t>
            </w:r>
          </w:p>
        </w:tc>
      </w:tr>
      <w:tr w14:paraId="25F282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095B0257">
            <w:pPr>
              <w:widowControl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41C37EE">
            <w:pPr>
              <w:widowControl/>
              <w:spacing w:before="0" w:beforeAutospacing="0" w:after="0" w:afterAutospacing="0"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整机由显示器、手柄部件和全包喉镜片三部分组成，整机支持拍照录像、数据存取功能，32G内存，可存储照片数量＞40万张，可存储录像时长≥16小时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79DDD3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BBB6E3D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78C0D5AC">
            <w:pPr>
              <w:widowControl/>
              <w:spacing w:before="0" w:beforeAutospacing="0" w:after="0" w:afterAutospacing="0"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纺锤型短手柄设计，支持一机多配，可适配使用新生儿、新生儿加长版、0-2岁、2-6岁、6岁-成人、成人大号镜片等多种全包喉镜片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04B7D8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0EBDB2D">
            <w:pPr>
              <w:widowControl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68FEF8DA">
            <w:pPr>
              <w:widowControl/>
              <w:spacing w:before="0" w:beforeAutospacing="0" w:after="0" w:afterAutospacing="0"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显示屏≤3.0″TFT，显示器能上下0º～110º转动，左右0º～270º转动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2C3966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2E99A6F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786D689D">
            <w:pPr>
              <w:widowControl/>
              <w:spacing w:before="0" w:beforeAutospacing="0" w:after="0" w:afterAutospacing="0"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喉镜片可插入部分长度：新生儿55±5㎜、新生儿加长版80±5㎜、0-2岁70±5㎜、2-6岁84±5㎜、6岁-成人108±6mm、成人大号128±5㎜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4DE2B8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7C9FBAD2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E0357E3">
            <w:pPr>
              <w:widowControl/>
              <w:spacing w:before="0" w:beforeAutospacing="0" w:after="0" w:afterAutospacing="0"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喉镜片镜尖宽：新生儿9±1㎜、新生儿加长版9±1㎜、0-2岁9±1㎜、2-6岁13±1㎜、6岁-成人18±1㎜、成人大号18.5±1㎜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0E8BC9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72F1BEF0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DF22C71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喉镜片摄像头处厚度：新生儿9±1.5㎜、新生儿加长版9±1.5㎜、0-2岁9±1.5㎜、2-6岁11±1.5㎜、6岁-成人12.5±1.5㎜、成人大号10.5±1.5㎜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7DC840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0BB55451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03CD54B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全包型喉镜片设计：喉镜片从操作手柄开始包裹，延伸至摄像头端一体化设计，院感防护最高级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4D7D4E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8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CB414FB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0F7EF474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视场角60º±15%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0F3E76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4E325E6F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4E15B71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摄像头内置的全密封防水设计高功率LED光源，光照度≥150Lux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6E23BA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0922BAEE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66306E6D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液晶屏像素（PIX ）：≥720*480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5A66E7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3F0085F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C486593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分辨率≥7.87LP/mm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3AA112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6C9B09E5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43AA1C9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镜片手柄与显示组件的连接：不受力直插式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3621DD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8A3ED26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AABB7F2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支持WIFI无线传输图像，触屏操作，10分钟无操作自动关机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41DC1B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C0CFCEE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48A36009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8"/>
                <w:szCs w:val="28"/>
              </w:rPr>
              <w:t>可选配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≥10英寸高清电容触摸屏,支持佩戴医用手套操作，纵横比为16：10，内置图像处理功能，支持拍照、录像、截屏、录屏、文件查阅、画面冻结及缩放等；内存64G大内存空间，可进行JPG 图片、AVI视频格式储存；同时支持选配远程医疗会诊系统的装载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0E5CAC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7D97A2C1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4E942350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10寸图像处理器支持报告出具，内置气道管理影像报告模板，支持自主创建，外连打印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3D615C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48C99AC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5405F216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手柄防水等级：＞IPX7，整机防水等级：＞IPX3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398F35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108FBB5C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02BAC944">
            <w:pPr>
              <w:widowControl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内置可充电式锂电子聚合物电池，充电器输入：100-240VAC,50-60HZ，充电器输出：5V，1000mA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73A5E6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617CA5E3">
            <w:pPr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55ECA7FB">
            <w:pPr>
              <w:widowControl/>
              <w:spacing w:line="240" w:lineRule="auto"/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充电时间：＜3小时，持续放电时间：＞3小时，充电次数：＞300次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。</w:t>
            </w:r>
          </w:p>
        </w:tc>
      </w:tr>
      <w:tr w14:paraId="7A954B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1B5F831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FA98B6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32"/>
                <w:szCs w:val="32"/>
                <w:highlight w:val="none"/>
                <w:lang w:eastAsia="zh-CN"/>
              </w:rPr>
              <w:t>商务需求</w:t>
            </w:r>
          </w:p>
        </w:tc>
      </w:tr>
      <w:tr w14:paraId="786690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tblCellSpacing w:w="0" w:type="dxa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35A724FA">
            <w:pPr>
              <w:widowControl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★1</w:t>
            </w:r>
          </w:p>
        </w:tc>
        <w:tc>
          <w:tcPr>
            <w:tcW w:w="8357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noWrap w:val="0"/>
            <w:vAlign w:val="center"/>
          </w:tcPr>
          <w:p w14:paraId="1863898C">
            <w:pPr>
              <w:widowControl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整机保修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5年</w:t>
            </w:r>
          </w:p>
        </w:tc>
      </w:tr>
    </w:tbl>
    <w:p w14:paraId="36B9AFC5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专机配套耗材：</w:t>
      </w:r>
    </w:p>
    <w:tbl>
      <w:tblPr>
        <w:tblStyle w:val="3"/>
        <w:tblW w:w="9431" w:type="dxa"/>
        <w:tblInd w:w="-4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4717"/>
        <w:gridCol w:w="3244"/>
      </w:tblGrid>
      <w:tr w14:paraId="7980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470" w:type="dxa"/>
            <w:noWrap w:val="0"/>
            <w:vAlign w:val="center"/>
          </w:tcPr>
          <w:p w14:paraId="385FA3D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序号</w:t>
            </w:r>
          </w:p>
        </w:tc>
        <w:tc>
          <w:tcPr>
            <w:tcW w:w="4717" w:type="dxa"/>
            <w:noWrap w:val="0"/>
            <w:vAlign w:val="center"/>
          </w:tcPr>
          <w:p w14:paraId="672C729B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名称</w:t>
            </w:r>
          </w:p>
        </w:tc>
        <w:tc>
          <w:tcPr>
            <w:tcW w:w="3244" w:type="dxa"/>
            <w:noWrap w:val="0"/>
            <w:vAlign w:val="center"/>
          </w:tcPr>
          <w:p w14:paraId="537023C1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单位</w:t>
            </w:r>
          </w:p>
        </w:tc>
      </w:tr>
      <w:tr w14:paraId="3A90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70" w:type="dxa"/>
            <w:noWrap w:val="0"/>
            <w:vAlign w:val="center"/>
          </w:tcPr>
          <w:p w14:paraId="405A17B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bookmarkStart w:id="0" w:name="_GoBack" w:colFirst="0" w:colLast="2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4717" w:type="dxa"/>
            <w:noWrap w:val="0"/>
            <w:vAlign w:val="center"/>
          </w:tcPr>
          <w:p w14:paraId="43AA7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一次性使用全包喉镜片</w:t>
            </w:r>
          </w:p>
        </w:tc>
        <w:tc>
          <w:tcPr>
            <w:tcW w:w="3244" w:type="dxa"/>
            <w:noWrap w:val="0"/>
            <w:vAlign w:val="center"/>
          </w:tcPr>
          <w:p w14:paraId="3F6C391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eastAsia="zh-CN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  <w:woUserID w:val="1"/>
              </w:rPr>
              <w:t>只</w:t>
            </w:r>
          </w:p>
        </w:tc>
      </w:tr>
      <w:bookmarkEnd w:id="0"/>
      <w:tr w14:paraId="56C2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70" w:type="dxa"/>
            <w:noWrap w:val="0"/>
            <w:vAlign w:val="center"/>
          </w:tcPr>
          <w:p w14:paraId="7CA17EA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</w:p>
        </w:tc>
        <w:tc>
          <w:tcPr>
            <w:tcW w:w="4717" w:type="dxa"/>
            <w:noWrap w:val="0"/>
            <w:vAlign w:val="center"/>
          </w:tcPr>
          <w:p w14:paraId="0A3D6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</w:p>
        </w:tc>
        <w:tc>
          <w:tcPr>
            <w:tcW w:w="3244" w:type="dxa"/>
            <w:noWrap w:val="0"/>
            <w:vAlign w:val="center"/>
          </w:tcPr>
          <w:p w14:paraId="53D4671D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32"/>
                <w:szCs w:val="32"/>
                <w:lang w:eastAsia="zh-CN"/>
                <w:woUserID w:val="1"/>
              </w:rPr>
            </w:pPr>
          </w:p>
        </w:tc>
      </w:tr>
      <w:tr w14:paraId="7288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70" w:type="dxa"/>
            <w:noWrap w:val="0"/>
            <w:vAlign w:val="center"/>
          </w:tcPr>
          <w:p w14:paraId="4EA2819B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</w:p>
        </w:tc>
        <w:tc>
          <w:tcPr>
            <w:tcW w:w="4717" w:type="dxa"/>
            <w:noWrap w:val="0"/>
            <w:vAlign w:val="center"/>
          </w:tcPr>
          <w:p w14:paraId="40B13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32"/>
                <w:szCs w:val="32"/>
              </w:rPr>
            </w:pPr>
          </w:p>
        </w:tc>
        <w:tc>
          <w:tcPr>
            <w:tcW w:w="3244" w:type="dxa"/>
            <w:shd w:val="clear" w:color="auto" w:fill="auto"/>
            <w:noWrap w:val="0"/>
            <w:vAlign w:val="center"/>
          </w:tcPr>
          <w:p w14:paraId="7501664D"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32"/>
                <w:szCs w:val="32"/>
                <w:lang w:eastAsia="zh-CN" w:bidi="ar-SA"/>
                <w:woUserID w:val="1"/>
              </w:rPr>
            </w:pPr>
          </w:p>
        </w:tc>
      </w:tr>
      <w:tr w14:paraId="0291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70" w:type="dxa"/>
            <w:noWrap w:val="0"/>
            <w:vAlign w:val="center"/>
          </w:tcPr>
          <w:p w14:paraId="30AFEBB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4717" w:type="dxa"/>
            <w:shd w:val="clear" w:color="auto" w:fill="auto"/>
            <w:noWrap w:val="0"/>
            <w:vAlign w:val="center"/>
          </w:tcPr>
          <w:p w14:paraId="1B3FF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244" w:type="dxa"/>
            <w:shd w:val="clear" w:color="auto" w:fill="auto"/>
            <w:noWrap w:val="0"/>
            <w:vAlign w:val="center"/>
          </w:tcPr>
          <w:p w14:paraId="0E374E9A">
            <w:pPr>
              <w:jc w:val="center"/>
              <w:rPr>
                <w:rFonts w:hint="eastAsia" w:ascii="宋体" w:hAnsi="宋体" w:eastAsia="宋体" w:cs="宋体"/>
                <w:kern w:val="2"/>
                <w:sz w:val="32"/>
                <w:szCs w:val="32"/>
                <w:lang w:eastAsia="zh-CN" w:bidi="ar-SA"/>
                <w:woUserID w:val="1"/>
              </w:rPr>
            </w:pPr>
          </w:p>
        </w:tc>
      </w:tr>
      <w:tr w14:paraId="0979F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70" w:type="dxa"/>
            <w:noWrap w:val="0"/>
            <w:vAlign w:val="center"/>
          </w:tcPr>
          <w:p w14:paraId="09F128D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</w:p>
        </w:tc>
        <w:tc>
          <w:tcPr>
            <w:tcW w:w="4717" w:type="dxa"/>
            <w:shd w:val="clear" w:color="auto" w:fill="auto"/>
            <w:noWrap w:val="0"/>
            <w:vAlign w:val="center"/>
          </w:tcPr>
          <w:p w14:paraId="34094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3244" w:type="dxa"/>
            <w:shd w:val="clear" w:color="auto" w:fill="auto"/>
            <w:noWrap w:val="0"/>
            <w:vAlign w:val="center"/>
          </w:tcPr>
          <w:p w14:paraId="1214D30D">
            <w:pPr>
              <w:jc w:val="center"/>
              <w:rPr>
                <w:rFonts w:hint="eastAsia" w:ascii="宋体" w:hAnsi="宋体" w:eastAsia="宋体" w:cs="宋体"/>
                <w:kern w:val="2"/>
                <w:sz w:val="32"/>
                <w:szCs w:val="32"/>
                <w:lang w:eastAsia="zh-CN" w:bidi="ar-SA"/>
                <w:woUserID w:val="1"/>
              </w:rPr>
            </w:pPr>
          </w:p>
        </w:tc>
      </w:tr>
    </w:tbl>
    <w:p w14:paraId="56DD9FDE">
      <w:pPr>
        <w:rPr>
          <w:rFonts w:hint="eastAsia" w:ascii="宋体" w:hAnsi="宋体" w:eastAsia="宋体" w:cs="宋体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68C8B"/>
    <w:multiLevelType w:val="singleLevel"/>
    <w:tmpl w:val="A0A68C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25E8D"/>
    <w:rsid w:val="17521A27"/>
    <w:rsid w:val="19751C1B"/>
    <w:rsid w:val="211525DB"/>
    <w:rsid w:val="547434E9"/>
    <w:rsid w:val="56225E8D"/>
    <w:rsid w:val="6CA1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customStyle="1" w:styleId="5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818</Words>
  <Characters>966</Characters>
  <Lines>0</Lines>
  <Paragraphs>0</Paragraphs>
  <TotalTime>7</TotalTime>
  <ScaleCrop>false</ScaleCrop>
  <LinksUpToDate>false</LinksUpToDate>
  <CharactersWithSpaces>968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2025-10-10T07:45:00Z</dcterms:created>
  <dc:creator>茜茜 ✨</dc:creator>
  <cp:lastModifiedBy>joy</cp:lastModifiedBy>
  <dcterms:modified xsi:type="dcterms:W3CDTF">2026-01-27T06:58:51Z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AE01BBD5F1D944699BE7B60E097BB5F9_13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