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F3132">
      <w:pPr>
        <w:rPr>
          <w:rFonts w:hint="eastAsia" w:ascii="宋体" w:hAnsi="宋体"/>
          <w:b/>
          <w:sz w:val="24"/>
          <w:szCs w:val="24"/>
        </w:rPr>
      </w:pPr>
    </w:p>
    <w:p w14:paraId="5B8F8303">
      <w:pPr>
        <w:ind w:firstLine="2397" w:firstLineChars="199"/>
        <w:rPr>
          <w:b/>
          <w:sz w:val="120"/>
          <w:szCs w:val="120"/>
        </w:rPr>
      </w:pPr>
      <w:r>
        <w:rPr>
          <w:rFonts w:hint="eastAsia"/>
          <w:b/>
          <w:sz w:val="120"/>
          <w:szCs w:val="120"/>
        </w:rPr>
        <w:t>采购文件</w:t>
      </w:r>
    </w:p>
    <w:p w14:paraId="05325A54">
      <w:pPr>
        <w:rPr>
          <w:szCs w:val="22"/>
        </w:rPr>
      </w:pPr>
    </w:p>
    <w:p w14:paraId="41FC470E">
      <w:pPr>
        <w:jc w:val="center"/>
        <w:rPr>
          <w:b/>
          <w:sz w:val="52"/>
          <w:szCs w:val="52"/>
        </w:rPr>
      </w:pPr>
      <w:r>
        <w:rPr>
          <w:rFonts w:hint="eastAsia"/>
          <w:b/>
          <w:sz w:val="52"/>
          <w:szCs w:val="52"/>
        </w:rPr>
        <w:t xml:space="preserve">   （服务类）</w:t>
      </w:r>
    </w:p>
    <w:p w14:paraId="017E70C9">
      <w:pPr>
        <w:rPr>
          <w:szCs w:val="22"/>
        </w:rPr>
      </w:pPr>
    </w:p>
    <w:p w14:paraId="67588004"/>
    <w:p w14:paraId="7D5D4260"/>
    <w:p w14:paraId="1AEBB603"/>
    <w:p w14:paraId="101126D7"/>
    <w:p w14:paraId="514D9F70"/>
    <w:p w14:paraId="40914D3A"/>
    <w:p w14:paraId="3F0888DE"/>
    <w:p w14:paraId="385C2F12"/>
    <w:p w14:paraId="3558F565"/>
    <w:p w14:paraId="247530CD">
      <w:pPr>
        <w:jc w:val="center"/>
        <w:rPr>
          <w:b/>
          <w:sz w:val="44"/>
          <w:szCs w:val="44"/>
        </w:rPr>
      </w:pPr>
    </w:p>
    <w:p w14:paraId="67C706A2">
      <w:pPr>
        <w:jc w:val="center"/>
        <w:rPr>
          <w:b/>
          <w:sz w:val="44"/>
          <w:szCs w:val="44"/>
        </w:rPr>
      </w:pPr>
    </w:p>
    <w:p w14:paraId="4AAFA7D0">
      <w:pPr>
        <w:jc w:val="center"/>
        <w:rPr>
          <w:b/>
          <w:sz w:val="44"/>
          <w:szCs w:val="44"/>
        </w:rPr>
      </w:pPr>
    </w:p>
    <w:p w14:paraId="648A1A4D">
      <w:pPr>
        <w:jc w:val="center"/>
        <w:rPr>
          <w:b/>
          <w:sz w:val="44"/>
          <w:szCs w:val="44"/>
        </w:rPr>
      </w:pPr>
    </w:p>
    <w:p w14:paraId="51016760">
      <w:pPr>
        <w:jc w:val="center"/>
        <w:rPr>
          <w:b/>
          <w:sz w:val="44"/>
          <w:szCs w:val="44"/>
        </w:rPr>
      </w:pPr>
    </w:p>
    <w:p w14:paraId="50FA4DF3">
      <w:pPr>
        <w:jc w:val="center"/>
        <w:rPr>
          <w:b/>
          <w:sz w:val="44"/>
          <w:szCs w:val="44"/>
        </w:rPr>
      </w:pPr>
    </w:p>
    <w:p w14:paraId="3BABD6BC">
      <w:pPr>
        <w:jc w:val="center"/>
        <w:rPr>
          <w:b/>
          <w:sz w:val="44"/>
          <w:szCs w:val="44"/>
        </w:rPr>
      </w:pPr>
    </w:p>
    <w:p w14:paraId="2A3D5CA0">
      <w:pPr>
        <w:jc w:val="center"/>
        <w:rPr>
          <w:b/>
          <w:sz w:val="44"/>
          <w:szCs w:val="44"/>
        </w:rPr>
      </w:pPr>
    </w:p>
    <w:p w14:paraId="03EE2ADB">
      <w:pPr>
        <w:jc w:val="center"/>
        <w:rPr>
          <w:b/>
          <w:sz w:val="44"/>
          <w:szCs w:val="44"/>
        </w:rPr>
      </w:pPr>
    </w:p>
    <w:p w14:paraId="12C3BC55">
      <w:pPr>
        <w:jc w:val="center"/>
        <w:rPr>
          <w:b/>
          <w:sz w:val="44"/>
          <w:szCs w:val="44"/>
        </w:rPr>
      </w:pPr>
    </w:p>
    <w:p w14:paraId="69E971AC">
      <w:pPr>
        <w:jc w:val="center"/>
        <w:rPr>
          <w:sz w:val="80"/>
          <w:szCs w:val="80"/>
        </w:rPr>
      </w:pPr>
      <w:r>
        <w:rPr>
          <w:rFonts w:hint="eastAsia"/>
          <w:b/>
          <w:sz w:val="44"/>
          <w:szCs w:val="44"/>
        </w:rPr>
        <w:t>深圳市儿童医院</w:t>
      </w:r>
    </w:p>
    <w:p w14:paraId="7F2412BF">
      <w:pPr>
        <w:rPr>
          <w:rFonts w:hint="eastAsia" w:ascii="宋体" w:hAnsi="宋体"/>
          <w:b/>
          <w:sz w:val="24"/>
          <w:szCs w:val="24"/>
        </w:rPr>
      </w:pPr>
    </w:p>
    <w:p w14:paraId="20EB01EC">
      <w:pPr>
        <w:rPr>
          <w:rFonts w:hint="eastAsia" w:ascii="宋体" w:hAnsi="宋体"/>
          <w:b/>
          <w:sz w:val="24"/>
          <w:szCs w:val="24"/>
        </w:rPr>
      </w:pPr>
    </w:p>
    <w:p w14:paraId="7C752252">
      <w:pPr>
        <w:snapToGrid w:val="0"/>
        <w:ind w:right="-315" w:rightChars="-150" w:firstLine="420" w:firstLineChars="200"/>
        <w:rPr>
          <w:rFonts w:hint="eastAsia" w:ascii="宋体" w:hAnsi="宋体"/>
          <w:color w:val="000000"/>
          <w:szCs w:val="21"/>
        </w:rPr>
      </w:pPr>
    </w:p>
    <w:p w14:paraId="3763ED51">
      <w:pPr>
        <w:snapToGrid w:val="0"/>
        <w:ind w:right="-315" w:rightChars="-150" w:firstLine="420" w:firstLineChars="200"/>
        <w:rPr>
          <w:rFonts w:hint="eastAsia" w:ascii="宋体" w:hAnsi="宋体"/>
          <w:color w:val="000000"/>
          <w:szCs w:val="21"/>
        </w:rPr>
      </w:pPr>
    </w:p>
    <w:p w14:paraId="62452A33">
      <w:pPr>
        <w:snapToGrid w:val="0"/>
        <w:ind w:right="-315" w:rightChars="-150" w:firstLine="420" w:firstLineChars="200"/>
        <w:rPr>
          <w:rFonts w:hint="eastAsia" w:ascii="宋体" w:hAnsi="宋体"/>
          <w:color w:val="000000"/>
          <w:szCs w:val="21"/>
        </w:rPr>
      </w:pPr>
    </w:p>
    <w:p w14:paraId="65C92AF5">
      <w:pPr>
        <w:snapToGrid w:val="0"/>
        <w:ind w:right="-315" w:rightChars="-150" w:firstLine="420" w:firstLineChars="200"/>
        <w:rPr>
          <w:rFonts w:hint="eastAsia" w:ascii="宋体" w:hAnsi="宋体"/>
          <w:color w:val="000000"/>
          <w:szCs w:val="21"/>
        </w:rPr>
      </w:pPr>
    </w:p>
    <w:p w14:paraId="55F7D27E">
      <w:pPr>
        <w:snapToGrid w:val="0"/>
        <w:ind w:right="-315" w:rightChars="-150" w:firstLine="420" w:firstLineChars="200"/>
        <w:rPr>
          <w:rFonts w:hint="eastAsia" w:ascii="宋体" w:hAnsi="宋体"/>
          <w:color w:val="000000"/>
          <w:szCs w:val="21"/>
        </w:rPr>
      </w:pPr>
    </w:p>
    <w:p w14:paraId="0BAF8D4F">
      <w:pPr>
        <w:snapToGrid w:val="0"/>
        <w:ind w:right="-315" w:rightChars="-150" w:firstLine="420" w:firstLineChars="200"/>
        <w:rPr>
          <w:rFonts w:hint="eastAsia" w:ascii="宋体" w:hAnsi="宋体"/>
          <w:color w:val="000000"/>
          <w:szCs w:val="21"/>
        </w:rPr>
      </w:pPr>
    </w:p>
    <w:p w14:paraId="706DD1C4">
      <w:pPr>
        <w:snapToGrid w:val="0"/>
        <w:ind w:right="-315" w:rightChars="-150" w:firstLine="420" w:firstLineChars="200"/>
        <w:rPr>
          <w:rFonts w:hint="eastAsia" w:ascii="宋体" w:hAnsi="宋体"/>
          <w:color w:val="000000"/>
          <w:szCs w:val="21"/>
        </w:rPr>
      </w:pPr>
    </w:p>
    <w:p w14:paraId="5DECF61A">
      <w:pPr>
        <w:snapToGrid w:val="0"/>
        <w:ind w:right="-315" w:rightChars="-150" w:firstLine="420" w:firstLineChars="200"/>
        <w:rPr>
          <w:rFonts w:hint="eastAsia" w:ascii="宋体" w:hAnsi="宋体"/>
          <w:color w:val="000000"/>
          <w:szCs w:val="21"/>
        </w:rPr>
      </w:pPr>
    </w:p>
    <w:p w14:paraId="73830922">
      <w:pPr>
        <w:ind w:left="420"/>
        <w:rPr>
          <w:rFonts w:ascii="宋体" w:hAnsi="宋体" w:eastAsia="宋体"/>
          <w:b/>
          <w:sz w:val="24"/>
          <w:szCs w:val="24"/>
        </w:rPr>
      </w:pPr>
      <w:r>
        <w:rPr>
          <w:rFonts w:hint="eastAsia" w:ascii="宋体" w:hAnsi="宋体" w:eastAsia="宋体"/>
          <w:b/>
          <w:sz w:val="24"/>
          <w:szCs w:val="24"/>
        </w:rPr>
        <w:t>评标信息</w:t>
      </w:r>
    </w:p>
    <w:p w14:paraId="4CFBAC37">
      <w:pPr>
        <w:ind w:left="420"/>
        <w:rPr>
          <w:rFonts w:ascii="宋体" w:hAnsi="宋体"/>
          <w:sz w:val="24"/>
          <w:szCs w:val="24"/>
        </w:rPr>
      </w:pPr>
      <w:r>
        <w:rPr>
          <w:rFonts w:hint="eastAsia" w:ascii="宋体" w:hAnsi="宋体" w:eastAsia="宋体"/>
          <w:sz w:val="24"/>
          <w:szCs w:val="24"/>
        </w:rPr>
        <w:t>价格分计算（</w:t>
      </w:r>
      <w:r>
        <w:rPr>
          <w:rFonts w:hint="eastAsia" w:ascii="宋体" w:hAnsi="宋体"/>
          <w:sz w:val="24"/>
          <w:szCs w:val="24"/>
          <w:lang w:val="en-US" w:eastAsia="zh-CN"/>
        </w:rPr>
        <w:t>采用折扣率的方式报价，</w:t>
      </w:r>
      <w:r>
        <w:rPr>
          <w:rFonts w:hint="eastAsia" w:ascii="宋体" w:hAnsi="宋体" w:eastAsia="宋体"/>
          <w:sz w:val="24"/>
          <w:szCs w:val="24"/>
        </w:rPr>
        <w:t>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27B0066">
      <w:pPr>
        <w:ind w:left="420"/>
        <w:rPr>
          <w:rFonts w:ascii="宋体" w:hAnsi="宋体"/>
          <w:sz w:val="24"/>
          <w:szCs w:val="24"/>
        </w:rPr>
      </w:pPr>
      <w:r>
        <w:rPr>
          <w:rFonts w:hint="eastAsia" w:ascii="宋体" w:hAnsi="宋体"/>
          <w:sz w:val="24"/>
          <w:szCs w:val="24"/>
        </w:rPr>
        <w:t>投标报价得分=(评标基准价／投标报价)×权重分</w:t>
      </w:r>
    </w:p>
    <w:p w14:paraId="16B398ED">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712B48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6E8CC6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评审委员会在评标时，应按照以下量化的评审因素，对各投标文件进行分析和比较：</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39"/>
        <w:gridCol w:w="1130"/>
        <w:gridCol w:w="651"/>
        <w:gridCol w:w="955"/>
        <w:gridCol w:w="5500"/>
      </w:tblGrid>
      <w:tr w14:paraId="589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84" w:type="dxa"/>
            <w:noWrap w:val="0"/>
            <w:vAlign w:val="center"/>
          </w:tcPr>
          <w:p w14:paraId="010B8B21">
            <w:pPr>
              <w:jc w:val="center"/>
              <w:rPr>
                <w:rFonts w:hint="eastAsia" w:ascii="宋体" w:hAnsi="宋体" w:eastAsia="宋体" w:cs="宋体"/>
                <w:b/>
                <w:bCs/>
                <w:sz w:val="24"/>
                <w:szCs w:val="24"/>
              </w:rPr>
            </w:pPr>
            <w:r>
              <w:rPr>
                <w:rFonts w:hint="eastAsia" w:ascii="宋体" w:hAnsi="宋体" w:eastAsia="宋体" w:cs="宋体"/>
                <w:b/>
                <w:bCs/>
                <w:szCs w:val="21"/>
              </w:rPr>
              <w:t>序号</w:t>
            </w:r>
          </w:p>
        </w:tc>
        <w:tc>
          <w:tcPr>
            <w:tcW w:w="3375" w:type="dxa"/>
            <w:gridSpan w:val="4"/>
            <w:noWrap w:val="0"/>
            <w:vAlign w:val="center"/>
          </w:tcPr>
          <w:p w14:paraId="7A8D38E1">
            <w:pPr>
              <w:jc w:val="center"/>
              <w:rPr>
                <w:rFonts w:hint="eastAsia" w:ascii="宋体" w:hAnsi="宋体" w:eastAsia="宋体" w:cs="宋体"/>
                <w:b/>
                <w:bCs/>
                <w:sz w:val="24"/>
                <w:szCs w:val="24"/>
              </w:rPr>
            </w:pPr>
            <w:r>
              <w:rPr>
                <w:rFonts w:hint="eastAsia" w:ascii="宋体" w:hAnsi="宋体" w:eastAsia="宋体" w:cs="宋体"/>
                <w:b/>
                <w:bCs/>
                <w:szCs w:val="21"/>
              </w:rPr>
              <w:t>评分项</w:t>
            </w:r>
          </w:p>
        </w:tc>
        <w:tc>
          <w:tcPr>
            <w:tcW w:w="5500" w:type="dxa"/>
            <w:noWrap w:val="0"/>
            <w:vAlign w:val="center"/>
          </w:tcPr>
          <w:p w14:paraId="1CE8D529">
            <w:pPr>
              <w:jc w:val="center"/>
              <w:rPr>
                <w:rFonts w:hint="eastAsia" w:ascii="宋体" w:hAnsi="宋体" w:eastAsia="宋体" w:cs="宋体"/>
                <w:b/>
                <w:bCs/>
                <w:sz w:val="24"/>
                <w:szCs w:val="24"/>
              </w:rPr>
            </w:pPr>
            <w:r>
              <w:rPr>
                <w:rFonts w:hint="eastAsia" w:ascii="宋体" w:hAnsi="宋体" w:eastAsia="宋体" w:cs="宋体"/>
                <w:b/>
                <w:bCs/>
                <w:szCs w:val="21"/>
              </w:rPr>
              <w:t>权重</w:t>
            </w:r>
          </w:p>
        </w:tc>
      </w:tr>
      <w:tr w14:paraId="0BE3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84" w:type="dxa"/>
            <w:noWrap w:val="0"/>
            <w:vAlign w:val="center"/>
          </w:tcPr>
          <w:p w14:paraId="7012B668">
            <w:pPr>
              <w:jc w:val="center"/>
              <w:rPr>
                <w:rFonts w:hint="eastAsia" w:ascii="宋体" w:hAnsi="宋体" w:eastAsia="宋体" w:cs="宋体"/>
                <w:b/>
                <w:bCs/>
                <w:sz w:val="24"/>
                <w:szCs w:val="24"/>
                <w:lang w:eastAsia="zh-CN"/>
              </w:rPr>
            </w:pPr>
            <w:r>
              <w:rPr>
                <w:rFonts w:hint="eastAsia" w:ascii="宋体" w:hAnsi="宋体" w:eastAsia="宋体" w:cs="宋体"/>
                <w:b/>
                <w:bCs/>
                <w:szCs w:val="21"/>
                <w:lang w:val="en-US" w:eastAsia="zh-CN"/>
              </w:rPr>
              <w:t>一</w:t>
            </w:r>
          </w:p>
        </w:tc>
        <w:tc>
          <w:tcPr>
            <w:tcW w:w="3375" w:type="dxa"/>
            <w:gridSpan w:val="4"/>
            <w:noWrap w:val="0"/>
            <w:vAlign w:val="center"/>
          </w:tcPr>
          <w:p w14:paraId="37FCD938">
            <w:pPr>
              <w:jc w:val="center"/>
              <w:rPr>
                <w:rFonts w:hint="eastAsia" w:ascii="宋体" w:hAnsi="宋体" w:eastAsia="宋体" w:cs="宋体"/>
                <w:b/>
                <w:bCs/>
                <w:sz w:val="24"/>
                <w:szCs w:val="24"/>
              </w:rPr>
            </w:pPr>
            <w:r>
              <w:rPr>
                <w:rFonts w:hint="eastAsia" w:ascii="宋体" w:hAnsi="宋体" w:eastAsia="宋体" w:cs="宋体"/>
                <w:b/>
                <w:bCs/>
                <w:szCs w:val="21"/>
              </w:rPr>
              <w:t>价格</w:t>
            </w:r>
          </w:p>
        </w:tc>
        <w:tc>
          <w:tcPr>
            <w:tcW w:w="5500" w:type="dxa"/>
            <w:noWrap w:val="0"/>
            <w:vAlign w:val="center"/>
          </w:tcPr>
          <w:p w14:paraId="7833F4FA">
            <w:pPr>
              <w:jc w:val="center"/>
              <w:rPr>
                <w:rFonts w:hint="default" w:ascii="宋体" w:hAnsi="宋体" w:eastAsia="宋体" w:cs="宋体"/>
                <w:b/>
                <w:bCs/>
                <w:color w:val="auto"/>
                <w:sz w:val="24"/>
                <w:szCs w:val="24"/>
                <w:lang w:val="en-US" w:eastAsia="zh-CN"/>
              </w:rPr>
            </w:pPr>
            <w:r>
              <w:rPr>
                <w:rFonts w:hint="eastAsia" w:ascii="宋体" w:hAnsi="宋体" w:cs="宋体"/>
                <w:b/>
                <w:bCs/>
                <w:szCs w:val="21"/>
                <w:lang w:val="en-US" w:eastAsia="zh-CN"/>
              </w:rPr>
              <w:t>10</w:t>
            </w:r>
          </w:p>
        </w:tc>
      </w:tr>
      <w:tr w14:paraId="0E34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84" w:type="dxa"/>
            <w:vMerge w:val="restart"/>
            <w:noWrap w:val="0"/>
            <w:vAlign w:val="center"/>
          </w:tcPr>
          <w:p w14:paraId="2E9B9676">
            <w:pPr>
              <w:jc w:val="center"/>
              <w:rPr>
                <w:rFonts w:hint="eastAsia" w:ascii="宋体" w:hAnsi="宋体" w:eastAsia="宋体" w:cs="宋体"/>
                <w:sz w:val="24"/>
                <w:szCs w:val="24"/>
                <w:lang w:eastAsia="zh-CN"/>
              </w:rPr>
            </w:pPr>
            <w:r>
              <w:rPr>
                <w:rFonts w:hint="eastAsia" w:ascii="宋体" w:hAnsi="宋体" w:eastAsia="宋体" w:cs="宋体"/>
                <w:szCs w:val="21"/>
                <w:lang w:val="en-US" w:eastAsia="zh-CN"/>
              </w:rPr>
              <w:t>二</w:t>
            </w:r>
          </w:p>
        </w:tc>
        <w:tc>
          <w:tcPr>
            <w:tcW w:w="3375" w:type="dxa"/>
            <w:gridSpan w:val="4"/>
            <w:noWrap w:val="0"/>
            <w:vAlign w:val="center"/>
          </w:tcPr>
          <w:p w14:paraId="7DF5C942">
            <w:pPr>
              <w:jc w:val="center"/>
              <w:rPr>
                <w:rFonts w:hint="eastAsia" w:ascii="宋体" w:hAnsi="宋体" w:eastAsia="宋体" w:cs="宋体"/>
                <w:b/>
                <w:bCs/>
                <w:sz w:val="24"/>
                <w:szCs w:val="24"/>
              </w:rPr>
            </w:pPr>
            <w:r>
              <w:rPr>
                <w:rFonts w:hint="eastAsia" w:ascii="宋体" w:hAnsi="宋体" w:eastAsia="宋体" w:cs="宋体"/>
                <w:b/>
                <w:bCs/>
                <w:szCs w:val="21"/>
              </w:rPr>
              <w:t>技术部分</w:t>
            </w:r>
          </w:p>
        </w:tc>
        <w:tc>
          <w:tcPr>
            <w:tcW w:w="5500" w:type="dxa"/>
            <w:noWrap w:val="0"/>
            <w:vAlign w:val="center"/>
          </w:tcPr>
          <w:p w14:paraId="1D4030BD">
            <w:pPr>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60</w:t>
            </w:r>
          </w:p>
        </w:tc>
      </w:tr>
      <w:tr w14:paraId="6223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top"/>
          </w:tcPr>
          <w:p w14:paraId="4DAE665C">
            <w:pPr>
              <w:jc w:val="left"/>
              <w:rPr>
                <w:rFonts w:hint="eastAsia" w:ascii="宋体" w:hAnsi="宋体" w:eastAsia="宋体" w:cs="宋体"/>
                <w:sz w:val="24"/>
                <w:szCs w:val="24"/>
              </w:rPr>
            </w:pPr>
          </w:p>
        </w:tc>
        <w:tc>
          <w:tcPr>
            <w:tcW w:w="639" w:type="dxa"/>
            <w:noWrap w:val="0"/>
            <w:vAlign w:val="center"/>
          </w:tcPr>
          <w:p w14:paraId="3BC62782">
            <w:pPr>
              <w:jc w:val="center"/>
              <w:rPr>
                <w:rFonts w:hint="eastAsia" w:ascii="宋体" w:hAnsi="宋体" w:eastAsia="宋体" w:cs="宋体"/>
                <w:sz w:val="24"/>
                <w:szCs w:val="24"/>
              </w:rPr>
            </w:pPr>
            <w:r>
              <w:rPr>
                <w:rFonts w:hint="eastAsia" w:ascii="宋体" w:hAnsi="宋体" w:eastAsia="宋体" w:cs="宋体"/>
                <w:szCs w:val="21"/>
              </w:rPr>
              <w:t>序号</w:t>
            </w:r>
          </w:p>
        </w:tc>
        <w:tc>
          <w:tcPr>
            <w:tcW w:w="1130" w:type="dxa"/>
            <w:noWrap w:val="0"/>
            <w:vAlign w:val="center"/>
          </w:tcPr>
          <w:p w14:paraId="7A19FEF5">
            <w:pPr>
              <w:jc w:val="center"/>
              <w:rPr>
                <w:rFonts w:hint="eastAsia" w:ascii="宋体" w:hAnsi="宋体" w:eastAsia="宋体" w:cs="宋体"/>
                <w:sz w:val="24"/>
                <w:szCs w:val="24"/>
              </w:rPr>
            </w:pPr>
            <w:r>
              <w:rPr>
                <w:rFonts w:hint="eastAsia" w:ascii="宋体" w:hAnsi="宋体" w:eastAsia="宋体" w:cs="宋体"/>
                <w:szCs w:val="21"/>
              </w:rPr>
              <w:t>评分因素</w:t>
            </w:r>
          </w:p>
        </w:tc>
        <w:tc>
          <w:tcPr>
            <w:tcW w:w="651" w:type="dxa"/>
            <w:noWrap w:val="0"/>
            <w:vAlign w:val="center"/>
          </w:tcPr>
          <w:p w14:paraId="6658CAF6">
            <w:pPr>
              <w:jc w:val="center"/>
              <w:rPr>
                <w:rFonts w:hint="eastAsia" w:ascii="宋体" w:hAnsi="宋体" w:eastAsia="宋体" w:cs="宋体"/>
                <w:sz w:val="24"/>
                <w:szCs w:val="24"/>
              </w:rPr>
            </w:pPr>
            <w:r>
              <w:rPr>
                <w:rFonts w:hint="eastAsia" w:ascii="宋体" w:hAnsi="宋体" w:eastAsia="宋体" w:cs="宋体"/>
                <w:szCs w:val="21"/>
              </w:rPr>
              <w:t>权重</w:t>
            </w:r>
          </w:p>
        </w:tc>
        <w:tc>
          <w:tcPr>
            <w:tcW w:w="955" w:type="dxa"/>
            <w:noWrap w:val="0"/>
            <w:vAlign w:val="center"/>
          </w:tcPr>
          <w:p w14:paraId="4A8C82E8">
            <w:pPr>
              <w:jc w:val="center"/>
              <w:rPr>
                <w:rFonts w:hint="eastAsia" w:ascii="宋体" w:hAnsi="宋体" w:eastAsia="宋体" w:cs="宋体"/>
                <w:sz w:val="24"/>
                <w:szCs w:val="24"/>
              </w:rPr>
            </w:pPr>
            <w:r>
              <w:rPr>
                <w:rFonts w:hint="eastAsia" w:ascii="宋体" w:hAnsi="宋体" w:eastAsia="宋体" w:cs="宋体"/>
                <w:szCs w:val="21"/>
              </w:rPr>
              <w:t>评分方式</w:t>
            </w:r>
          </w:p>
        </w:tc>
        <w:tc>
          <w:tcPr>
            <w:tcW w:w="5500" w:type="dxa"/>
            <w:noWrap w:val="0"/>
            <w:vAlign w:val="center"/>
          </w:tcPr>
          <w:p w14:paraId="0B39091E">
            <w:pPr>
              <w:jc w:val="center"/>
              <w:rPr>
                <w:rFonts w:hint="eastAsia" w:ascii="宋体" w:hAnsi="宋体" w:eastAsia="宋体" w:cs="宋体"/>
                <w:color w:val="auto"/>
                <w:sz w:val="24"/>
                <w:szCs w:val="24"/>
              </w:rPr>
            </w:pPr>
            <w:r>
              <w:rPr>
                <w:rFonts w:hint="eastAsia" w:ascii="宋体" w:hAnsi="宋体" w:eastAsia="宋体" w:cs="宋体"/>
                <w:szCs w:val="21"/>
              </w:rPr>
              <w:t>评分准则</w:t>
            </w:r>
          </w:p>
        </w:tc>
      </w:tr>
      <w:tr w14:paraId="342C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top"/>
          </w:tcPr>
          <w:p w14:paraId="27E3B159">
            <w:pPr>
              <w:jc w:val="left"/>
              <w:rPr>
                <w:rFonts w:hint="eastAsia" w:ascii="宋体" w:hAnsi="宋体" w:eastAsia="宋体" w:cs="宋体"/>
                <w:sz w:val="24"/>
                <w:szCs w:val="24"/>
              </w:rPr>
            </w:pPr>
          </w:p>
        </w:tc>
        <w:tc>
          <w:tcPr>
            <w:tcW w:w="639" w:type="dxa"/>
            <w:noWrap w:val="0"/>
            <w:vAlign w:val="center"/>
          </w:tcPr>
          <w:p w14:paraId="7B156ED3">
            <w:pPr>
              <w:jc w:val="center"/>
              <w:rPr>
                <w:rFonts w:hint="eastAsia" w:ascii="宋体" w:hAnsi="宋体" w:eastAsia="宋体" w:cs="宋体"/>
                <w:color w:val="000000"/>
                <w:sz w:val="24"/>
                <w:szCs w:val="24"/>
              </w:rPr>
            </w:pPr>
            <w:r>
              <w:rPr>
                <w:rFonts w:hint="eastAsia" w:ascii="宋体" w:hAnsi="宋体" w:eastAsia="宋体" w:cs="宋体"/>
                <w:szCs w:val="21"/>
              </w:rPr>
              <w:t>1</w:t>
            </w:r>
          </w:p>
        </w:tc>
        <w:tc>
          <w:tcPr>
            <w:tcW w:w="1130" w:type="dxa"/>
            <w:noWrap w:val="0"/>
            <w:vAlign w:val="center"/>
          </w:tcPr>
          <w:p w14:paraId="63938371">
            <w:pPr>
              <w:widowControl/>
              <w:spacing w:line="360" w:lineRule="exact"/>
              <w:jc w:val="center"/>
              <w:rPr>
                <w:rFonts w:hint="eastAsia" w:ascii="宋体" w:hAnsi="宋体" w:eastAsia="宋体" w:cs="宋体"/>
                <w:color w:val="000000"/>
                <w:sz w:val="24"/>
                <w:szCs w:val="24"/>
              </w:rPr>
            </w:pPr>
            <w:r>
              <w:rPr>
                <w:rFonts w:hint="eastAsia" w:cs="宋体" w:asciiTheme="minorEastAsia" w:hAnsiTheme="minorEastAsia" w:eastAsiaTheme="minorEastAsia"/>
                <w:szCs w:val="21"/>
              </w:rPr>
              <w:t>服务方案</w:t>
            </w:r>
          </w:p>
        </w:tc>
        <w:tc>
          <w:tcPr>
            <w:tcW w:w="651" w:type="dxa"/>
            <w:noWrap w:val="0"/>
            <w:vAlign w:val="center"/>
          </w:tcPr>
          <w:p w14:paraId="6659C39A">
            <w:pPr>
              <w:widowControl/>
              <w:spacing w:line="360" w:lineRule="exact"/>
              <w:jc w:val="center"/>
              <w:rPr>
                <w:rFonts w:hint="default" w:ascii="宋体" w:hAnsi="宋体" w:eastAsia="宋体" w:cs="宋体"/>
                <w:color w:val="000000"/>
                <w:sz w:val="24"/>
                <w:szCs w:val="24"/>
                <w:lang w:val="en-US"/>
              </w:rPr>
            </w:pPr>
            <w:r>
              <w:rPr>
                <w:rFonts w:hint="eastAsia" w:cs="宋体" w:asciiTheme="minorEastAsia" w:hAnsiTheme="minorEastAsia" w:eastAsiaTheme="minorEastAsia"/>
                <w:kern w:val="0"/>
                <w:szCs w:val="21"/>
              </w:rPr>
              <w:t>15</w:t>
            </w:r>
          </w:p>
        </w:tc>
        <w:tc>
          <w:tcPr>
            <w:tcW w:w="955" w:type="dxa"/>
            <w:noWrap w:val="0"/>
            <w:vAlign w:val="center"/>
          </w:tcPr>
          <w:p w14:paraId="49716B41">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7645FA5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398CC7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5525B76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项目服务需求的理解，包括对档案类型、管理规范、现有痛点及核心诉求的认知等</w:t>
            </w:r>
            <w:r>
              <w:rPr>
                <w:rFonts w:hint="eastAsia" w:asciiTheme="minorEastAsia" w:hAnsiTheme="minorEastAsia" w:eastAsiaTheme="minorEastAsia"/>
                <w:kern w:val="0"/>
                <w:szCs w:val="21"/>
              </w:rPr>
              <w:t>；</w:t>
            </w:r>
          </w:p>
          <w:p w14:paraId="28799D8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76C1D0B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5C2655F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EF9BBB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方案包含以上三项内容，逻辑清晰、表述规范得5分；包含以上二项内容得3分；包含以上一项内容得1分；其他情况不得分。</w:t>
            </w:r>
          </w:p>
          <w:p w14:paraId="1EF0602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3F6B805">
            <w:pPr>
              <w:autoSpaceDE w:val="0"/>
              <w:autoSpaceDN w:val="0"/>
              <w:adjustRightInd w:val="0"/>
              <w:snapToGrid w:val="0"/>
              <w:spacing w:line="360" w:lineRule="exac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）准确阐述建设背景及当下</w:t>
            </w:r>
            <w:r>
              <w:rPr>
                <w:rFonts w:hint="eastAsia" w:ascii="宋体" w:hAnsi="宋体" w:cs="宋体"/>
                <w:szCs w:val="21"/>
              </w:rPr>
              <w:t>档案</w:t>
            </w:r>
            <w:r>
              <w:rPr>
                <w:rFonts w:hint="eastAsia" w:ascii="宋体" w:hAnsi="宋体" w:cs="宋体"/>
                <w:szCs w:val="21"/>
                <w:lang w:val="zh-CN"/>
              </w:rPr>
              <w:t>管理痛点，分析全面且结合行业</w:t>
            </w:r>
            <w:r>
              <w:rPr>
                <w:rFonts w:hint="eastAsia" w:ascii="宋体" w:hAnsi="宋体" w:cs="宋体"/>
                <w:szCs w:val="21"/>
              </w:rPr>
              <w:t>档案服务</w:t>
            </w:r>
            <w:r>
              <w:rPr>
                <w:rFonts w:hint="eastAsia" w:ascii="宋体" w:hAnsi="宋体" w:cs="宋体"/>
                <w:szCs w:val="21"/>
                <w:lang w:val="zh-CN"/>
              </w:rPr>
              <w:t>的数据支撑。</w:t>
            </w:r>
          </w:p>
          <w:p w14:paraId="020D0815">
            <w:pPr>
              <w:autoSpaceDE w:val="0"/>
              <w:autoSpaceDN w:val="0"/>
              <w:adjustRightInd w:val="0"/>
              <w:snapToGrid w:val="0"/>
              <w:spacing w:line="360" w:lineRule="exac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）针对采购</w:t>
            </w:r>
            <w:r>
              <w:rPr>
                <w:rFonts w:hint="eastAsia" w:ascii="宋体" w:hAnsi="宋体" w:cs="宋体"/>
                <w:szCs w:val="21"/>
              </w:rPr>
              <w:t>人</w:t>
            </w:r>
            <w:r>
              <w:rPr>
                <w:rFonts w:hint="eastAsia" w:ascii="宋体" w:hAnsi="宋体" w:cs="宋体"/>
                <w:szCs w:val="21"/>
                <w:lang w:val="zh-CN"/>
              </w:rPr>
              <w:t>业务需求的解读精准，结合综合档案管理的合规要求，提出针对性解决方案；</w:t>
            </w:r>
          </w:p>
          <w:p w14:paraId="78CEC692">
            <w:pPr>
              <w:autoSpaceDE w:val="0"/>
              <w:autoSpaceDN w:val="0"/>
              <w:adjustRightInd w:val="0"/>
              <w:snapToGrid w:val="0"/>
              <w:spacing w:line="360" w:lineRule="exac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）目标明确（如</w:t>
            </w:r>
            <w:r>
              <w:rPr>
                <w:rFonts w:hint="eastAsia" w:ascii="宋体" w:hAnsi="宋体" w:cs="宋体"/>
                <w:szCs w:val="21"/>
              </w:rPr>
              <w:t>工期</w:t>
            </w:r>
            <w:r>
              <w:rPr>
                <w:rFonts w:hint="eastAsia" w:ascii="宋体" w:hAnsi="宋体" w:cs="宋体"/>
                <w:szCs w:val="21"/>
                <w:lang w:val="zh-CN"/>
              </w:rPr>
              <w:t>、</w:t>
            </w:r>
            <w:r>
              <w:rPr>
                <w:rFonts w:hint="eastAsia" w:ascii="宋体" w:hAnsi="宋体" w:cs="宋体"/>
                <w:szCs w:val="21"/>
              </w:rPr>
              <w:t>交付</w:t>
            </w:r>
            <w:r>
              <w:rPr>
                <w:rFonts w:hint="eastAsia" w:ascii="宋体" w:hAnsi="宋体" w:cs="宋体"/>
                <w:szCs w:val="21"/>
                <w:lang w:val="zh-CN"/>
              </w:rPr>
              <w:t>标准等），服务内容与采购人需求高度匹配，逻辑清晰、可操作性强；</w:t>
            </w:r>
          </w:p>
          <w:p w14:paraId="641A0E51">
            <w:pPr>
              <w:autoSpaceDE w:val="0"/>
              <w:autoSpaceDN w:val="0"/>
              <w:adjustRightInd w:val="0"/>
              <w:snapToGrid w:val="0"/>
              <w:spacing w:line="360" w:lineRule="exac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）阶段划分合理，贴合档案服务项目全流程，时间节点明确，风险控制措施全面完善且针对性强；</w:t>
            </w:r>
          </w:p>
          <w:p w14:paraId="30C14FF2">
            <w:pPr>
              <w:spacing w:line="360" w:lineRule="exact"/>
              <w:rPr>
                <w:rFonts w:hint="eastAsia" w:ascii="宋体" w:hAnsi="宋体" w:eastAsia="宋体" w:cs="宋体"/>
                <w:color w:val="000000"/>
                <w:sz w:val="24"/>
                <w:szCs w:val="24"/>
              </w:rPr>
            </w:pPr>
            <w:r>
              <w:rPr>
                <w:rFonts w:hint="eastAsia" w:ascii="宋体" w:hAnsi="宋体" w:cs="宋体"/>
                <w:szCs w:val="21"/>
              </w:rPr>
              <w:t>每满足以上一项得2.5分，最高得10分。</w:t>
            </w:r>
          </w:p>
        </w:tc>
      </w:tr>
      <w:tr w14:paraId="1496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84" w:type="dxa"/>
            <w:vMerge w:val="continue"/>
            <w:noWrap w:val="0"/>
            <w:vAlign w:val="top"/>
          </w:tcPr>
          <w:p w14:paraId="2F1C94F6">
            <w:pPr>
              <w:jc w:val="left"/>
              <w:rPr>
                <w:rFonts w:hint="eastAsia" w:ascii="宋体" w:hAnsi="宋体" w:eastAsia="宋体" w:cs="宋体"/>
                <w:sz w:val="24"/>
                <w:szCs w:val="24"/>
              </w:rPr>
            </w:pPr>
          </w:p>
        </w:tc>
        <w:tc>
          <w:tcPr>
            <w:tcW w:w="639" w:type="dxa"/>
            <w:noWrap w:val="0"/>
            <w:vAlign w:val="center"/>
          </w:tcPr>
          <w:p w14:paraId="6734F365">
            <w:pPr>
              <w:jc w:val="center"/>
              <w:rPr>
                <w:rFonts w:hint="eastAsia" w:ascii="宋体" w:hAnsi="宋体" w:eastAsia="宋体" w:cs="宋体"/>
                <w:color w:val="000000"/>
                <w:sz w:val="24"/>
                <w:szCs w:val="24"/>
              </w:rPr>
            </w:pPr>
            <w:r>
              <w:rPr>
                <w:rFonts w:hint="eastAsia" w:ascii="宋体" w:hAnsi="宋体" w:eastAsia="宋体" w:cs="宋体"/>
                <w:szCs w:val="21"/>
              </w:rPr>
              <w:t>2</w:t>
            </w:r>
          </w:p>
        </w:tc>
        <w:tc>
          <w:tcPr>
            <w:tcW w:w="1130" w:type="dxa"/>
            <w:noWrap w:val="0"/>
            <w:vAlign w:val="center"/>
          </w:tcPr>
          <w:p w14:paraId="3CB5B4A6">
            <w:pPr>
              <w:widowControl/>
              <w:spacing w:line="360" w:lineRule="exact"/>
              <w:jc w:val="center"/>
              <w:rPr>
                <w:rFonts w:hint="eastAsia" w:ascii="宋体" w:hAnsi="宋体" w:eastAsia="宋体" w:cs="宋体"/>
                <w:color w:val="000000"/>
                <w:sz w:val="24"/>
                <w:szCs w:val="24"/>
              </w:rPr>
            </w:pPr>
            <w:r>
              <w:rPr>
                <w:rFonts w:hint="eastAsia" w:asciiTheme="minorEastAsia" w:hAnsiTheme="minorEastAsia" w:eastAsiaTheme="minorEastAsia"/>
                <w:szCs w:val="21"/>
              </w:rPr>
              <w:t>项目重点难点分析、应对措施及相关的合理化建议</w:t>
            </w:r>
          </w:p>
        </w:tc>
        <w:tc>
          <w:tcPr>
            <w:tcW w:w="651" w:type="dxa"/>
            <w:noWrap w:val="0"/>
            <w:vAlign w:val="center"/>
          </w:tcPr>
          <w:p w14:paraId="43B90D12">
            <w:pPr>
              <w:widowControl/>
              <w:spacing w:line="360" w:lineRule="exact"/>
              <w:jc w:val="center"/>
              <w:rPr>
                <w:rFonts w:hint="default" w:ascii="宋体" w:hAnsi="宋体" w:eastAsia="宋体" w:cs="宋体"/>
                <w:color w:val="000000"/>
                <w:sz w:val="24"/>
                <w:szCs w:val="24"/>
                <w:lang w:val="en-US"/>
              </w:rPr>
            </w:pPr>
            <w:r>
              <w:rPr>
                <w:rFonts w:hint="eastAsia" w:asciiTheme="minorEastAsia" w:hAnsiTheme="minorEastAsia" w:eastAsiaTheme="minorEastAsia"/>
                <w:szCs w:val="21"/>
              </w:rPr>
              <w:t>10</w:t>
            </w:r>
          </w:p>
        </w:tc>
        <w:tc>
          <w:tcPr>
            <w:tcW w:w="955" w:type="dxa"/>
            <w:noWrap w:val="0"/>
            <w:vAlign w:val="center"/>
          </w:tcPr>
          <w:p w14:paraId="7D926309">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7E2F3212">
            <w:pPr>
              <w:widowControl/>
              <w:snapToGri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（一）评分内容：</w:t>
            </w:r>
          </w:p>
          <w:p w14:paraId="06EA7C9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54E2876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329E10A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4E70612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43F15038">
            <w:pPr>
              <w:widowControl/>
              <w:snapToGri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（二）评分标准：</w:t>
            </w:r>
          </w:p>
          <w:p w14:paraId="6F61BBB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方案包含以上三项内容得4分；包含以上二项内容得2分；包含以上一项内容得1分；其他情况不得分。</w:t>
            </w:r>
          </w:p>
          <w:p w14:paraId="1D50F69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8C3C6E7">
            <w:pPr>
              <w:autoSpaceDE w:val="0"/>
              <w:autoSpaceDN w:val="0"/>
              <w:adjustRightInd w:val="0"/>
              <w:spacing w:line="360" w:lineRule="exact"/>
              <w:rPr>
                <w:rFonts w:hint="eastAsia" w:asciiTheme="minorEastAsia" w:hAnsiTheme="minorEastAsia" w:eastAsiaTheme="minorEastAsia"/>
                <w:b/>
                <w:bCs/>
                <w:kern w:val="0"/>
                <w:szCs w:val="21"/>
              </w:rPr>
            </w:pPr>
            <w:r>
              <w:rPr>
                <w:rFonts w:hint="eastAsia" w:cs="宋体" w:asciiTheme="minorEastAsia" w:hAnsiTheme="minorEastAsia" w:eastAsiaTheme="minorEastAsia"/>
                <w:szCs w:val="21"/>
              </w:rPr>
              <w:t>（1）深入剖析技术难点（如项目管理风险、人员分险、设备风险、进度不及预期风险、扫描遗漏风险、泄密风险、突发情况处置等）；</w:t>
            </w:r>
          </w:p>
          <w:p w14:paraId="175C9A0C">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（2）措施具体可行；提出有效管理方案（如分应对措施、处理方法、应急预案等）；</w:t>
            </w:r>
          </w:p>
          <w:p w14:paraId="53395352">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（3）相关的合理化建议建议具有前瞻性，能提升项目价值；</w:t>
            </w:r>
          </w:p>
          <w:p w14:paraId="50AE9E2B">
            <w:pPr>
              <w:autoSpaceDE w:val="0"/>
              <w:autoSpaceDN w:val="0"/>
              <w:adjustRightInd w:val="0"/>
              <w:spacing w:line="360" w:lineRule="exact"/>
              <w:rPr>
                <w:rFonts w:hint="eastAsia" w:ascii="宋体" w:hAnsi="宋体" w:eastAsia="宋体" w:cs="宋体"/>
                <w:color w:val="000000"/>
                <w:sz w:val="24"/>
                <w:szCs w:val="24"/>
              </w:rPr>
            </w:pPr>
            <w:r>
              <w:rPr>
                <w:rFonts w:hint="eastAsia" w:cs="宋体" w:asciiTheme="minorEastAsia" w:hAnsiTheme="minorEastAsia" w:eastAsiaTheme="minorEastAsia"/>
                <w:szCs w:val="21"/>
              </w:rPr>
              <w:t>每满足以上一项得2分，最高得6分。</w:t>
            </w:r>
          </w:p>
        </w:tc>
      </w:tr>
      <w:tr w14:paraId="0CC3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84" w:type="dxa"/>
            <w:vMerge w:val="continue"/>
            <w:noWrap w:val="0"/>
            <w:vAlign w:val="top"/>
          </w:tcPr>
          <w:p w14:paraId="25267ACA">
            <w:pPr>
              <w:jc w:val="left"/>
              <w:rPr>
                <w:rFonts w:hint="eastAsia" w:ascii="宋体" w:hAnsi="宋体" w:eastAsia="宋体" w:cs="宋体"/>
                <w:sz w:val="24"/>
                <w:szCs w:val="24"/>
              </w:rPr>
            </w:pPr>
          </w:p>
        </w:tc>
        <w:tc>
          <w:tcPr>
            <w:tcW w:w="639" w:type="dxa"/>
            <w:noWrap w:val="0"/>
            <w:vAlign w:val="center"/>
          </w:tcPr>
          <w:p w14:paraId="1BE71E0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130" w:type="dxa"/>
            <w:noWrap w:val="0"/>
            <w:vAlign w:val="center"/>
          </w:tcPr>
          <w:p w14:paraId="0016E9D5">
            <w:pPr>
              <w:widowControl/>
              <w:spacing w:line="360" w:lineRule="exact"/>
              <w:jc w:val="center"/>
              <w:rPr>
                <w:rFonts w:hint="eastAsia" w:ascii="宋体" w:hAnsi="宋体" w:eastAsia="宋体" w:cs="宋体"/>
                <w:color w:val="auto"/>
                <w:kern w:val="2"/>
                <w:sz w:val="21"/>
                <w:szCs w:val="21"/>
                <w:lang w:val="zh-CN" w:eastAsia="zh-CN" w:bidi="ar-SA"/>
              </w:rPr>
            </w:pPr>
            <w:r>
              <w:rPr>
                <w:rFonts w:hint="eastAsia" w:asciiTheme="minorEastAsia" w:hAnsiTheme="minorEastAsia" w:eastAsiaTheme="minorEastAsia"/>
                <w:szCs w:val="21"/>
              </w:rPr>
              <w:t>质量保障措施及方案</w:t>
            </w:r>
          </w:p>
        </w:tc>
        <w:tc>
          <w:tcPr>
            <w:tcW w:w="651" w:type="dxa"/>
            <w:noWrap w:val="0"/>
            <w:vAlign w:val="center"/>
          </w:tcPr>
          <w:p w14:paraId="1BC77183">
            <w:pPr>
              <w:widowControl/>
              <w:spacing w:line="360" w:lineRule="exact"/>
              <w:jc w:val="center"/>
              <w:rPr>
                <w:rFonts w:hint="default" w:ascii="宋体" w:hAnsi="宋体" w:eastAsia="宋体" w:cs="宋体"/>
                <w:color w:val="auto"/>
                <w:sz w:val="22"/>
                <w:szCs w:val="22"/>
                <w:highlight w:val="none"/>
                <w:lang w:val="en-US" w:eastAsia="zh-CN"/>
              </w:rPr>
            </w:pPr>
            <w:r>
              <w:rPr>
                <w:rFonts w:hint="eastAsia" w:asciiTheme="minorEastAsia" w:hAnsiTheme="minorEastAsia" w:eastAsiaTheme="minorEastAsia"/>
                <w:kern w:val="0"/>
                <w:szCs w:val="21"/>
              </w:rPr>
              <w:t>9</w:t>
            </w:r>
          </w:p>
        </w:tc>
        <w:tc>
          <w:tcPr>
            <w:tcW w:w="955" w:type="dxa"/>
            <w:noWrap w:val="0"/>
            <w:vAlign w:val="center"/>
          </w:tcPr>
          <w:p w14:paraId="3F999BC4">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50576475">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（一）评分内容：</w:t>
            </w:r>
          </w:p>
          <w:p w14:paraId="4964A31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3E90D71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37AA4C8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01B5A5E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28BD57C0">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（二）评分标准：</w:t>
            </w:r>
          </w:p>
          <w:p w14:paraId="00251FC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C4E644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0C103BF9">
            <w:pP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w:t>
            </w:r>
          </w:p>
          <w:p w14:paraId="46146E36">
            <w:pPr>
              <w:rPr>
                <w:rFonts w:asciiTheme="minorEastAsia" w:hAnsiTheme="minorEastAsia" w:eastAsiaTheme="minorEastAsia"/>
                <w:kern w:val="0"/>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质量检查、整改方案清晰可行；</w:t>
            </w:r>
          </w:p>
          <w:p w14:paraId="53AE69B6">
            <w:pPr>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（3）项目成果保障措施科学具体可行。</w:t>
            </w:r>
          </w:p>
          <w:p w14:paraId="12309F1F">
            <w:pPr>
              <w:widowControl/>
              <w:snapToGrid w:val="0"/>
              <w:spacing w:line="360" w:lineRule="exact"/>
              <w:jc w:val="left"/>
              <w:rPr>
                <w:rFonts w:hint="eastAsia" w:ascii="宋体" w:hAnsi="宋体" w:cs="宋体"/>
                <w:szCs w:val="21"/>
              </w:rPr>
            </w:pPr>
            <w:r>
              <w:rPr>
                <w:rFonts w:hint="eastAsia" w:ascii="宋体" w:hAnsi="宋体" w:cs="宋体"/>
                <w:szCs w:val="21"/>
              </w:rPr>
              <w:t>每满足以上一项得2分，最高得6分。</w:t>
            </w:r>
          </w:p>
        </w:tc>
      </w:tr>
      <w:tr w14:paraId="6BBC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noWrap w:val="0"/>
            <w:vAlign w:val="top"/>
          </w:tcPr>
          <w:p w14:paraId="3FD24B19">
            <w:pPr>
              <w:jc w:val="left"/>
              <w:rPr>
                <w:rFonts w:hint="eastAsia" w:ascii="宋体" w:hAnsi="宋体" w:eastAsia="宋体" w:cs="宋体"/>
                <w:sz w:val="24"/>
                <w:szCs w:val="24"/>
              </w:rPr>
            </w:pPr>
          </w:p>
        </w:tc>
        <w:tc>
          <w:tcPr>
            <w:tcW w:w="639" w:type="dxa"/>
            <w:noWrap w:val="0"/>
            <w:vAlign w:val="center"/>
          </w:tcPr>
          <w:p w14:paraId="1AAB140F">
            <w:pPr>
              <w:jc w:val="center"/>
              <w:rPr>
                <w:rFonts w:hint="default" w:ascii="宋体" w:hAnsi="宋体" w:eastAsia="宋体" w:cs="宋体"/>
                <w:szCs w:val="21"/>
                <w:lang w:val="en-US" w:eastAsia="zh-CN"/>
              </w:rPr>
            </w:pPr>
            <w:r>
              <w:rPr>
                <w:rFonts w:hint="eastAsia" w:ascii="宋体" w:hAnsi="宋体" w:cs="宋体"/>
                <w:szCs w:val="21"/>
                <w:lang w:val="en-US" w:eastAsia="zh-CN"/>
              </w:rPr>
              <w:t>4</w:t>
            </w:r>
          </w:p>
        </w:tc>
        <w:tc>
          <w:tcPr>
            <w:tcW w:w="1130" w:type="dxa"/>
            <w:noWrap w:val="0"/>
            <w:vAlign w:val="center"/>
          </w:tcPr>
          <w:p w14:paraId="3BDCA90E">
            <w:pPr>
              <w:widowControl/>
              <w:spacing w:line="360" w:lineRule="exact"/>
              <w:jc w:val="center"/>
              <w:rPr>
                <w:rFonts w:hint="eastAsia" w:ascii="宋体" w:hAnsi="宋体" w:cs="宋体"/>
                <w:szCs w:val="21"/>
                <w:lang w:val="zh-CN"/>
              </w:rPr>
            </w:pPr>
            <w:r>
              <w:rPr>
                <w:rFonts w:hint="eastAsia" w:asciiTheme="minorEastAsia" w:hAnsiTheme="minorEastAsia" w:eastAsiaTheme="minorEastAsia"/>
                <w:szCs w:val="21"/>
              </w:rPr>
              <w:t>项目完成（服务期满）后的服务承诺</w:t>
            </w:r>
          </w:p>
        </w:tc>
        <w:tc>
          <w:tcPr>
            <w:tcW w:w="651" w:type="dxa"/>
            <w:noWrap w:val="0"/>
            <w:vAlign w:val="center"/>
          </w:tcPr>
          <w:p w14:paraId="047352D0">
            <w:pPr>
              <w:widowControl/>
              <w:spacing w:line="360" w:lineRule="exact"/>
              <w:jc w:val="center"/>
              <w:rPr>
                <w:rFonts w:hint="default" w:ascii="宋体" w:hAnsi="宋体" w:eastAsia="宋体" w:cs="宋体"/>
                <w:color w:val="auto"/>
                <w:sz w:val="22"/>
                <w:szCs w:val="22"/>
                <w:highlight w:val="none"/>
                <w:lang w:val="en-US" w:eastAsia="zh-CN"/>
              </w:rPr>
            </w:pPr>
            <w:r>
              <w:rPr>
                <w:rFonts w:hint="eastAsia" w:cs="宋体" w:asciiTheme="minorEastAsia" w:hAnsiTheme="minorEastAsia" w:eastAsiaTheme="minorEastAsia"/>
                <w:kern w:val="0"/>
                <w:szCs w:val="21"/>
              </w:rPr>
              <w:t>2</w:t>
            </w:r>
          </w:p>
        </w:tc>
        <w:tc>
          <w:tcPr>
            <w:tcW w:w="955" w:type="dxa"/>
            <w:noWrap w:val="0"/>
            <w:vAlign w:val="center"/>
          </w:tcPr>
          <w:p w14:paraId="3093D833">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6DC830A8">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（一）评分内容：</w:t>
            </w:r>
          </w:p>
          <w:p w14:paraId="28D5127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asciiTheme="minorEastAsia" w:hAnsiTheme="minorEastAsia" w:eastAsiaTheme="minorEastAsia"/>
                <w:szCs w:val="21"/>
              </w:rPr>
              <w:t>2</w:t>
            </w:r>
            <w:r>
              <w:rPr>
                <w:rFonts w:hint="eastAsia" w:asciiTheme="minorEastAsia" w:hAnsiTheme="minorEastAsia" w:eastAsiaTheme="minorEastAsia"/>
                <w:szCs w:val="21"/>
              </w:rPr>
              <w:t>分，否则不得分。</w:t>
            </w:r>
          </w:p>
          <w:p w14:paraId="6D6290F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0838B89F">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1A674FCC">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4F30B01B">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（二）评分依据：</w:t>
            </w:r>
          </w:p>
          <w:p w14:paraId="34BB595E">
            <w:pPr>
              <w:autoSpaceDE w:val="0"/>
              <w:autoSpaceDN w:val="0"/>
              <w:adjustRightInd w:val="0"/>
              <w:spacing w:line="360" w:lineRule="exact"/>
              <w:rPr>
                <w:rFonts w:hint="eastAsia" w:ascii="宋体" w:hAnsi="宋体" w:cs="宋体"/>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r>
      <w:tr w14:paraId="5F1D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784" w:type="dxa"/>
            <w:vMerge w:val="continue"/>
            <w:noWrap w:val="0"/>
            <w:vAlign w:val="top"/>
          </w:tcPr>
          <w:p w14:paraId="194EEDFF">
            <w:pPr>
              <w:jc w:val="left"/>
              <w:rPr>
                <w:rFonts w:hint="eastAsia" w:ascii="宋体" w:hAnsi="宋体" w:eastAsia="宋体" w:cs="宋体"/>
                <w:sz w:val="24"/>
                <w:szCs w:val="24"/>
              </w:rPr>
            </w:pPr>
          </w:p>
        </w:tc>
        <w:tc>
          <w:tcPr>
            <w:tcW w:w="639" w:type="dxa"/>
            <w:noWrap w:val="0"/>
            <w:vAlign w:val="center"/>
          </w:tcPr>
          <w:p w14:paraId="72F25790">
            <w:pPr>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1130" w:type="dxa"/>
            <w:noWrap w:val="0"/>
            <w:vAlign w:val="center"/>
          </w:tcPr>
          <w:p w14:paraId="1328F381">
            <w:pPr>
              <w:autoSpaceDE w:val="0"/>
              <w:autoSpaceDN w:val="0"/>
              <w:adjustRightInd w:val="0"/>
              <w:snapToGrid w:val="0"/>
              <w:jc w:val="center"/>
              <w:rPr>
                <w:rFonts w:hint="eastAsia" w:ascii="宋体" w:hAnsi="宋体" w:cs="宋体"/>
                <w:szCs w:val="21"/>
                <w:lang w:val="zh-CN"/>
              </w:rPr>
            </w:pPr>
            <w:r>
              <w:rPr>
                <w:rFonts w:hint="eastAsia" w:asciiTheme="minorEastAsia" w:hAnsiTheme="minorEastAsia" w:eastAsiaTheme="minorEastAsia"/>
                <w:szCs w:val="21"/>
              </w:rPr>
              <w:t>违约承诺</w:t>
            </w:r>
          </w:p>
        </w:tc>
        <w:tc>
          <w:tcPr>
            <w:tcW w:w="651" w:type="dxa"/>
            <w:noWrap w:val="0"/>
            <w:vAlign w:val="center"/>
          </w:tcPr>
          <w:p w14:paraId="597D0205">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cs="宋体" w:asciiTheme="minorEastAsia" w:hAnsiTheme="minorEastAsia" w:eastAsiaTheme="minorEastAsia"/>
                <w:kern w:val="0"/>
                <w:szCs w:val="21"/>
              </w:rPr>
              <w:t>5</w:t>
            </w:r>
          </w:p>
        </w:tc>
        <w:tc>
          <w:tcPr>
            <w:tcW w:w="955" w:type="dxa"/>
            <w:noWrap w:val="0"/>
            <w:vAlign w:val="center"/>
          </w:tcPr>
          <w:p w14:paraId="5EE7053B">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55BB4449">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（一）评分内容：</w:t>
            </w:r>
          </w:p>
          <w:p w14:paraId="47D4A7E8">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777D1FFA">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6D774D94">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55780A8F">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49F8BBE8">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（二）评分依据：</w:t>
            </w:r>
          </w:p>
          <w:p w14:paraId="75504AAF">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cs="宋体"/>
                <w:szCs w:val="21"/>
              </w:rPr>
            </w:pPr>
            <w:r>
              <w:rPr>
                <w:rFonts w:hint="eastAsia" w:asciiTheme="minorEastAsia" w:hAnsiTheme="minorEastAsia" w:eastAsiaTheme="minorEastAsia"/>
                <w:szCs w:val="21"/>
              </w:rPr>
              <w:t>提供《违约承诺函》（格式自定）作为得分依据，未提供承诺或承诺内容不满足要求不得分。</w:t>
            </w:r>
          </w:p>
        </w:tc>
      </w:tr>
      <w:tr w14:paraId="2F3E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noWrap w:val="0"/>
            <w:vAlign w:val="top"/>
          </w:tcPr>
          <w:p w14:paraId="6349F3B2">
            <w:pPr>
              <w:jc w:val="left"/>
              <w:rPr>
                <w:rFonts w:hint="eastAsia" w:ascii="宋体" w:hAnsi="宋体" w:eastAsia="宋体" w:cs="宋体"/>
                <w:sz w:val="24"/>
                <w:szCs w:val="24"/>
              </w:rPr>
            </w:pPr>
          </w:p>
        </w:tc>
        <w:tc>
          <w:tcPr>
            <w:tcW w:w="639" w:type="dxa"/>
            <w:noWrap w:val="0"/>
            <w:vAlign w:val="center"/>
          </w:tcPr>
          <w:p w14:paraId="5015C7D9">
            <w:pPr>
              <w:widowControl/>
              <w:snapToGrid w:val="0"/>
              <w:spacing w:line="360" w:lineRule="exact"/>
              <w:jc w:val="center"/>
              <w:rPr>
                <w:rFonts w:hint="eastAsia" w:ascii="宋体" w:hAnsi="宋体" w:cs="宋体"/>
                <w:szCs w:val="21"/>
                <w:lang w:val="en-US" w:eastAsia="zh-CN"/>
              </w:rPr>
            </w:pPr>
            <w:r>
              <w:rPr>
                <w:rFonts w:hint="eastAsia" w:asciiTheme="minorEastAsia" w:hAnsiTheme="minorEastAsia" w:eastAsiaTheme="minorEastAsia"/>
                <w:kern w:val="0"/>
                <w:szCs w:val="21"/>
              </w:rPr>
              <w:t>6</w:t>
            </w:r>
          </w:p>
        </w:tc>
        <w:tc>
          <w:tcPr>
            <w:tcW w:w="1130" w:type="dxa"/>
            <w:noWrap w:val="0"/>
            <w:vAlign w:val="center"/>
          </w:tcPr>
          <w:p w14:paraId="37BA7461">
            <w:pPr>
              <w:widowControl/>
              <w:spacing w:line="360" w:lineRule="exact"/>
              <w:jc w:val="center"/>
              <w:rPr>
                <w:rFonts w:hint="eastAsia"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651" w:type="dxa"/>
            <w:noWrap w:val="0"/>
            <w:vAlign w:val="center"/>
          </w:tcPr>
          <w:p w14:paraId="51A47951">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p>
        </w:tc>
        <w:tc>
          <w:tcPr>
            <w:tcW w:w="955" w:type="dxa"/>
            <w:noWrap w:val="0"/>
            <w:vAlign w:val="center"/>
          </w:tcPr>
          <w:p w14:paraId="328D549D">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5E5C7D68">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（一）评分内容：</w:t>
            </w:r>
          </w:p>
          <w:p w14:paraId="338535B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0E07EE45">
            <w:pPr>
              <w:spacing w:line="3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（1）具有</w:t>
            </w:r>
            <w:r>
              <w:rPr>
                <w:rFonts w:hint="eastAsia" w:ascii="宋体" w:hAnsi="宋体" w:cs="宋体"/>
                <w:szCs w:val="21"/>
                <w:highlight w:val="none"/>
              </w:rPr>
              <w:t>档案中级馆员证书</w:t>
            </w:r>
            <w:r>
              <w:rPr>
                <w:rFonts w:hint="eastAsia" w:asciiTheme="minorEastAsia" w:hAnsiTheme="minorEastAsia" w:eastAsiaTheme="minorEastAsia"/>
                <w:szCs w:val="21"/>
                <w:highlight w:val="none"/>
              </w:rPr>
              <w:t>的得</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分；</w:t>
            </w:r>
          </w:p>
          <w:p w14:paraId="7C97FB65">
            <w:pPr>
              <w:spacing w:line="3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（2）具有</w:t>
            </w:r>
            <w:r>
              <w:rPr>
                <w:rFonts w:hint="eastAsia" w:ascii="宋体" w:hAnsi="宋体" w:cs="宋体"/>
                <w:szCs w:val="21"/>
                <w:highlight w:val="none"/>
              </w:rPr>
              <w:t>市级或以上档案主管部门颁发的档案工作人员岗位培训证书</w:t>
            </w:r>
            <w:r>
              <w:rPr>
                <w:rFonts w:hint="eastAsia" w:asciiTheme="minorEastAsia" w:hAnsiTheme="minorEastAsia" w:eastAsiaTheme="minorEastAsia"/>
                <w:szCs w:val="21"/>
                <w:highlight w:val="none"/>
              </w:rPr>
              <w:t>的得</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分；</w:t>
            </w:r>
          </w:p>
          <w:p w14:paraId="274438A9">
            <w:pPr>
              <w:spacing w:line="3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（3）具有</w:t>
            </w:r>
            <w:r>
              <w:rPr>
                <w:rFonts w:hint="eastAsia" w:ascii="宋体" w:hAnsi="宋体" w:cs="宋体"/>
                <w:szCs w:val="21"/>
                <w:highlight w:val="none"/>
              </w:rPr>
              <w:t>项目管理人士资格认证证书（PMP）</w:t>
            </w:r>
            <w:r>
              <w:rPr>
                <w:rFonts w:hint="eastAsia" w:asciiTheme="minorEastAsia" w:hAnsiTheme="minorEastAsia" w:eastAsiaTheme="minorEastAsia"/>
                <w:szCs w:val="21"/>
                <w:highlight w:val="none"/>
              </w:rPr>
              <w:t>的得</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分；</w:t>
            </w:r>
          </w:p>
          <w:p w14:paraId="2940D9EB">
            <w:pPr>
              <w:spacing w:line="3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）具有同类项目担任项目负责人工作经验得</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分。</w:t>
            </w:r>
          </w:p>
          <w:p w14:paraId="694E3DE4">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（二）评分依据：</w:t>
            </w:r>
          </w:p>
          <w:p w14:paraId="346D2D8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22AC94B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提供项目负责人资格证书；</w:t>
            </w:r>
          </w:p>
          <w:p w14:paraId="26C5860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5D92FC8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6D6EF9DD">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5231D62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r>
      <w:tr w14:paraId="0290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784" w:type="dxa"/>
            <w:noWrap w:val="0"/>
            <w:vAlign w:val="top"/>
          </w:tcPr>
          <w:p w14:paraId="781B0639">
            <w:pPr>
              <w:jc w:val="left"/>
              <w:rPr>
                <w:rFonts w:hint="eastAsia" w:ascii="宋体" w:hAnsi="宋体" w:eastAsia="宋体" w:cs="宋体"/>
                <w:sz w:val="24"/>
                <w:szCs w:val="24"/>
              </w:rPr>
            </w:pPr>
          </w:p>
        </w:tc>
        <w:tc>
          <w:tcPr>
            <w:tcW w:w="639" w:type="dxa"/>
            <w:noWrap w:val="0"/>
            <w:vAlign w:val="center"/>
          </w:tcPr>
          <w:p w14:paraId="3852D88F">
            <w:pPr>
              <w:widowControl/>
              <w:snapToGrid w:val="0"/>
              <w:spacing w:line="360" w:lineRule="exact"/>
              <w:jc w:val="center"/>
              <w:rPr>
                <w:rFonts w:hint="eastAsia" w:ascii="宋体" w:hAnsi="宋体" w:cs="宋体"/>
                <w:szCs w:val="21"/>
                <w:lang w:val="en-US" w:eastAsia="zh-CN"/>
              </w:rPr>
            </w:pPr>
            <w:r>
              <w:rPr>
                <w:rFonts w:hint="eastAsia" w:asciiTheme="minorEastAsia" w:hAnsiTheme="minorEastAsia" w:eastAsiaTheme="minorEastAsia"/>
                <w:kern w:val="0"/>
                <w:szCs w:val="21"/>
              </w:rPr>
              <w:t>7</w:t>
            </w:r>
          </w:p>
        </w:tc>
        <w:tc>
          <w:tcPr>
            <w:tcW w:w="1130" w:type="dxa"/>
            <w:noWrap w:val="0"/>
            <w:vAlign w:val="center"/>
          </w:tcPr>
          <w:p w14:paraId="27D6579C">
            <w:pPr>
              <w:widowControl/>
              <w:spacing w:line="360" w:lineRule="exact"/>
              <w:jc w:val="center"/>
              <w:rPr>
                <w:rFonts w:hint="eastAsia"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651" w:type="dxa"/>
            <w:noWrap w:val="0"/>
            <w:vAlign w:val="center"/>
          </w:tcPr>
          <w:p w14:paraId="6AEF8619">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6</w:t>
            </w:r>
          </w:p>
        </w:tc>
        <w:tc>
          <w:tcPr>
            <w:tcW w:w="955" w:type="dxa"/>
            <w:noWrap w:val="0"/>
            <w:vAlign w:val="center"/>
          </w:tcPr>
          <w:p w14:paraId="1A6BCB7A">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2532960F">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（一）评分内容：</w:t>
            </w:r>
          </w:p>
          <w:p w14:paraId="51E64792">
            <w:pPr>
              <w:spacing w:line="360" w:lineRule="exact"/>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拟安排的项目团队成员（项目负责人除外）</w:t>
            </w:r>
            <w:r>
              <w:rPr>
                <w:rFonts w:hint="eastAsia" w:asciiTheme="minorEastAsia" w:hAnsiTheme="minorEastAsia" w:eastAsiaTheme="minorEastAsia"/>
                <w:szCs w:val="21"/>
                <w:highlight w:val="none"/>
              </w:rPr>
              <w:t>需为投标人</w:t>
            </w:r>
            <w:r>
              <w:rPr>
                <w:rFonts w:hint="eastAsia" w:asciiTheme="minorEastAsia" w:hAnsiTheme="minorEastAsia" w:eastAsiaTheme="minorEastAsia"/>
                <w:color w:val="000000" w:themeColor="text1"/>
                <w:szCs w:val="21"/>
                <w:highlight w:val="none"/>
                <w14:textFill>
                  <w14:solidFill>
                    <w14:schemeClr w14:val="tx1"/>
                  </w14:solidFill>
                </w14:textFill>
              </w:rPr>
              <w:t>正式聘任</w:t>
            </w:r>
            <w:r>
              <w:rPr>
                <w:rFonts w:hint="eastAsia" w:asciiTheme="minorEastAsia" w:hAnsiTheme="minorEastAsia" w:eastAsiaTheme="minorEastAsia"/>
                <w:szCs w:val="21"/>
                <w:highlight w:val="none"/>
              </w:rPr>
              <w:t>员工，否则本项不得分。在此基础上，按以下标准评分：</w:t>
            </w:r>
          </w:p>
          <w:p w14:paraId="5B541120">
            <w:pPr>
              <w:spacing w:line="360" w:lineRule="exact"/>
              <w:rPr>
                <w:rFonts w:ascii="宋体" w:hAnsi="宋体" w:cs="宋体"/>
                <w:szCs w:val="21"/>
              </w:rPr>
            </w:pPr>
            <w:r>
              <w:rPr>
                <w:rFonts w:hint="eastAsia" w:ascii="宋体" w:hAnsi="宋体" w:cs="宋体"/>
                <w:szCs w:val="21"/>
              </w:rPr>
              <w:t>具有市级或以上档案主管部门颁发的档案工作人员岗位培训证书，1人得</w:t>
            </w:r>
            <w:r>
              <w:rPr>
                <w:rFonts w:hint="eastAsia" w:ascii="宋体" w:hAnsi="宋体" w:cs="宋体"/>
                <w:szCs w:val="21"/>
                <w:lang w:val="en-US" w:eastAsia="zh-CN"/>
              </w:rPr>
              <w:t>2</w:t>
            </w:r>
            <w:r>
              <w:rPr>
                <w:rFonts w:hint="eastAsia" w:ascii="宋体" w:hAnsi="宋体" w:cs="宋体"/>
                <w:szCs w:val="21"/>
              </w:rPr>
              <w:t>分，最高</w:t>
            </w:r>
            <w:r>
              <w:rPr>
                <w:rFonts w:hint="eastAsia" w:ascii="宋体" w:hAnsi="宋体" w:cs="宋体"/>
                <w:szCs w:val="21"/>
                <w:lang w:val="en-US" w:eastAsia="zh-CN"/>
              </w:rPr>
              <w:t>6</w:t>
            </w:r>
            <w:r>
              <w:rPr>
                <w:rFonts w:hint="eastAsia" w:ascii="宋体" w:hAnsi="宋体" w:cs="宋体"/>
                <w:szCs w:val="21"/>
              </w:rPr>
              <w:t>分。</w:t>
            </w:r>
          </w:p>
          <w:p w14:paraId="07568211">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（二）评分依据：</w:t>
            </w:r>
          </w:p>
          <w:p w14:paraId="69FACF8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0CFFA47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提供上述团队成员资格证书；</w:t>
            </w:r>
          </w:p>
          <w:p w14:paraId="2EC3E1C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517FE2E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7DF8AE82">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2DD4F88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r>
      <w:tr w14:paraId="0048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784" w:type="dxa"/>
            <w:noWrap w:val="0"/>
            <w:vAlign w:val="top"/>
          </w:tcPr>
          <w:p w14:paraId="52C3421D">
            <w:pPr>
              <w:jc w:val="left"/>
              <w:rPr>
                <w:rFonts w:hint="eastAsia" w:ascii="宋体" w:hAnsi="宋体" w:eastAsia="宋体" w:cs="宋体"/>
                <w:sz w:val="24"/>
                <w:szCs w:val="24"/>
              </w:rPr>
            </w:pPr>
          </w:p>
        </w:tc>
        <w:tc>
          <w:tcPr>
            <w:tcW w:w="639" w:type="dxa"/>
            <w:noWrap w:val="0"/>
            <w:vAlign w:val="center"/>
          </w:tcPr>
          <w:p w14:paraId="3EDC46D8">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8</w:t>
            </w:r>
          </w:p>
        </w:tc>
        <w:tc>
          <w:tcPr>
            <w:tcW w:w="1130" w:type="dxa"/>
            <w:noWrap w:val="0"/>
            <w:vAlign w:val="center"/>
          </w:tcPr>
          <w:p w14:paraId="34E4AC2A">
            <w:pPr>
              <w:keepNext w:val="0"/>
              <w:keepLines w:val="0"/>
              <w:pageBreakBefore w:val="0"/>
              <w:kinsoku/>
              <w:wordWrap w:val="0"/>
              <w:overflowPunct/>
              <w:topLinePunct w:val="0"/>
              <w:bidi w:val="0"/>
              <w:spacing w:line="360" w:lineRule="auto"/>
              <w:ind w:left="0" w:leftChars="0" w:right="0" w:rightChars="0"/>
              <w:jc w:val="center"/>
              <w:textAlignment w:val="auto"/>
              <w:rPr>
                <w:rFonts w:hint="eastAsia" w:cs="宋体" w:asciiTheme="minorEastAsia" w:hAnsiTheme="minorEastAsia" w:eastAsiaTheme="minorEastAsia"/>
                <w:szCs w:val="21"/>
              </w:rPr>
            </w:pPr>
            <w:r>
              <w:rPr>
                <w:rFonts w:hint="eastAsia" w:ascii="宋体" w:hAnsi="宋体" w:eastAsia="宋体" w:cs="宋体"/>
                <w:color w:val="000000"/>
                <w:sz w:val="21"/>
                <w:szCs w:val="21"/>
              </w:rPr>
              <w:t>技术规格偏离情况</w:t>
            </w:r>
          </w:p>
        </w:tc>
        <w:tc>
          <w:tcPr>
            <w:tcW w:w="651" w:type="dxa"/>
            <w:noWrap w:val="0"/>
            <w:vAlign w:val="center"/>
          </w:tcPr>
          <w:p w14:paraId="646A0D31">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eastAsia" w:cs="宋体" w:asciiTheme="minorEastAsia" w:hAnsiTheme="minorEastAsia" w:eastAsiaTheme="minorEastAsia"/>
                <w:kern w:val="0"/>
                <w:szCs w:val="21"/>
                <w:lang w:val="en-US" w:eastAsia="zh-CN"/>
              </w:rPr>
            </w:pPr>
            <w:r>
              <w:rPr>
                <w:rFonts w:hint="eastAsia" w:ascii="宋体" w:hAnsi="宋体" w:cs="宋体"/>
                <w:color w:val="auto"/>
                <w:sz w:val="22"/>
                <w:szCs w:val="22"/>
                <w:highlight w:val="none"/>
                <w:lang w:val="en-US" w:eastAsia="zh-CN"/>
              </w:rPr>
              <w:t>5</w:t>
            </w:r>
          </w:p>
        </w:tc>
        <w:tc>
          <w:tcPr>
            <w:tcW w:w="955" w:type="dxa"/>
            <w:noWrap w:val="0"/>
            <w:vAlign w:val="center"/>
          </w:tcPr>
          <w:p w14:paraId="35F10AF2">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2E13247C">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（一）评分内容：</w:t>
            </w:r>
          </w:p>
          <w:p w14:paraId="0994C4AE">
            <w:pPr>
              <w:autoSpaceDE w:val="0"/>
              <w:autoSpaceDN w:val="0"/>
              <w:adjustRightInd w:val="0"/>
              <w:snapToGrid w:val="0"/>
              <w:rPr>
                <w:rFonts w:ascii="宋体" w:hAnsi="宋体" w:cs="宋体"/>
                <w:szCs w:val="21"/>
                <w:lang w:val="zh-CN"/>
              </w:rPr>
            </w:pPr>
            <w:r>
              <w:rPr>
                <w:rFonts w:hint="eastAsia" w:ascii="宋体" w:hAnsi="宋体" w:cs="宋体"/>
                <w:szCs w:val="21"/>
                <w:lang w:val="zh-CN"/>
              </w:rPr>
              <w:t>投标人应如实填写《技术规格偏离表》，评审委员会根据技术需求参数响应情况及证明材料进行打分，技术参数指标及要求全部满足的得满分</w:t>
            </w:r>
            <w:r>
              <w:rPr>
                <w:rFonts w:hint="eastAsia" w:ascii="宋体" w:hAnsi="宋体" w:cs="宋体"/>
                <w:szCs w:val="21"/>
                <w:lang w:val="en-US" w:eastAsia="zh-CN"/>
              </w:rPr>
              <w:t>5</w:t>
            </w:r>
            <w:r>
              <w:rPr>
                <w:rFonts w:hint="eastAsia" w:ascii="宋体" w:hAnsi="宋体" w:cs="宋体"/>
                <w:szCs w:val="21"/>
                <w:lang w:val="zh-CN"/>
              </w:rPr>
              <w:t>分，每负偏离一项扣</w:t>
            </w:r>
            <w:r>
              <w:rPr>
                <w:rFonts w:hint="eastAsia" w:ascii="宋体" w:hAnsi="宋体" w:cs="宋体"/>
                <w:szCs w:val="21"/>
                <w:lang w:val="en-US" w:eastAsia="zh-CN"/>
              </w:rPr>
              <w:t>1</w:t>
            </w:r>
            <w:r>
              <w:rPr>
                <w:rFonts w:hint="eastAsia" w:ascii="宋体" w:hAnsi="宋体" w:cs="宋体"/>
                <w:szCs w:val="21"/>
                <w:lang w:val="zh-CN"/>
              </w:rPr>
              <w:t>分，扣完为止。</w:t>
            </w:r>
          </w:p>
          <w:p w14:paraId="18F3C4D9">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（二）评分依据：</w:t>
            </w:r>
          </w:p>
          <w:p w14:paraId="0D5E734E">
            <w:pPr>
              <w:autoSpaceDE w:val="0"/>
              <w:autoSpaceDN w:val="0"/>
              <w:adjustRightInd w:val="0"/>
              <w:snapToGrid w:val="0"/>
              <w:rPr>
                <w:rFonts w:ascii="宋体" w:hAnsi="宋体" w:cs="宋体"/>
                <w:szCs w:val="21"/>
                <w:lang w:val="zh-CN"/>
              </w:rPr>
            </w:pPr>
            <w:r>
              <w:rPr>
                <w:rFonts w:hint="eastAsia" w:ascii="宋体" w:hAnsi="宋体" w:cs="宋体"/>
                <w:szCs w:val="21"/>
                <w:lang w:val="zh-CN"/>
              </w:rPr>
              <w:t>投标人如实填写《技术规格偏离表》。并按照招标文件的要求提供相关证明资料。投标人未提供相关证明材料或者提供的证明材料不符合要求的或提供的证明材料不清晰评审专家无法辨认的，该项参数按照负偏离处理，扣除相应分值。</w:t>
            </w:r>
          </w:p>
          <w:p w14:paraId="718EDD9C">
            <w:pPr>
              <w:spacing w:line="360" w:lineRule="exact"/>
              <w:rPr>
                <w:rFonts w:hint="eastAsia" w:asciiTheme="minorEastAsia" w:hAnsiTheme="minorEastAsia" w:eastAsiaTheme="minorEastAsia"/>
                <w:szCs w:val="21"/>
              </w:rPr>
            </w:pPr>
            <w:r>
              <w:rPr>
                <w:rFonts w:hint="eastAsia" w:ascii="宋体" w:hAnsi="宋体" w:cs="宋体"/>
                <w:b/>
                <w:bCs/>
                <w:szCs w:val="21"/>
              </w:rPr>
              <w:t>注：投标人所填写的技术规格偏离情况必须与客观事实相一致，投标人响应不实且情节严重的，将被主管部门依法列为失信信息等法律后果。</w:t>
            </w:r>
          </w:p>
        </w:tc>
      </w:tr>
      <w:tr w14:paraId="3636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84" w:type="dxa"/>
            <w:vMerge w:val="restart"/>
            <w:noWrap w:val="0"/>
            <w:vAlign w:val="center"/>
          </w:tcPr>
          <w:p w14:paraId="53A20B8F">
            <w:pPr>
              <w:jc w:val="center"/>
              <w:rPr>
                <w:rFonts w:hint="eastAsia" w:ascii="宋体" w:hAnsi="宋体" w:eastAsia="宋体" w:cs="宋体"/>
                <w:sz w:val="24"/>
                <w:szCs w:val="24"/>
                <w:lang w:val="en-US" w:eastAsia="zh-CN"/>
              </w:rPr>
            </w:pPr>
            <w:r>
              <w:rPr>
                <w:rFonts w:hint="eastAsia" w:ascii="宋体" w:hAnsi="宋体" w:eastAsia="宋体" w:cs="宋体"/>
                <w:szCs w:val="21"/>
                <w:lang w:val="en-US" w:eastAsia="zh-CN"/>
              </w:rPr>
              <w:t>三</w:t>
            </w:r>
          </w:p>
        </w:tc>
        <w:tc>
          <w:tcPr>
            <w:tcW w:w="3375" w:type="dxa"/>
            <w:gridSpan w:val="4"/>
            <w:noWrap w:val="0"/>
            <w:vAlign w:val="center"/>
          </w:tcPr>
          <w:p w14:paraId="15AB66D2">
            <w:pPr>
              <w:jc w:val="center"/>
            </w:pPr>
            <w:r>
              <w:rPr>
                <w:rFonts w:hint="eastAsia" w:ascii="宋体" w:hAnsi="宋体" w:eastAsia="宋体" w:cs="宋体"/>
                <w:szCs w:val="21"/>
              </w:rPr>
              <w:t>商务部分</w:t>
            </w:r>
          </w:p>
        </w:tc>
        <w:tc>
          <w:tcPr>
            <w:tcW w:w="5500" w:type="dxa"/>
            <w:noWrap w:val="0"/>
            <w:vAlign w:val="center"/>
          </w:tcPr>
          <w:p w14:paraId="5A9C142A">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25</w:t>
            </w:r>
          </w:p>
        </w:tc>
      </w:tr>
      <w:tr w14:paraId="131B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noWrap w:val="0"/>
            <w:vAlign w:val="top"/>
          </w:tcPr>
          <w:p w14:paraId="65AF1843">
            <w:pPr>
              <w:jc w:val="left"/>
              <w:rPr>
                <w:rFonts w:hint="eastAsia" w:ascii="宋体" w:hAnsi="宋体" w:eastAsia="宋体" w:cs="宋体"/>
                <w:sz w:val="24"/>
                <w:szCs w:val="24"/>
              </w:rPr>
            </w:pPr>
          </w:p>
        </w:tc>
        <w:tc>
          <w:tcPr>
            <w:tcW w:w="639" w:type="dxa"/>
            <w:noWrap w:val="0"/>
            <w:vAlign w:val="center"/>
          </w:tcPr>
          <w:p w14:paraId="65C2A626">
            <w:pPr>
              <w:jc w:val="center"/>
              <w:rPr>
                <w:rFonts w:hint="eastAsia" w:ascii="宋体" w:hAnsi="宋体" w:eastAsia="宋体" w:cs="宋体"/>
                <w:szCs w:val="21"/>
              </w:rPr>
            </w:pPr>
            <w:r>
              <w:rPr>
                <w:rFonts w:hint="eastAsia" w:ascii="宋体" w:hAnsi="宋体" w:eastAsia="宋体" w:cs="宋体"/>
                <w:szCs w:val="21"/>
              </w:rPr>
              <w:t>序号</w:t>
            </w:r>
          </w:p>
        </w:tc>
        <w:tc>
          <w:tcPr>
            <w:tcW w:w="1130" w:type="dxa"/>
            <w:noWrap w:val="0"/>
            <w:vAlign w:val="center"/>
          </w:tcPr>
          <w:p w14:paraId="5493074C">
            <w:pPr>
              <w:jc w:val="center"/>
              <w:rPr>
                <w:rFonts w:hint="eastAsia" w:ascii="宋体" w:hAnsi="宋体" w:eastAsia="宋体" w:cs="宋体"/>
                <w:szCs w:val="21"/>
              </w:rPr>
            </w:pPr>
            <w:r>
              <w:rPr>
                <w:rFonts w:hint="eastAsia" w:ascii="宋体" w:hAnsi="宋体" w:eastAsia="宋体" w:cs="宋体"/>
                <w:szCs w:val="21"/>
              </w:rPr>
              <w:t>评分因素</w:t>
            </w:r>
          </w:p>
        </w:tc>
        <w:tc>
          <w:tcPr>
            <w:tcW w:w="651" w:type="dxa"/>
            <w:noWrap w:val="0"/>
            <w:vAlign w:val="center"/>
          </w:tcPr>
          <w:p w14:paraId="09BF2B63">
            <w:pPr>
              <w:jc w:val="center"/>
              <w:rPr>
                <w:rFonts w:hint="eastAsia" w:ascii="宋体" w:hAnsi="宋体" w:eastAsia="宋体" w:cs="宋体"/>
                <w:szCs w:val="21"/>
              </w:rPr>
            </w:pPr>
            <w:r>
              <w:rPr>
                <w:rFonts w:hint="eastAsia" w:ascii="宋体" w:hAnsi="宋体" w:eastAsia="宋体" w:cs="宋体"/>
                <w:szCs w:val="21"/>
              </w:rPr>
              <w:t>权重</w:t>
            </w:r>
          </w:p>
        </w:tc>
        <w:tc>
          <w:tcPr>
            <w:tcW w:w="955" w:type="dxa"/>
            <w:noWrap w:val="0"/>
            <w:vAlign w:val="center"/>
          </w:tcPr>
          <w:p w14:paraId="099AE1B6">
            <w:pPr>
              <w:jc w:val="center"/>
              <w:rPr>
                <w:rFonts w:hint="eastAsia" w:ascii="宋体" w:hAnsi="宋体" w:eastAsia="宋体" w:cs="宋体"/>
                <w:szCs w:val="21"/>
              </w:rPr>
            </w:pPr>
            <w:r>
              <w:rPr>
                <w:rFonts w:hint="eastAsia" w:ascii="宋体" w:hAnsi="宋体" w:eastAsia="宋体" w:cs="宋体"/>
                <w:szCs w:val="21"/>
              </w:rPr>
              <w:t>评分方式</w:t>
            </w:r>
          </w:p>
        </w:tc>
        <w:tc>
          <w:tcPr>
            <w:tcW w:w="5500" w:type="dxa"/>
            <w:noWrap w:val="0"/>
            <w:vAlign w:val="center"/>
          </w:tcPr>
          <w:p w14:paraId="675BBD79">
            <w:pPr>
              <w:jc w:val="center"/>
              <w:rPr>
                <w:rFonts w:hint="eastAsia" w:ascii="宋体" w:hAnsi="宋体" w:eastAsia="宋体" w:cs="宋体"/>
                <w:color w:val="auto"/>
                <w:sz w:val="24"/>
                <w:szCs w:val="24"/>
              </w:rPr>
            </w:pPr>
            <w:r>
              <w:rPr>
                <w:rFonts w:hint="eastAsia" w:ascii="宋体" w:hAnsi="宋体" w:eastAsia="宋体" w:cs="宋体"/>
                <w:szCs w:val="21"/>
              </w:rPr>
              <w:t>评分准则</w:t>
            </w:r>
          </w:p>
        </w:tc>
      </w:tr>
      <w:tr w14:paraId="1092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top"/>
          </w:tcPr>
          <w:p w14:paraId="1BBABA60">
            <w:pPr>
              <w:jc w:val="left"/>
              <w:rPr>
                <w:rFonts w:hint="eastAsia" w:ascii="宋体" w:hAnsi="宋体" w:eastAsia="宋体" w:cs="宋体"/>
                <w:sz w:val="24"/>
                <w:szCs w:val="24"/>
              </w:rPr>
            </w:pPr>
          </w:p>
        </w:tc>
        <w:tc>
          <w:tcPr>
            <w:tcW w:w="639" w:type="dxa"/>
            <w:noWrap w:val="0"/>
            <w:vAlign w:val="center"/>
          </w:tcPr>
          <w:p w14:paraId="7B8664BE">
            <w:pPr>
              <w:jc w:val="center"/>
              <w:rPr>
                <w:rFonts w:hint="eastAsia" w:ascii="宋体" w:hAnsi="宋体" w:eastAsia="宋体" w:cs="宋体"/>
                <w:sz w:val="24"/>
                <w:szCs w:val="24"/>
              </w:rPr>
            </w:pPr>
            <w:r>
              <w:rPr>
                <w:rFonts w:hint="eastAsia" w:ascii="宋体" w:hAnsi="宋体" w:eastAsia="宋体" w:cs="宋体"/>
                <w:szCs w:val="21"/>
              </w:rPr>
              <w:t>1</w:t>
            </w:r>
          </w:p>
        </w:tc>
        <w:tc>
          <w:tcPr>
            <w:tcW w:w="1130" w:type="dxa"/>
            <w:noWrap w:val="0"/>
            <w:vAlign w:val="center"/>
          </w:tcPr>
          <w:p w14:paraId="0385313D">
            <w:pPr>
              <w:adjustRightInd w:val="0"/>
              <w:snapToGrid w:val="0"/>
              <w:spacing w:line="360" w:lineRule="exact"/>
              <w:jc w:val="center"/>
            </w:pPr>
            <w:r>
              <w:rPr>
                <w:rFonts w:hint="eastAsia" w:cs="宋体" w:asciiTheme="minorEastAsia" w:hAnsiTheme="minorEastAsia" w:eastAsiaTheme="minorEastAsia"/>
                <w:color w:val="000000"/>
                <w:kern w:val="0"/>
                <w:szCs w:val="21"/>
              </w:rPr>
              <w:t>同类项目业绩情况</w:t>
            </w:r>
          </w:p>
        </w:tc>
        <w:tc>
          <w:tcPr>
            <w:tcW w:w="651" w:type="dxa"/>
            <w:noWrap w:val="0"/>
            <w:vAlign w:val="center"/>
          </w:tcPr>
          <w:p w14:paraId="6DA2E9A0">
            <w:pPr>
              <w:adjustRightInd w:val="0"/>
              <w:snapToGrid w:val="0"/>
              <w:spacing w:line="360" w:lineRule="exact"/>
              <w:jc w:val="center"/>
              <w:rPr>
                <w:rFonts w:hint="default"/>
                <w:lang w:val="en-US"/>
              </w:rPr>
            </w:pPr>
            <w:r>
              <w:rPr>
                <w:rFonts w:asciiTheme="minorEastAsia" w:hAnsiTheme="minorEastAsia" w:eastAsiaTheme="minorEastAsia"/>
                <w:snapToGrid w:val="0"/>
                <w:kern w:val="0"/>
                <w:szCs w:val="21"/>
              </w:rPr>
              <w:t>10</w:t>
            </w:r>
          </w:p>
        </w:tc>
        <w:tc>
          <w:tcPr>
            <w:tcW w:w="955" w:type="dxa"/>
            <w:noWrap w:val="0"/>
            <w:vAlign w:val="center"/>
          </w:tcPr>
          <w:p w14:paraId="520A9685">
            <w:pPr>
              <w:keepNext w:val="0"/>
              <w:keepLines w:val="0"/>
              <w:pageBreakBefore w:val="0"/>
              <w:kinsoku/>
              <w:overflowPunct/>
              <w:topLinePunct w:val="0"/>
              <w:bidi w:val="0"/>
              <w:spacing w:line="360" w:lineRule="auto"/>
              <w:ind w:left="0" w:leftChars="0" w:right="0" w:rightChars="0"/>
              <w:jc w:val="center"/>
              <w:textAlignment w:val="auto"/>
            </w:pPr>
            <w:r>
              <w:rPr>
                <w:rFonts w:hint="eastAsia" w:ascii="宋体" w:hAnsi="宋体" w:eastAsia="宋体" w:cs="宋体"/>
                <w:color w:val="auto"/>
                <w:sz w:val="22"/>
                <w:szCs w:val="22"/>
                <w:highlight w:val="none"/>
              </w:rPr>
              <w:t>专家评分</w:t>
            </w:r>
          </w:p>
        </w:tc>
        <w:tc>
          <w:tcPr>
            <w:tcW w:w="5500" w:type="dxa"/>
            <w:noWrap w:val="0"/>
            <w:vAlign w:val="center"/>
          </w:tcPr>
          <w:p w14:paraId="00B2CBA2">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（一）评分内容：</w:t>
            </w:r>
          </w:p>
          <w:p w14:paraId="230B7B39">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2023年1月1日至本项目投标截止日（以合同签订日期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或评价中最高等级（以评分作为评价结果的不予计算）</w:t>
            </w:r>
            <w:r>
              <w:rPr>
                <w:rFonts w:hint="eastAsia" w:cs="宋体" w:asciiTheme="minorEastAsia" w:hAnsiTheme="minorEastAsia" w:eastAsiaTheme="minorEastAsia"/>
                <w:szCs w:val="21"/>
              </w:rPr>
              <w:t>，每提供1个项目得</w:t>
            </w:r>
            <w:r>
              <w:rPr>
                <w:rFonts w:cs="宋体" w:asciiTheme="minorEastAsia" w:hAnsiTheme="minorEastAsia" w:eastAsiaTheme="minorEastAsia"/>
                <w:szCs w:val="21"/>
              </w:rPr>
              <w:t>2</w:t>
            </w:r>
            <w:r>
              <w:rPr>
                <w:rFonts w:hint="eastAsia" w:cs="宋体" w:asciiTheme="minorEastAsia" w:hAnsiTheme="minorEastAsia" w:eastAsiaTheme="minorEastAsia"/>
                <w:szCs w:val="21"/>
              </w:rPr>
              <w:t>分,最高得</w:t>
            </w:r>
            <w:r>
              <w:rPr>
                <w:rFonts w:cs="宋体" w:asciiTheme="minorEastAsia" w:hAnsiTheme="minorEastAsia" w:eastAsiaTheme="minorEastAsia"/>
                <w:szCs w:val="21"/>
              </w:rPr>
              <w:t>10</w:t>
            </w:r>
            <w:r>
              <w:rPr>
                <w:rFonts w:hint="eastAsia" w:cs="宋体" w:asciiTheme="minorEastAsia" w:hAnsiTheme="minorEastAsia" w:eastAsiaTheme="minorEastAsia"/>
                <w:szCs w:val="21"/>
              </w:rPr>
              <w:t>分。同一项目续签合同的不可重复得分。</w:t>
            </w:r>
            <w:bookmarkStart w:id="22" w:name="_GoBack"/>
            <w:bookmarkEnd w:id="22"/>
          </w:p>
          <w:p w14:paraId="631F0060">
            <w:pPr>
              <w:autoSpaceDE w:val="0"/>
              <w:autoSpaceDN w:val="0"/>
              <w:adjustRightInd w:val="0"/>
              <w:spacing w:line="360" w:lineRule="exact"/>
              <w:jc w:val="lef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（二）评分依据：</w:t>
            </w:r>
          </w:p>
          <w:p w14:paraId="35872C40">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7211936E">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7CCEE1F1">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736FCD43">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44B5A1D9">
            <w:pPr>
              <w:adjustRightInd w:val="0"/>
              <w:snapToGrid w:val="0"/>
              <w:spacing w:line="360" w:lineRule="exact"/>
              <w:rPr>
                <w:rFonts w:hint="eastAsia" w:ascii="宋体" w:hAnsi="宋体" w:eastAsia="宋体" w:cs="宋体"/>
                <w:color w:val="000000"/>
                <w:sz w:val="24"/>
                <w:szCs w:val="24"/>
                <w:lang w:val="en-US" w:eastAsia="zh-CN"/>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r>
      <w:tr w14:paraId="2B95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4" w:type="dxa"/>
            <w:vMerge w:val="continue"/>
            <w:noWrap w:val="0"/>
            <w:vAlign w:val="top"/>
          </w:tcPr>
          <w:p w14:paraId="4A53D6DA">
            <w:pPr>
              <w:jc w:val="left"/>
              <w:rPr>
                <w:rFonts w:hint="eastAsia" w:ascii="宋体" w:hAnsi="宋体" w:eastAsia="宋体" w:cs="宋体"/>
                <w:sz w:val="24"/>
                <w:szCs w:val="24"/>
              </w:rPr>
            </w:pPr>
          </w:p>
        </w:tc>
        <w:tc>
          <w:tcPr>
            <w:tcW w:w="639" w:type="dxa"/>
            <w:noWrap w:val="0"/>
            <w:vAlign w:val="center"/>
          </w:tcPr>
          <w:p w14:paraId="64FE6432">
            <w:pPr>
              <w:jc w:val="center"/>
              <w:rPr>
                <w:rFonts w:hint="eastAsia" w:ascii="宋体" w:hAnsi="宋体" w:eastAsia="宋体" w:cs="宋体"/>
                <w:sz w:val="24"/>
                <w:szCs w:val="24"/>
              </w:rPr>
            </w:pPr>
            <w:r>
              <w:rPr>
                <w:rFonts w:hint="eastAsia" w:ascii="宋体" w:hAnsi="宋体" w:eastAsia="宋体" w:cs="宋体"/>
                <w:szCs w:val="21"/>
              </w:rPr>
              <w:t>2</w:t>
            </w:r>
          </w:p>
        </w:tc>
        <w:tc>
          <w:tcPr>
            <w:tcW w:w="1130" w:type="dxa"/>
            <w:noWrap w:val="0"/>
            <w:vAlign w:val="center"/>
          </w:tcPr>
          <w:p w14:paraId="6220534A">
            <w:pPr>
              <w:adjustRightInd w:val="0"/>
              <w:snapToGrid w:val="0"/>
              <w:spacing w:line="360" w:lineRule="exact"/>
              <w:jc w:val="center"/>
              <w:rPr>
                <w:rFonts w:hint="eastAsia" w:ascii="宋体" w:hAnsi="宋体" w:eastAsia="宋体" w:cs="宋体"/>
                <w:sz w:val="24"/>
                <w:szCs w:val="24"/>
              </w:rPr>
            </w:pPr>
            <w:r>
              <w:rPr>
                <w:rFonts w:hint="eastAsia" w:ascii="宋体" w:hAnsi="宋体"/>
                <w:szCs w:val="21"/>
              </w:rPr>
              <w:t>资质证明</w:t>
            </w:r>
          </w:p>
        </w:tc>
        <w:tc>
          <w:tcPr>
            <w:tcW w:w="651" w:type="dxa"/>
            <w:noWrap w:val="0"/>
            <w:vAlign w:val="center"/>
          </w:tcPr>
          <w:p w14:paraId="55917635">
            <w:pPr>
              <w:adjustRightInd w:val="0"/>
              <w:snapToGrid w:val="0"/>
              <w:spacing w:line="360" w:lineRule="exact"/>
              <w:jc w:val="center"/>
              <w:rPr>
                <w:rFonts w:hint="eastAsia" w:ascii="宋体" w:hAnsi="宋体" w:eastAsia="宋体" w:cs="宋体"/>
                <w:sz w:val="24"/>
                <w:szCs w:val="24"/>
                <w:lang w:eastAsia="zh-CN"/>
              </w:rPr>
            </w:pPr>
            <w:r>
              <w:rPr>
                <w:rFonts w:hint="eastAsia" w:asciiTheme="minorEastAsia" w:hAnsiTheme="minorEastAsia" w:eastAsiaTheme="minorEastAsia"/>
                <w:snapToGrid w:val="0"/>
                <w:kern w:val="0"/>
                <w:szCs w:val="21"/>
                <w:lang w:val="en-US" w:eastAsia="zh-CN"/>
              </w:rPr>
              <w:t>3</w:t>
            </w:r>
          </w:p>
        </w:tc>
        <w:tc>
          <w:tcPr>
            <w:tcW w:w="955" w:type="dxa"/>
            <w:noWrap w:val="0"/>
            <w:vAlign w:val="center"/>
          </w:tcPr>
          <w:p w14:paraId="24E07257">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rPr>
              <w:t>专家评分</w:t>
            </w:r>
          </w:p>
        </w:tc>
        <w:tc>
          <w:tcPr>
            <w:tcW w:w="5500" w:type="dxa"/>
            <w:noWrap w:val="0"/>
            <w:vAlign w:val="center"/>
          </w:tcPr>
          <w:p w14:paraId="1B6A290C">
            <w:pPr>
              <w:pStyle w:val="54"/>
              <w:rPr>
                <w:rFonts w:hint="eastAsia" w:ascii="宋体" w:hAnsi="宋体" w:eastAsia="宋体" w:cs="宋体"/>
                <w:color w:val="000000"/>
                <w:sz w:val="24"/>
                <w:szCs w:val="24"/>
                <w:lang w:val="en-US" w:eastAsia="zh-CN"/>
              </w:rPr>
            </w:pPr>
            <w:r>
              <w:rPr>
                <w:rFonts w:hint="eastAsia" w:ascii="宋体" w:hAnsi="宋体" w:eastAsia="宋体" w:cs="宋体"/>
                <w:kern w:val="2"/>
                <w:sz w:val="21"/>
                <w:szCs w:val="21"/>
                <w:lang w:eastAsia="zh-CN"/>
              </w:rPr>
              <w:t>具有档案行政管理部门颁发的《档案中介服务机构备案登记证书》或备案回执，得</w:t>
            </w: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lang w:eastAsia="zh-CN"/>
              </w:rPr>
              <w:t>分。未提供不得分。</w:t>
            </w:r>
          </w:p>
        </w:tc>
      </w:tr>
      <w:tr w14:paraId="49CF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jc w:val="center"/>
        </w:trPr>
        <w:tc>
          <w:tcPr>
            <w:tcW w:w="784" w:type="dxa"/>
            <w:vMerge w:val="continue"/>
            <w:noWrap w:val="0"/>
            <w:vAlign w:val="top"/>
          </w:tcPr>
          <w:p w14:paraId="227F1CCD">
            <w:pPr>
              <w:jc w:val="left"/>
              <w:rPr>
                <w:rFonts w:hint="eastAsia" w:ascii="宋体" w:hAnsi="宋体" w:eastAsia="宋体" w:cs="宋体"/>
                <w:sz w:val="24"/>
                <w:szCs w:val="24"/>
              </w:rPr>
            </w:pPr>
          </w:p>
        </w:tc>
        <w:tc>
          <w:tcPr>
            <w:tcW w:w="639" w:type="dxa"/>
            <w:noWrap w:val="0"/>
            <w:vAlign w:val="center"/>
          </w:tcPr>
          <w:p w14:paraId="056FDC3A">
            <w:pPr>
              <w:jc w:val="center"/>
              <w:rPr>
                <w:rFonts w:hint="eastAsia" w:ascii="宋体" w:hAnsi="宋体" w:eastAsia="宋体" w:cs="宋体"/>
                <w:sz w:val="24"/>
                <w:szCs w:val="24"/>
              </w:rPr>
            </w:pPr>
            <w:r>
              <w:rPr>
                <w:rFonts w:hint="eastAsia" w:ascii="宋体" w:hAnsi="宋体" w:eastAsia="宋体" w:cs="宋体"/>
                <w:szCs w:val="21"/>
              </w:rPr>
              <w:t>3</w:t>
            </w:r>
          </w:p>
        </w:tc>
        <w:tc>
          <w:tcPr>
            <w:tcW w:w="1130" w:type="dxa"/>
            <w:noWrap w:val="0"/>
            <w:vAlign w:val="center"/>
          </w:tcPr>
          <w:p w14:paraId="782BF8A9">
            <w:pPr>
              <w:spacing w:line="360" w:lineRule="exact"/>
              <w:jc w:val="center"/>
              <w:rPr>
                <w:rFonts w:hint="eastAsia" w:ascii="宋体" w:hAnsi="宋体" w:eastAsia="宋体" w:cs="宋体"/>
                <w:sz w:val="24"/>
                <w:szCs w:val="24"/>
              </w:rPr>
            </w:pPr>
            <w:r>
              <w:rPr>
                <w:rFonts w:hint="eastAsia" w:asciiTheme="minorEastAsia" w:hAnsiTheme="minorEastAsia" w:eastAsiaTheme="minorEastAsia"/>
                <w:kern w:val="0"/>
                <w:szCs w:val="21"/>
              </w:rPr>
              <w:t>服务能力</w:t>
            </w:r>
          </w:p>
        </w:tc>
        <w:tc>
          <w:tcPr>
            <w:tcW w:w="651" w:type="dxa"/>
            <w:noWrap w:val="0"/>
            <w:vAlign w:val="center"/>
          </w:tcPr>
          <w:p w14:paraId="48FBCDE6">
            <w:pPr>
              <w:adjustRightInd w:val="0"/>
              <w:snapToGrid w:val="0"/>
              <w:spacing w:line="360" w:lineRule="exact"/>
              <w:jc w:val="center"/>
              <w:rPr>
                <w:rFonts w:hint="eastAsia" w:ascii="宋体" w:hAnsi="宋体" w:eastAsia="宋体" w:cs="宋体"/>
                <w:sz w:val="24"/>
                <w:szCs w:val="24"/>
              </w:rPr>
            </w:pPr>
            <w:r>
              <w:rPr>
                <w:rFonts w:asciiTheme="minorEastAsia" w:hAnsiTheme="minorEastAsia" w:eastAsiaTheme="minorEastAsia"/>
                <w:szCs w:val="21"/>
              </w:rPr>
              <w:t>10</w:t>
            </w:r>
          </w:p>
        </w:tc>
        <w:tc>
          <w:tcPr>
            <w:tcW w:w="955" w:type="dxa"/>
            <w:noWrap w:val="0"/>
            <w:vAlign w:val="center"/>
          </w:tcPr>
          <w:p w14:paraId="64DE0B24">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687F0EB8">
            <w:pPr>
              <w:adjustRightInd w:val="0"/>
              <w:snapToGrid w:val="0"/>
              <w:spacing w:line="360" w:lineRule="exact"/>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rPr>
              <w:t>（一）评分内容</w:t>
            </w:r>
            <w:r>
              <w:rPr>
                <w:rFonts w:hint="eastAsia" w:asciiTheme="minorEastAsia" w:hAnsiTheme="minorEastAsia" w:eastAsiaTheme="minorEastAsia"/>
                <w:b/>
                <w:bCs/>
                <w:szCs w:val="21"/>
                <w:lang w:eastAsia="zh-CN"/>
              </w:rPr>
              <w:t>：</w:t>
            </w:r>
          </w:p>
          <w:p w14:paraId="52248696">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投标人提供自主知识产权著作权证书，包括：</w:t>
            </w:r>
          </w:p>
          <w:p w14:paraId="429BBC3B">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档案数字化扫描影像自动优化系统</w:t>
            </w:r>
            <w:r>
              <w:rPr>
                <w:rFonts w:hint="eastAsia" w:asciiTheme="minorEastAsia" w:hAnsiTheme="minorEastAsia" w:eastAsiaTheme="minorEastAsia"/>
                <w:szCs w:val="21"/>
                <w:lang w:eastAsia="zh-CN"/>
              </w:rPr>
              <w:t>；</w:t>
            </w:r>
          </w:p>
          <w:p w14:paraId="35266C55">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档案数字化过程监控及追溯系统</w:t>
            </w:r>
            <w:r>
              <w:rPr>
                <w:rFonts w:hint="eastAsia" w:asciiTheme="minorEastAsia" w:hAnsiTheme="minorEastAsia" w:eastAsiaTheme="minorEastAsia"/>
                <w:szCs w:val="21"/>
                <w:lang w:eastAsia="zh-CN"/>
              </w:rPr>
              <w:t>；</w:t>
            </w:r>
          </w:p>
          <w:p w14:paraId="314D234E">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档案数字化图文格式转换系统</w:t>
            </w:r>
            <w:r>
              <w:rPr>
                <w:rFonts w:hint="eastAsia" w:asciiTheme="minorEastAsia" w:hAnsiTheme="minorEastAsia" w:eastAsiaTheme="minorEastAsia"/>
                <w:szCs w:val="21"/>
                <w:lang w:eastAsia="zh-CN"/>
              </w:rPr>
              <w:t>；</w:t>
            </w:r>
          </w:p>
          <w:p w14:paraId="55887B86">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电子档案信息统计分析系统</w:t>
            </w:r>
            <w:r>
              <w:rPr>
                <w:rFonts w:hint="eastAsia" w:asciiTheme="minorEastAsia" w:hAnsiTheme="minorEastAsia" w:eastAsiaTheme="minorEastAsia"/>
                <w:szCs w:val="21"/>
                <w:lang w:eastAsia="zh-CN"/>
              </w:rPr>
              <w:t>；</w:t>
            </w:r>
          </w:p>
          <w:p w14:paraId="719682A8">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档案元数据安全防范系统软件</w:t>
            </w:r>
            <w:r>
              <w:rPr>
                <w:rFonts w:hint="eastAsia" w:asciiTheme="minorEastAsia" w:hAnsiTheme="minorEastAsia" w:eastAsiaTheme="minorEastAsia"/>
                <w:szCs w:val="21"/>
                <w:lang w:eastAsia="zh-CN"/>
              </w:rPr>
              <w:t>。</w:t>
            </w:r>
          </w:p>
          <w:p w14:paraId="7BB571F0">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每提供1个得</w:t>
            </w:r>
            <w:r>
              <w:rPr>
                <w:rFonts w:asciiTheme="minorEastAsia" w:hAnsiTheme="minorEastAsia" w:eastAsiaTheme="minorEastAsia"/>
                <w:szCs w:val="21"/>
              </w:rPr>
              <w:t>2</w:t>
            </w:r>
            <w:r>
              <w:rPr>
                <w:rFonts w:hint="eastAsia" w:asciiTheme="minorEastAsia" w:hAnsiTheme="minorEastAsia" w:eastAsiaTheme="minorEastAsia"/>
                <w:szCs w:val="21"/>
              </w:rPr>
              <w:t>分，最高得</w:t>
            </w:r>
            <w:r>
              <w:rPr>
                <w:rFonts w:asciiTheme="minorEastAsia" w:hAnsiTheme="minorEastAsia" w:eastAsiaTheme="minorEastAsia"/>
                <w:szCs w:val="21"/>
              </w:rPr>
              <w:t>10</w:t>
            </w:r>
            <w:r>
              <w:rPr>
                <w:rFonts w:hint="eastAsia" w:asciiTheme="minorEastAsia" w:hAnsiTheme="minorEastAsia" w:eastAsiaTheme="minorEastAsia"/>
                <w:szCs w:val="21"/>
              </w:rPr>
              <w:t>分。</w:t>
            </w:r>
          </w:p>
          <w:p w14:paraId="579958B0">
            <w:pPr>
              <w:adjustRightInd w:val="0"/>
              <w:snapToGrid w:val="0"/>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（二）评分标准：</w:t>
            </w:r>
          </w:p>
          <w:p w14:paraId="02C128D5">
            <w:pPr>
              <w:adjustRightInd w:val="0"/>
              <w:snapToGrid w:val="0"/>
              <w:spacing w:line="360" w:lineRule="exact"/>
              <w:rPr>
                <w:rFonts w:hint="eastAsia" w:ascii="宋体" w:hAnsi="宋体" w:eastAsia="宋体" w:cs="宋体"/>
                <w:color w:val="000000"/>
                <w:sz w:val="24"/>
                <w:szCs w:val="24"/>
                <w:lang w:val="en-US" w:eastAsia="zh-CN"/>
              </w:rPr>
            </w:pPr>
            <w:r>
              <w:rPr>
                <w:rFonts w:hint="eastAsia" w:asciiTheme="minorEastAsia" w:hAnsiTheme="minorEastAsia" w:eastAsiaTheme="minorEastAsia"/>
                <w:szCs w:val="21"/>
                <w:highlight w:val="none"/>
                <w:u w:val="none"/>
              </w:rPr>
              <w:t>若为投标人自主开发的，需提供相对应的证书扫描件（著作权人为投标人）；若为购买或租赁的，需同时提供相对应的证书扫描件（著作权人为出售/出租方）和购买（或租赁）合同关键信息。</w:t>
            </w:r>
            <w:r>
              <w:rPr>
                <w:rFonts w:hint="eastAsia" w:asciiTheme="minorEastAsia" w:hAnsiTheme="minorEastAsia" w:eastAsiaTheme="minorEastAsia"/>
                <w:szCs w:val="21"/>
              </w:rPr>
              <w:t>如涉及网站截图或照片等证明材料，需提供清晰图片，均要求加盖投标人公章，原件备查。未按要求提供有效证明材料或提供不清晰导致评委无法识别的不计得分。</w:t>
            </w:r>
          </w:p>
        </w:tc>
      </w:tr>
      <w:tr w14:paraId="21B9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84" w:type="dxa"/>
            <w:vMerge w:val="continue"/>
            <w:noWrap w:val="0"/>
            <w:vAlign w:val="top"/>
          </w:tcPr>
          <w:p w14:paraId="75B6C2B9">
            <w:pPr>
              <w:jc w:val="left"/>
              <w:rPr>
                <w:rFonts w:hint="eastAsia" w:ascii="宋体" w:hAnsi="宋体" w:eastAsia="宋体" w:cs="宋体"/>
                <w:sz w:val="24"/>
                <w:szCs w:val="24"/>
              </w:rPr>
            </w:pPr>
          </w:p>
        </w:tc>
        <w:tc>
          <w:tcPr>
            <w:tcW w:w="639" w:type="dxa"/>
            <w:noWrap w:val="0"/>
            <w:vAlign w:val="center"/>
          </w:tcPr>
          <w:p w14:paraId="18269B66">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30" w:type="dxa"/>
            <w:noWrap w:val="0"/>
            <w:vAlign w:val="center"/>
          </w:tcPr>
          <w:p w14:paraId="1E6AC181">
            <w:pPr>
              <w:spacing w:line="360" w:lineRule="exact"/>
              <w:rPr>
                <w:rFonts w:hint="eastAsia" w:ascii="宋体" w:hAnsi="宋体" w:cs="宋体"/>
                <w:szCs w:val="21"/>
                <w:lang w:val="zh-CN"/>
              </w:rPr>
            </w:pPr>
            <w:r>
              <w:rPr>
                <w:rFonts w:hint="eastAsia" w:asciiTheme="minorEastAsia" w:hAnsiTheme="minorEastAsia" w:eastAsiaTheme="minorEastAsia"/>
                <w:kern w:val="0"/>
                <w:szCs w:val="21"/>
              </w:rPr>
              <w:t>服务网点</w:t>
            </w:r>
          </w:p>
        </w:tc>
        <w:tc>
          <w:tcPr>
            <w:tcW w:w="651" w:type="dxa"/>
            <w:noWrap w:val="0"/>
            <w:vAlign w:val="center"/>
          </w:tcPr>
          <w:p w14:paraId="0CC4EEB5">
            <w:pPr>
              <w:adjustRightInd w:val="0"/>
              <w:snapToGrid w:val="0"/>
              <w:spacing w:line="360" w:lineRule="exact"/>
              <w:jc w:val="center"/>
              <w:rPr>
                <w:rFonts w:hint="default" w:ascii="宋体" w:hAnsi="宋体" w:eastAsia="宋体" w:cs="宋体"/>
                <w:color w:val="auto"/>
                <w:sz w:val="22"/>
                <w:szCs w:val="22"/>
                <w:highlight w:val="none"/>
                <w:lang w:val="en-US" w:eastAsia="zh-CN"/>
              </w:rPr>
            </w:pPr>
            <w:r>
              <w:rPr>
                <w:rFonts w:asciiTheme="minorEastAsia" w:hAnsiTheme="minorEastAsia" w:eastAsiaTheme="minorEastAsia"/>
                <w:szCs w:val="21"/>
              </w:rPr>
              <w:t>2</w:t>
            </w:r>
          </w:p>
        </w:tc>
        <w:tc>
          <w:tcPr>
            <w:tcW w:w="955" w:type="dxa"/>
            <w:noWrap w:val="0"/>
            <w:vAlign w:val="center"/>
          </w:tcPr>
          <w:p w14:paraId="7ED5805E">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2EFC1569">
            <w:pPr>
              <w:adjustRightInd w:val="0"/>
              <w:snapToGrid w:val="0"/>
              <w:spacing w:line="360" w:lineRule="exact"/>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rPr>
              <w:t>（一）评分内容</w:t>
            </w:r>
            <w:r>
              <w:rPr>
                <w:rFonts w:hint="eastAsia" w:asciiTheme="minorEastAsia" w:hAnsiTheme="minorEastAsia" w:eastAsiaTheme="minorEastAsia"/>
                <w:b/>
                <w:bCs/>
                <w:szCs w:val="21"/>
                <w:lang w:eastAsia="zh-CN"/>
              </w:rPr>
              <w:t>：</w:t>
            </w:r>
          </w:p>
          <w:p w14:paraId="65210CFB">
            <w:pPr>
              <w:widowControl/>
              <w:spacing w:line="300" w:lineRule="atLeast"/>
              <w:jc w:val="left"/>
              <w:rPr>
                <w:rFonts w:ascii="宋体" w:hAnsi="宋体"/>
                <w:szCs w:val="21"/>
                <w:highlight w:val="none"/>
              </w:rPr>
            </w:pPr>
            <w:r>
              <w:rPr>
                <w:rFonts w:ascii="宋体" w:hAnsi="宋体"/>
                <w:szCs w:val="21"/>
                <w:highlight w:val="none"/>
              </w:rPr>
              <w:t>具有</w:t>
            </w:r>
            <w:r>
              <w:rPr>
                <w:rFonts w:hint="eastAsia" w:ascii="宋体" w:hAnsi="宋体"/>
                <w:szCs w:val="21"/>
                <w:highlight w:val="none"/>
              </w:rPr>
              <w:t>深圳市</w:t>
            </w:r>
            <w:r>
              <w:rPr>
                <w:rFonts w:ascii="宋体" w:hAnsi="宋体"/>
                <w:szCs w:val="21"/>
                <w:highlight w:val="none"/>
              </w:rPr>
              <w:t>内服务网点得2分，没有不得分。</w:t>
            </w:r>
          </w:p>
          <w:p w14:paraId="31BAEA48">
            <w:pPr>
              <w:adjustRightInd w:val="0"/>
              <w:snapToGrid w:val="0"/>
              <w:spacing w:line="360" w:lineRule="exact"/>
              <w:rPr>
                <w:rFonts w:asciiTheme="minorEastAsia" w:hAnsiTheme="minorEastAsia" w:eastAsiaTheme="minorEastAsia"/>
                <w:b/>
                <w:bCs/>
                <w:szCs w:val="21"/>
              </w:rPr>
            </w:pPr>
            <w:r>
              <w:rPr>
                <w:rFonts w:hint="eastAsia" w:asciiTheme="minorEastAsia" w:hAnsiTheme="minorEastAsia" w:eastAsiaTheme="minorEastAsia"/>
                <w:b/>
                <w:bCs/>
                <w:szCs w:val="21"/>
              </w:rPr>
              <w:t>（二）评分标准：</w:t>
            </w:r>
          </w:p>
          <w:p w14:paraId="1CB99106">
            <w:pPr>
              <w:adjustRightInd w:val="0"/>
              <w:snapToGrid w:val="0"/>
              <w:spacing w:line="360" w:lineRule="exact"/>
              <w:rPr>
                <w:rFonts w:hint="eastAsia" w:ascii="宋体" w:hAnsi="宋体" w:eastAsia="宋体" w:cs="宋体"/>
                <w:b w:val="0"/>
                <w:bCs w:val="0"/>
                <w:color w:val="auto"/>
                <w:sz w:val="22"/>
                <w:szCs w:val="22"/>
                <w:highlight w:val="none"/>
              </w:rPr>
            </w:pPr>
            <w:r>
              <w:rPr>
                <w:rFonts w:ascii="宋体" w:hAnsi="宋体"/>
                <w:szCs w:val="21"/>
              </w:rPr>
              <w:t>提供正在服务期内的网点合同复印件</w:t>
            </w:r>
            <w:r>
              <w:rPr>
                <w:rFonts w:hint="eastAsia" w:asciiTheme="minorEastAsia" w:hAnsiTheme="minorEastAsia" w:eastAsiaTheme="minorEastAsia"/>
                <w:szCs w:val="21"/>
              </w:rPr>
              <w:t>或扫描件，如涉及网站截图或照片等证明材料，需提供清晰图片，均要求加盖投标人公章，原件备查。未按要求提供有效证明材料或提供不清晰导致评委无法识别的不计得分。</w:t>
            </w:r>
          </w:p>
        </w:tc>
      </w:tr>
      <w:tr w14:paraId="22EC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4" w:type="dxa"/>
            <w:vMerge w:val="restart"/>
            <w:noWrap w:val="0"/>
            <w:vAlign w:val="center"/>
          </w:tcPr>
          <w:p w14:paraId="6776A28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Cs w:val="21"/>
                <w:lang w:val="en-US" w:eastAsia="zh-CN"/>
              </w:rPr>
              <w:t>四</w:t>
            </w:r>
          </w:p>
        </w:tc>
        <w:tc>
          <w:tcPr>
            <w:tcW w:w="3375" w:type="dxa"/>
            <w:gridSpan w:val="4"/>
            <w:noWrap w:val="0"/>
            <w:vAlign w:val="center"/>
          </w:tcPr>
          <w:p w14:paraId="0DDDF20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Cs w:val="21"/>
              </w:rPr>
              <w:t>诚信情况</w:t>
            </w:r>
          </w:p>
        </w:tc>
        <w:tc>
          <w:tcPr>
            <w:tcW w:w="5500" w:type="dxa"/>
            <w:noWrap w:val="0"/>
            <w:vAlign w:val="center"/>
          </w:tcPr>
          <w:p w14:paraId="7A016DF1">
            <w:pPr>
              <w:jc w:val="center"/>
              <w:rPr>
                <w:rFonts w:hint="eastAsia" w:ascii="宋体" w:hAnsi="宋体" w:eastAsia="宋体" w:cs="宋体"/>
                <w:color w:val="auto"/>
                <w:kern w:val="2"/>
                <w:sz w:val="21"/>
                <w:szCs w:val="21"/>
                <w:lang w:val="en-US" w:eastAsia="zh-CN" w:bidi="ar-SA"/>
              </w:rPr>
            </w:pPr>
            <w:r>
              <w:rPr>
                <w:rFonts w:hint="eastAsia" w:ascii="宋体" w:hAnsi="宋体" w:cs="宋体"/>
                <w:szCs w:val="21"/>
                <w:lang w:val="en-US" w:eastAsia="zh-CN"/>
              </w:rPr>
              <w:t>5</w:t>
            </w:r>
          </w:p>
        </w:tc>
      </w:tr>
      <w:tr w14:paraId="3B1D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top"/>
          </w:tcPr>
          <w:p w14:paraId="22B37CD6">
            <w:pPr>
              <w:jc w:val="left"/>
              <w:rPr>
                <w:rFonts w:hint="eastAsia" w:ascii="宋体" w:hAnsi="宋体" w:eastAsia="宋体" w:cs="宋体"/>
                <w:sz w:val="24"/>
                <w:szCs w:val="24"/>
              </w:rPr>
            </w:pPr>
          </w:p>
        </w:tc>
        <w:tc>
          <w:tcPr>
            <w:tcW w:w="639" w:type="dxa"/>
            <w:noWrap w:val="0"/>
            <w:vAlign w:val="center"/>
          </w:tcPr>
          <w:p w14:paraId="6D4EC173">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0" w:type="dxa"/>
            <w:noWrap w:val="0"/>
            <w:vAlign w:val="center"/>
          </w:tcPr>
          <w:p w14:paraId="654F1B7C">
            <w:pPr>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51" w:type="dxa"/>
            <w:noWrap w:val="0"/>
            <w:vAlign w:val="center"/>
          </w:tcPr>
          <w:p w14:paraId="41315889">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权重</w:t>
            </w:r>
          </w:p>
        </w:tc>
        <w:tc>
          <w:tcPr>
            <w:tcW w:w="955" w:type="dxa"/>
            <w:noWrap w:val="0"/>
            <w:vAlign w:val="center"/>
          </w:tcPr>
          <w:p w14:paraId="1151F696">
            <w:pPr>
              <w:jc w:val="center"/>
              <w:rPr>
                <w:rFonts w:hint="eastAsia" w:ascii="宋体" w:hAnsi="宋体" w:eastAsia="宋体" w:cs="宋体"/>
                <w:sz w:val="21"/>
                <w:szCs w:val="21"/>
              </w:rPr>
            </w:pPr>
            <w:r>
              <w:rPr>
                <w:rFonts w:hint="eastAsia" w:ascii="宋体" w:hAnsi="宋体" w:eastAsia="宋体" w:cs="宋体"/>
                <w:sz w:val="21"/>
                <w:szCs w:val="21"/>
              </w:rPr>
              <w:t>评分方式</w:t>
            </w:r>
          </w:p>
        </w:tc>
        <w:tc>
          <w:tcPr>
            <w:tcW w:w="5500" w:type="dxa"/>
            <w:noWrap w:val="0"/>
            <w:vAlign w:val="center"/>
          </w:tcPr>
          <w:p w14:paraId="5FD42AF8">
            <w:pPr>
              <w:jc w:val="center"/>
              <w:rPr>
                <w:rFonts w:hint="eastAsia" w:ascii="宋体" w:hAnsi="宋体" w:eastAsia="宋体" w:cs="宋体"/>
                <w:color w:val="000000"/>
                <w:sz w:val="24"/>
                <w:szCs w:val="24"/>
                <w:lang w:val="en-US" w:eastAsia="zh-CN"/>
              </w:rPr>
            </w:pPr>
            <w:r>
              <w:rPr>
                <w:rFonts w:hint="eastAsia" w:ascii="宋体" w:hAnsi="宋体" w:eastAsia="宋体" w:cs="宋体"/>
                <w:szCs w:val="21"/>
              </w:rPr>
              <w:t>评分准则</w:t>
            </w:r>
          </w:p>
        </w:tc>
      </w:tr>
      <w:tr w14:paraId="2B1E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top"/>
          </w:tcPr>
          <w:p w14:paraId="580C14CE">
            <w:pPr>
              <w:jc w:val="left"/>
              <w:rPr>
                <w:rFonts w:hint="eastAsia" w:ascii="宋体" w:hAnsi="宋体" w:eastAsia="宋体" w:cs="宋体"/>
                <w:sz w:val="24"/>
                <w:szCs w:val="24"/>
              </w:rPr>
            </w:pPr>
          </w:p>
        </w:tc>
        <w:tc>
          <w:tcPr>
            <w:tcW w:w="639" w:type="dxa"/>
            <w:noWrap w:val="0"/>
            <w:vAlign w:val="center"/>
          </w:tcPr>
          <w:p w14:paraId="492DFD5D">
            <w:pPr>
              <w:jc w:val="center"/>
              <w:rPr>
                <w:rFonts w:hint="eastAsia" w:ascii="宋体" w:hAnsi="宋体" w:eastAsia="宋体" w:cs="宋体"/>
                <w:sz w:val="22"/>
                <w:szCs w:val="22"/>
              </w:rPr>
            </w:pPr>
            <w:r>
              <w:rPr>
                <w:rFonts w:hint="eastAsia" w:ascii="宋体" w:hAnsi="宋体" w:eastAsia="宋体" w:cs="宋体"/>
                <w:sz w:val="22"/>
                <w:szCs w:val="22"/>
              </w:rPr>
              <w:t>1</w:t>
            </w:r>
          </w:p>
        </w:tc>
        <w:tc>
          <w:tcPr>
            <w:tcW w:w="1130" w:type="dxa"/>
            <w:noWrap w:val="0"/>
            <w:vAlign w:val="center"/>
          </w:tcPr>
          <w:p w14:paraId="27408A83">
            <w:pPr>
              <w:jc w:val="center"/>
              <w:rPr>
                <w:rFonts w:hint="eastAsia" w:ascii="宋体" w:hAnsi="宋体" w:eastAsia="宋体" w:cs="宋体"/>
                <w:sz w:val="22"/>
                <w:szCs w:val="22"/>
              </w:rPr>
            </w:pPr>
            <w:r>
              <w:rPr>
                <w:rFonts w:hint="eastAsia" w:ascii="宋体" w:hAnsi="宋体" w:eastAsia="宋体" w:cs="宋体"/>
                <w:sz w:val="22"/>
                <w:szCs w:val="22"/>
              </w:rPr>
              <w:t>诚信评价</w:t>
            </w:r>
          </w:p>
        </w:tc>
        <w:tc>
          <w:tcPr>
            <w:tcW w:w="651" w:type="dxa"/>
            <w:noWrap w:val="0"/>
            <w:vAlign w:val="center"/>
          </w:tcPr>
          <w:p w14:paraId="3388B145">
            <w:pPr>
              <w:jc w:val="center"/>
              <w:rPr>
                <w:rFonts w:hint="eastAsia" w:ascii="宋体" w:hAnsi="宋体" w:eastAsia="宋体" w:cs="宋体"/>
                <w:sz w:val="22"/>
                <w:szCs w:val="22"/>
              </w:rPr>
            </w:pPr>
            <w:r>
              <w:rPr>
                <w:rFonts w:hint="eastAsia" w:ascii="宋体" w:hAnsi="宋体" w:cs="宋体"/>
                <w:sz w:val="22"/>
                <w:szCs w:val="22"/>
                <w:lang w:val="en-US" w:eastAsia="zh-CN"/>
              </w:rPr>
              <w:t>5</w:t>
            </w:r>
          </w:p>
        </w:tc>
        <w:tc>
          <w:tcPr>
            <w:tcW w:w="955" w:type="dxa"/>
            <w:noWrap w:val="0"/>
            <w:vAlign w:val="center"/>
          </w:tcPr>
          <w:p w14:paraId="012E1E5F">
            <w:pPr>
              <w:jc w:val="center"/>
              <w:rPr>
                <w:rFonts w:hint="eastAsia" w:ascii="宋体" w:hAnsi="宋体" w:eastAsia="宋体" w:cs="宋体"/>
                <w:sz w:val="22"/>
                <w:szCs w:val="22"/>
              </w:rPr>
            </w:pPr>
            <w:r>
              <w:rPr>
                <w:rFonts w:hint="eastAsia" w:ascii="宋体" w:hAnsi="宋体" w:eastAsia="宋体" w:cs="宋体"/>
                <w:sz w:val="22"/>
                <w:szCs w:val="22"/>
              </w:rPr>
              <w:t>专家打分</w:t>
            </w:r>
          </w:p>
        </w:tc>
        <w:tc>
          <w:tcPr>
            <w:tcW w:w="5500" w:type="dxa"/>
            <w:noWrap w:val="0"/>
            <w:vAlign w:val="top"/>
          </w:tcPr>
          <w:p w14:paraId="6A7E53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w:t>
            </w:r>
            <w:r>
              <w:rPr>
                <w:rFonts w:hint="eastAsia" w:ascii="宋体" w:hAnsi="宋体" w:cs="宋体"/>
                <w:color w:val="000000"/>
                <w:sz w:val="22"/>
                <w:szCs w:val="22"/>
                <w:lang w:val="en-US" w:eastAsia="zh-CN"/>
              </w:rPr>
              <w:t>5</w:t>
            </w:r>
            <w:r>
              <w:rPr>
                <w:rFonts w:hint="eastAsia" w:ascii="宋体" w:hAnsi="宋体" w:cs="宋体"/>
                <w:color w:val="000000"/>
                <w:sz w:val="22"/>
                <w:szCs w:val="22"/>
              </w:rPr>
              <w:t>分。（</w:t>
            </w:r>
            <w:r>
              <w:rPr>
                <w:rFonts w:hint="eastAsia" w:ascii="宋体" w:hAnsi="宋体" w:cs="宋体"/>
                <w:color w:val="000000"/>
                <w:sz w:val="22"/>
                <w:szCs w:val="22"/>
                <w:lang w:val="en-US" w:eastAsia="zh-CN"/>
              </w:rPr>
              <w:t>招标</w:t>
            </w:r>
            <w:r>
              <w:rPr>
                <w:rFonts w:hint="eastAsia" w:ascii="宋体" w:hAnsi="宋体" w:cs="宋体"/>
                <w:color w:val="000000"/>
                <w:sz w:val="22"/>
                <w:szCs w:val="22"/>
              </w:rPr>
              <w:t>办通过“信用中国”、“中国政府采购网”、“深圳市政府采购监管网”以及市、区财政部门认定的其他渠道查询供应商信用信息，投标人无需提供证明材料。）</w:t>
            </w:r>
          </w:p>
        </w:tc>
      </w:tr>
    </w:tbl>
    <w:p w14:paraId="16C6EC7B">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19329C4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缺项或不合格，则该项为0分。</w:t>
      </w:r>
      <w:bookmarkStart w:id="0" w:name="InsertEnd"/>
      <w:bookmarkEnd w:id="0"/>
    </w:p>
    <w:p w14:paraId="06546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198B04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00AA2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3D4F21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0B3C09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r>
        <w:rPr>
          <w:rFonts w:hint="eastAsia" w:ascii="黑体" w:hAnsi="黑体" w:eastAsia="黑体"/>
          <w:sz w:val="40"/>
          <w:szCs w:val="40"/>
        </w:rPr>
        <w:t>具体服务需求</w:t>
      </w:r>
    </w:p>
    <w:tbl>
      <w:tblPr>
        <w:tblStyle w:val="1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937"/>
        <w:gridCol w:w="1937"/>
        <w:gridCol w:w="1937"/>
        <w:gridCol w:w="1939"/>
      </w:tblGrid>
      <w:tr w14:paraId="761B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251FA1FF">
            <w:pPr>
              <w:spacing w:after="78"/>
              <w:jc w:val="center"/>
              <w:rPr>
                <w:rFonts w:ascii="宋体" w:hAnsi="宋体"/>
                <w:color w:val="000000"/>
                <w:kern w:val="0"/>
                <w:sz w:val="22"/>
                <w:szCs w:val="22"/>
              </w:rPr>
            </w:pPr>
            <w:r>
              <w:rPr>
                <w:rFonts w:hint="eastAsia" w:ascii="宋体" w:hAnsi="宋体"/>
                <w:color w:val="000000"/>
                <w:kern w:val="0"/>
                <w:sz w:val="22"/>
                <w:szCs w:val="22"/>
              </w:rPr>
              <w:t>项目名称</w:t>
            </w:r>
          </w:p>
        </w:tc>
        <w:tc>
          <w:tcPr>
            <w:tcW w:w="7750" w:type="dxa"/>
            <w:gridSpan w:val="4"/>
            <w:tcBorders>
              <w:top w:val="single" w:color="auto" w:sz="4" w:space="0"/>
              <w:left w:val="single" w:color="auto" w:sz="4" w:space="0"/>
              <w:bottom w:val="single" w:color="auto" w:sz="4" w:space="0"/>
              <w:right w:val="single" w:color="auto" w:sz="4" w:space="0"/>
            </w:tcBorders>
            <w:vAlign w:val="center"/>
          </w:tcPr>
          <w:p w14:paraId="46D2C2CF">
            <w:pPr>
              <w:spacing w:after="78"/>
              <w:jc w:val="center"/>
              <w:rPr>
                <w:color w:val="000000"/>
                <w:sz w:val="22"/>
                <w:szCs w:val="22"/>
              </w:rPr>
            </w:pPr>
            <w:r>
              <w:rPr>
                <w:rFonts w:hint="eastAsia"/>
                <w:color w:val="000000"/>
                <w:sz w:val="22"/>
                <w:szCs w:val="22"/>
              </w:rPr>
              <w:t>综合档案整理及数字化服务</w:t>
            </w:r>
          </w:p>
        </w:tc>
      </w:tr>
      <w:tr w14:paraId="35BC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7B3A5D6">
            <w:pPr>
              <w:spacing w:after="78"/>
              <w:jc w:val="center"/>
              <w:rPr>
                <w:rFonts w:ascii="宋体" w:hAnsi="宋体"/>
                <w:color w:val="000000"/>
                <w:kern w:val="0"/>
                <w:sz w:val="22"/>
                <w:szCs w:val="22"/>
              </w:rPr>
            </w:pPr>
            <w:r>
              <w:rPr>
                <w:rFonts w:hint="eastAsia" w:ascii="宋体" w:hAnsi="宋体"/>
                <w:color w:val="000000"/>
                <w:kern w:val="0"/>
                <w:sz w:val="22"/>
                <w:szCs w:val="22"/>
              </w:rPr>
              <w:t>用途</w:t>
            </w:r>
          </w:p>
        </w:tc>
        <w:tc>
          <w:tcPr>
            <w:tcW w:w="7750" w:type="dxa"/>
            <w:gridSpan w:val="4"/>
            <w:tcBorders>
              <w:top w:val="single" w:color="auto" w:sz="4" w:space="0"/>
              <w:left w:val="single" w:color="auto" w:sz="4" w:space="0"/>
              <w:bottom w:val="single" w:color="auto" w:sz="4" w:space="0"/>
              <w:right w:val="single" w:color="auto" w:sz="4" w:space="0"/>
            </w:tcBorders>
            <w:vAlign w:val="center"/>
          </w:tcPr>
          <w:p w14:paraId="58C5F677">
            <w:pPr>
              <w:spacing w:after="78"/>
              <w:jc w:val="center"/>
              <w:rPr>
                <w:rFonts w:ascii="宋体" w:hAnsi="宋体"/>
                <w:color w:val="000000"/>
                <w:kern w:val="0"/>
                <w:sz w:val="22"/>
                <w:szCs w:val="22"/>
              </w:rPr>
            </w:pPr>
            <w:r>
              <w:rPr>
                <w:rFonts w:hint="eastAsia"/>
                <w:color w:val="000000"/>
                <w:sz w:val="22"/>
                <w:szCs w:val="22"/>
              </w:rPr>
              <w:t>协助医院开展综合档案整理及扫描工作</w:t>
            </w:r>
          </w:p>
        </w:tc>
      </w:tr>
      <w:tr w14:paraId="1A18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restart"/>
            <w:tcBorders>
              <w:top w:val="single" w:color="auto" w:sz="4" w:space="0"/>
              <w:left w:val="single" w:color="auto" w:sz="4" w:space="0"/>
              <w:right w:val="single" w:color="auto" w:sz="4" w:space="0"/>
            </w:tcBorders>
            <w:vAlign w:val="center"/>
          </w:tcPr>
          <w:p w14:paraId="7FB9ED45">
            <w:pPr>
              <w:spacing w:after="78"/>
              <w:jc w:val="center"/>
              <w:rPr>
                <w:rFonts w:ascii="宋体" w:hAnsi="宋体"/>
                <w:color w:val="000000"/>
                <w:kern w:val="0"/>
                <w:sz w:val="22"/>
                <w:szCs w:val="22"/>
              </w:rPr>
            </w:pPr>
            <w:r>
              <w:rPr>
                <w:rFonts w:hint="eastAsia" w:ascii="宋体" w:hAnsi="宋体"/>
                <w:color w:val="000000"/>
                <w:kern w:val="0"/>
                <w:sz w:val="22"/>
                <w:szCs w:val="22"/>
              </w:rPr>
              <w:t>服务内容</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01980254">
            <w:pPr>
              <w:widowControl/>
              <w:jc w:val="center"/>
              <w:rPr>
                <w:color w:val="000000"/>
                <w:sz w:val="22"/>
                <w:szCs w:val="22"/>
              </w:rPr>
            </w:pPr>
            <w:r>
              <w:rPr>
                <w:rFonts w:hint="eastAsia" w:ascii="宋体" w:hAnsi="宋体" w:cs="宋体"/>
                <w:color w:val="000000"/>
                <w:kern w:val="0"/>
                <w:szCs w:val="21"/>
              </w:rPr>
              <w:t>服务项目</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21EB01C9">
            <w:pPr>
              <w:widowControl/>
              <w:jc w:val="center"/>
              <w:rPr>
                <w:color w:val="000000"/>
                <w:sz w:val="22"/>
                <w:szCs w:val="22"/>
              </w:rPr>
            </w:pPr>
            <w:r>
              <w:rPr>
                <w:rFonts w:hint="eastAsia" w:ascii="宋体" w:hAnsi="宋体" w:cs="宋体"/>
                <w:color w:val="000000"/>
                <w:kern w:val="0"/>
                <w:szCs w:val="21"/>
              </w:rPr>
              <w:t>工作内容</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CA7DB5A">
            <w:pPr>
              <w:widowControl/>
              <w:jc w:val="center"/>
              <w:rPr>
                <w:color w:val="000000"/>
                <w:sz w:val="22"/>
                <w:szCs w:val="22"/>
              </w:rPr>
            </w:pPr>
            <w:r>
              <w:rPr>
                <w:rFonts w:hint="eastAsia" w:ascii="宋体" w:hAnsi="宋体" w:cs="宋体"/>
                <w:color w:val="000000"/>
                <w:kern w:val="0"/>
                <w:szCs w:val="21"/>
              </w:rPr>
              <w:t>数量</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283F657E">
            <w:pPr>
              <w:widowControl/>
              <w:jc w:val="center"/>
              <w:rPr>
                <w:color w:val="000000"/>
                <w:sz w:val="22"/>
                <w:szCs w:val="22"/>
              </w:rPr>
            </w:pPr>
            <w:r>
              <w:rPr>
                <w:rFonts w:hint="eastAsia" w:ascii="宋体" w:hAnsi="宋体" w:cs="宋体"/>
                <w:color w:val="000000"/>
                <w:kern w:val="0"/>
                <w:szCs w:val="21"/>
              </w:rPr>
              <w:t>最高限价</w:t>
            </w:r>
          </w:p>
        </w:tc>
      </w:tr>
      <w:tr w14:paraId="1A0F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5C1D8ABC">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23B2A8E4">
            <w:pPr>
              <w:widowControl/>
              <w:jc w:val="center"/>
              <w:rPr>
                <w:color w:val="000000"/>
                <w:sz w:val="22"/>
                <w:szCs w:val="22"/>
              </w:rPr>
            </w:pPr>
            <w:r>
              <w:rPr>
                <w:rFonts w:hint="eastAsia" w:ascii="宋体" w:hAnsi="宋体" w:cs="宋体"/>
                <w:color w:val="000000"/>
                <w:kern w:val="0"/>
                <w:szCs w:val="21"/>
              </w:rPr>
              <w:t>文书档案整理服务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348D528D">
            <w:pPr>
              <w:widowControl/>
              <w:jc w:val="center"/>
              <w:rPr>
                <w:color w:val="000000"/>
                <w:sz w:val="22"/>
                <w:szCs w:val="22"/>
              </w:rPr>
            </w:pPr>
            <w:r>
              <w:rPr>
                <w:rFonts w:hint="eastAsia" w:ascii="宋体" w:hAnsi="宋体" w:cs="宋体"/>
                <w:color w:val="000000"/>
                <w:kern w:val="0"/>
                <w:szCs w:val="21"/>
              </w:rPr>
              <w:t>核对材料完整性、分类（划分保管期限）、排序（文件顺序）、编制档号、编制页码、信息著录（件号、文号、责任者、题名、文件形成时间、页数、备注）、打印归档文件目录、装订、装盒、完善盒信息、质量检查、上架移交</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87ABCAA">
            <w:pPr>
              <w:widowControl/>
              <w:jc w:val="center"/>
              <w:rPr>
                <w:color w:val="000000"/>
                <w:sz w:val="22"/>
                <w:szCs w:val="22"/>
              </w:rPr>
            </w:pPr>
            <w:r>
              <w:rPr>
                <w:rFonts w:hint="eastAsia" w:ascii="宋体" w:hAnsi="宋体" w:cs="宋体"/>
                <w:color w:val="000000"/>
                <w:kern w:val="0"/>
                <w:szCs w:val="21"/>
              </w:rPr>
              <w:t>1件</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3B0DB6C3">
            <w:pPr>
              <w:widowControl/>
              <w:jc w:val="center"/>
              <w:rPr>
                <w:color w:val="0000FF"/>
                <w:sz w:val="22"/>
                <w:szCs w:val="22"/>
              </w:rPr>
            </w:pPr>
            <w:r>
              <w:rPr>
                <w:rFonts w:hint="eastAsia" w:ascii="宋体" w:hAnsi="宋体" w:cs="宋体"/>
                <w:color w:val="0000FF"/>
                <w:kern w:val="0"/>
                <w:szCs w:val="21"/>
              </w:rPr>
              <w:t>8元/件</w:t>
            </w:r>
          </w:p>
        </w:tc>
      </w:tr>
      <w:tr w14:paraId="26F2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3DC27AB0">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29C8C21">
            <w:pPr>
              <w:widowControl/>
              <w:jc w:val="center"/>
              <w:rPr>
                <w:rFonts w:ascii="宋体" w:hAnsi="宋体" w:cs="宋体"/>
                <w:color w:val="000000"/>
                <w:kern w:val="0"/>
                <w:szCs w:val="21"/>
              </w:rPr>
            </w:pPr>
            <w:r>
              <w:rPr>
                <w:rFonts w:hint="eastAsia" w:ascii="宋体" w:hAnsi="宋体" w:cs="宋体"/>
                <w:color w:val="000000"/>
                <w:kern w:val="0"/>
                <w:szCs w:val="21"/>
              </w:rPr>
              <w:t>文书档案扫描服务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A55482C">
            <w:pPr>
              <w:widowControl/>
              <w:jc w:val="center"/>
              <w:rPr>
                <w:rFonts w:ascii="宋体" w:hAnsi="宋体" w:cs="宋体"/>
                <w:color w:val="000000"/>
                <w:kern w:val="0"/>
                <w:szCs w:val="21"/>
              </w:rPr>
            </w:pPr>
            <w:r>
              <w:rPr>
                <w:rFonts w:hint="eastAsia" w:ascii="宋体" w:hAnsi="宋体" w:cs="宋体"/>
                <w:color w:val="000000"/>
                <w:kern w:val="0"/>
                <w:szCs w:val="21"/>
              </w:rPr>
              <w:t>扫描、图像处理、数据处理、数据挂接、刻录光盘等（含扫描仪器设备、扫描软件提供使用）</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3CA5899A">
            <w:pPr>
              <w:widowControl/>
              <w:jc w:val="center"/>
              <w:rPr>
                <w:rFonts w:ascii="宋体" w:hAnsi="宋体" w:cs="宋体"/>
                <w:color w:val="000000"/>
                <w:kern w:val="0"/>
                <w:szCs w:val="21"/>
              </w:rPr>
            </w:pPr>
            <w:r>
              <w:rPr>
                <w:rFonts w:hint="eastAsia" w:ascii="宋体" w:hAnsi="宋体" w:cs="宋体"/>
                <w:color w:val="000000"/>
                <w:kern w:val="0"/>
                <w:szCs w:val="21"/>
              </w:rPr>
              <w:t>1页</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7A5DC29E">
            <w:pPr>
              <w:widowControl/>
              <w:jc w:val="center"/>
              <w:rPr>
                <w:rFonts w:ascii="宋体" w:hAnsi="宋体" w:cs="宋体"/>
                <w:color w:val="0000FF"/>
                <w:kern w:val="0"/>
                <w:szCs w:val="21"/>
              </w:rPr>
            </w:pPr>
            <w:r>
              <w:rPr>
                <w:rFonts w:hint="eastAsia" w:ascii="宋体" w:hAnsi="宋体" w:cs="宋体"/>
                <w:color w:val="0000FF"/>
                <w:kern w:val="0"/>
                <w:szCs w:val="21"/>
              </w:rPr>
              <w:t>0.36元/页</w:t>
            </w:r>
          </w:p>
        </w:tc>
      </w:tr>
      <w:tr w14:paraId="49A6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3CA03D66">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22B491AF">
            <w:pPr>
              <w:widowControl/>
              <w:jc w:val="center"/>
              <w:rPr>
                <w:color w:val="000000"/>
                <w:sz w:val="22"/>
                <w:szCs w:val="22"/>
              </w:rPr>
            </w:pPr>
            <w:r>
              <w:rPr>
                <w:rFonts w:hint="eastAsia" w:ascii="宋体" w:hAnsi="宋体" w:cs="宋体"/>
                <w:color w:val="000000"/>
                <w:kern w:val="0"/>
                <w:szCs w:val="21"/>
              </w:rPr>
              <w:t>合同档案整理服务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07F7E78C">
            <w:pPr>
              <w:widowControl/>
              <w:jc w:val="center"/>
              <w:rPr>
                <w:color w:val="000000"/>
                <w:sz w:val="22"/>
                <w:szCs w:val="22"/>
              </w:rPr>
            </w:pPr>
            <w:r>
              <w:rPr>
                <w:rFonts w:hint="eastAsia" w:ascii="宋体" w:hAnsi="宋体" w:cs="宋体"/>
                <w:color w:val="000000"/>
                <w:kern w:val="0"/>
                <w:szCs w:val="21"/>
              </w:rPr>
              <w:t>核对材料完整性、分类（划分保管期限）、排序（文件顺序）、编制档号、编制页码、信息著录（件号、文号、责任者、题名、文件形成时间、页数、备注）、打印归档文件目录、装订、装盒、完善盒信息、质量检查、上架移交</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32C9D724">
            <w:pPr>
              <w:widowControl/>
              <w:jc w:val="center"/>
              <w:rPr>
                <w:color w:val="000000"/>
                <w:sz w:val="22"/>
                <w:szCs w:val="22"/>
              </w:rPr>
            </w:pPr>
            <w:r>
              <w:rPr>
                <w:rFonts w:hint="eastAsia" w:ascii="宋体" w:hAnsi="宋体" w:cs="宋体"/>
                <w:color w:val="000000"/>
                <w:kern w:val="0"/>
                <w:szCs w:val="21"/>
              </w:rPr>
              <w:t>1件</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9211DB8">
            <w:pPr>
              <w:widowControl/>
              <w:jc w:val="center"/>
              <w:rPr>
                <w:color w:val="0000FF"/>
                <w:sz w:val="22"/>
                <w:szCs w:val="22"/>
              </w:rPr>
            </w:pPr>
            <w:r>
              <w:rPr>
                <w:rFonts w:hint="eastAsia" w:ascii="宋体" w:hAnsi="宋体" w:cs="宋体"/>
                <w:color w:val="0000FF"/>
                <w:kern w:val="0"/>
                <w:szCs w:val="21"/>
              </w:rPr>
              <w:t>8元/件</w:t>
            </w:r>
          </w:p>
        </w:tc>
      </w:tr>
      <w:tr w14:paraId="4481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4ADA4019">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48AE1235">
            <w:pPr>
              <w:widowControl/>
              <w:jc w:val="center"/>
              <w:rPr>
                <w:rFonts w:ascii="宋体" w:hAnsi="宋体" w:cs="宋体"/>
                <w:color w:val="000000"/>
                <w:kern w:val="0"/>
                <w:szCs w:val="21"/>
              </w:rPr>
            </w:pPr>
            <w:r>
              <w:rPr>
                <w:rFonts w:hint="eastAsia" w:ascii="宋体" w:hAnsi="宋体" w:cs="宋体"/>
                <w:color w:val="000000"/>
                <w:kern w:val="0"/>
                <w:szCs w:val="21"/>
              </w:rPr>
              <w:t>合同档案扫描服务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6EF6B94">
            <w:pPr>
              <w:widowControl/>
              <w:jc w:val="center"/>
              <w:rPr>
                <w:rFonts w:ascii="宋体" w:hAnsi="宋体" w:cs="宋体"/>
                <w:color w:val="000000"/>
                <w:kern w:val="0"/>
                <w:szCs w:val="21"/>
              </w:rPr>
            </w:pPr>
            <w:r>
              <w:rPr>
                <w:rFonts w:hint="eastAsia" w:ascii="宋体" w:hAnsi="宋体" w:cs="宋体"/>
                <w:color w:val="000000"/>
                <w:kern w:val="0"/>
                <w:szCs w:val="21"/>
              </w:rPr>
              <w:t>扫描、图像处理、数据处理、数据挂接、刻录光盘等（含扫描仪器设备、扫描软件提供使用）</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1F6C75E9">
            <w:pPr>
              <w:widowControl/>
              <w:jc w:val="center"/>
              <w:rPr>
                <w:rFonts w:ascii="宋体" w:hAnsi="宋体" w:cs="宋体"/>
                <w:color w:val="000000"/>
                <w:kern w:val="0"/>
                <w:szCs w:val="21"/>
              </w:rPr>
            </w:pPr>
            <w:r>
              <w:rPr>
                <w:rFonts w:hint="eastAsia" w:ascii="宋体" w:hAnsi="宋体" w:cs="宋体"/>
                <w:color w:val="000000"/>
                <w:kern w:val="0"/>
                <w:szCs w:val="21"/>
              </w:rPr>
              <w:t>1页</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1F2AFFEC">
            <w:pPr>
              <w:widowControl/>
              <w:jc w:val="center"/>
              <w:rPr>
                <w:rFonts w:ascii="宋体" w:hAnsi="宋体" w:cs="宋体"/>
                <w:color w:val="0000FF"/>
                <w:kern w:val="0"/>
                <w:szCs w:val="21"/>
              </w:rPr>
            </w:pPr>
            <w:r>
              <w:rPr>
                <w:rFonts w:hint="eastAsia" w:ascii="宋体" w:hAnsi="宋体" w:cs="宋体"/>
                <w:color w:val="0000FF"/>
                <w:kern w:val="0"/>
                <w:szCs w:val="21"/>
              </w:rPr>
              <w:t>0.36元/页</w:t>
            </w:r>
          </w:p>
        </w:tc>
      </w:tr>
      <w:tr w14:paraId="762D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52227B44">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4B5B649E">
            <w:pPr>
              <w:widowControl/>
              <w:jc w:val="center"/>
              <w:rPr>
                <w:color w:val="000000"/>
                <w:sz w:val="22"/>
                <w:szCs w:val="22"/>
              </w:rPr>
            </w:pPr>
            <w:r>
              <w:rPr>
                <w:rFonts w:hint="eastAsia" w:ascii="宋体" w:hAnsi="宋体" w:cs="宋体"/>
                <w:color w:val="000000"/>
                <w:kern w:val="0"/>
                <w:szCs w:val="21"/>
              </w:rPr>
              <w:t>设备档案整理服务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560B9F2A">
            <w:pPr>
              <w:widowControl/>
              <w:jc w:val="center"/>
              <w:rPr>
                <w:color w:val="000000"/>
                <w:sz w:val="22"/>
                <w:szCs w:val="22"/>
              </w:rPr>
            </w:pPr>
            <w:r>
              <w:rPr>
                <w:rFonts w:hint="eastAsia" w:ascii="宋体" w:hAnsi="宋体" w:cs="宋体"/>
                <w:color w:val="000000"/>
                <w:kern w:val="0"/>
                <w:szCs w:val="21"/>
              </w:rPr>
              <w:t>核对材料类型及完整性、分类（按台或套、项目分类）、排序（案卷顺序，卷内顺序）、编制档号、编制页码、信息著录（案卷信息、卷内信息）、打印目录、装订、装盒、完善盒信息、质量检查、上架移交</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24557748">
            <w:pPr>
              <w:widowControl/>
              <w:jc w:val="center"/>
              <w:rPr>
                <w:color w:val="000000"/>
                <w:sz w:val="22"/>
                <w:szCs w:val="22"/>
              </w:rPr>
            </w:pPr>
            <w:r>
              <w:rPr>
                <w:rFonts w:hint="eastAsia" w:ascii="宋体" w:hAnsi="宋体" w:cs="宋体"/>
                <w:color w:val="000000"/>
                <w:kern w:val="0"/>
                <w:szCs w:val="21"/>
              </w:rPr>
              <w:t>1卷</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4C5C2DE">
            <w:pPr>
              <w:widowControl/>
              <w:jc w:val="center"/>
              <w:rPr>
                <w:color w:val="0000FF"/>
                <w:sz w:val="22"/>
                <w:szCs w:val="22"/>
              </w:rPr>
            </w:pPr>
            <w:r>
              <w:rPr>
                <w:rFonts w:hint="eastAsia" w:ascii="宋体" w:hAnsi="宋体" w:cs="宋体"/>
                <w:color w:val="0000FF"/>
                <w:kern w:val="0"/>
                <w:szCs w:val="21"/>
              </w:rPr>
              <w:t>115元/卷</w:t>
            </w:r>
          </w:p>
        </w:tc>
      </w:tr>
      <w:tr w14:paraId="0AF7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4F5D7320">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0CD7C5D5">
            <w:pPr>
              <w:widowControl/>
              <w:jc w:val="center"/>
              <w:rPr>
                <w:rFonts w:ascii="宋体" w:hAnsi="宋体" w:cs="宋体"/>
                <w:color w:val="000000"/>
                <w:kern w:val="0"/>
                <w:szCs w:val="21"/>
              </w:rPr>
            </w:pPr>
            <w:r>
              <w:rPr>
                <w:rFonts w:hint="eastAsia" w:ascii="宋体" w:hAnsi="宋体" w:cs="宋体"/>
                <w:color w:val="000000"/>
                <w:kern w:val="0"/>
                <w:szCs w:val="21"/>
              </w:rPr>
              <w:t>设备档案扫描服务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1D1D06B4">
            <w:pPr>
              <w:widowControl/>
              <w:jc w:val="center"/>
              <w:rPr>
                <w:rFonts w:ascii="宋体" w:hAnsi="宋体" w:cs="宋体"/>
                <w:color w:val="000000"/>
                <w:kern w:val="0"/>
                <w:szCs w:val="21"/>
              </w:rPr>
            </w:pPr>
            <w:r>
              <w:rPr>
                <w:rFonts w:hint="eastAsia" w:ascii="宋体" w:hAnsi="宋体" w:cs="宋体"/>
                <w:color w:val="000000"/>
                <w:kern w:val="0"/>
                <w:szCs w:val="21"/>
              </w:rPr>
              <w:t>扫描、图像处理、数据处理、数据挂接、刻录光盘等（含扫描仪器设备、扫描软件提供使用）</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1E03E273">
            <w:pPr>
              <w:widowControl/>
              <w:jc w:val="center"/>
              <w:rPr>
                <w:rFonts w:ascii="宋体" w:hAnsi="宋体" w:cs="宋体"/>
                <w:color w:val="000000"/>
                <w:kern w:val="0"/>
                <w:szCs w:val="21"/>
              </w:rPr>
            </w:pPr>
            <w:r>
              <w:rPr>
                <w:rFonts w:hint="eastAsia" w:ascii="宋体" w:hAnsi="宋体" w:cs="宋体"/>
                <w:color w:val="000000"/>
                <w:kern w:val="0"/>
                <w:szCs w:val="21"/>
              </w:rPr>
              <w:t>1页</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4B8F757E">
            <w:pPr>
              <w:widowControl/>
              <w:jc w:val="center"/>
              <w:rPr>
                <w:rFonts w:ascii="宋体" w:hAnsi="宋体" w:cs="宋体"/>
                <w:color w:val="0000FF"/>
                <w:kern w:val="0"/>
                <w:szCs w:val="21"/>
              </w:rPr>
            </w:pPr>
            <w:r>
              <w:rPr>
                <w:rFonts w:hint="eastAsia" w:ascii="宋体" w:hAnsi="宋体" w:cs="宋体"/>
                <w:color w:val="0000FF"/>
                <w:kern w:val="0"/>
                <w:szCs w:val="21"/>
              </w:rPr>
              <w:t>0.36元/页</w:t>
            </w:r>
          </w:p>
        </w:tc>
      </w:tr>
      <w:tr w14:paraId="152E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0EE052B8">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2F3B8B1F">
            <w:pPr>
              <w:widowControl/>
              <w:jc w:val="center"/>
              <w:rPr>
                <w:color w:val="000000"/>
                <w:sz w:val="22"/>
                <w:szCs w:val="22"/>
              </w:rPr>
            </w:pPr>
            <w:r>
              <w:rPr>
                <w:rFonts w:hint="eastAsia" w:ascii="宋体" w:hAnsi="宋体" w:cs="宋体"/>
                <w:color w:val="000000"/>
                <w:kern w:val="0"/>
                <w:szCs w:val="21"/>
              </w:rPr>
              <w:t>基建档案整理服务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42A0692">
            <w:pPr>
              <w:widowControl/>
              <w:jc w:val="center"/>
              <w:rPr>
                <w:color w:val="000000"/>
                <w:sz w:val="22"/>
                <w:szCs w:val="22"/>
              </w:rPr>
            </w:pPr>
            <w:r>
              <w:rPr>
                <w:rFonts w:hint="eastAsia" w:ascii="宋体" w:hAnsi="宋体" w:cs="宋体"/>
                <w:color w:val="000000"/>
                <w:kern w:val="0"/>
                <w:szCs w:val="21"/>
              </w:rPr>
              <w:t>核对材料类型及完整性、分类（按台或套、项目分类）、排序（案卷顺序，卷内顺序）、编制档号、编制页码、信息著录（案卷信息、卷内信息）、打印目录、装订、装盒、完善盒信息、质量检查、上架移交</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025D100">
            <w:pPr>
              <w:widowControl/>
              <w:jc w:val="center"/>
              <w:rPr>
                <w:color w:val="000000"/>
                <w:sz w:val="22"/>
                <w:szCs w:val="22"/>
              </w:rPr>
            </w:pPr>
            <w:r>
              <w:rPr>
                <w:rFonts w:hint="eastAsia" w:ascii="宋体" w:hAnsi="宋体" w:cs="宋体"/>
                <w:color w:val="000000"/>
                <w:kern w:val="0"/>
                <w:szCs w:val="21"/>
              </w:rPr>
              <w:t>1卷</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763486FE">
            <w:pPr>
              <w:widowControl/>
              <w:jc w:val="center"/>
              <w:rPr>
                <w:color w:val="0000FF"/>
                <w:sz w:val="22"/>
                <w:szCs w:val="22"/>
              </w:rPr>
            </w:pPr>
            <w:r>
              <w:rPr>
                <w:rFonts w:hint="eastAsia" w:ascii="宋体" w:hAnsi="宋体" w:cs="宋体"/>
                <w:color w:val="0000FF"/>
                <w:kern w:val="0"/>
                <w:szCs w:val="21"/>
              </w:rPr>
              <w:t>115元/卷</w:t>
            </w:r>
          </w:p>
        </w:tc>
      </w:tr>
      <w:tr w14:paraId="450B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794D3CF9">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4C78D17E">
            <w:pPr>
              <w:widowControl/>
              <w:jc w:val="center"/>
              <w:rPr>
                <w:color w:val="000000"/>
                <w:sz w:val="22"/>
                <w:szCs w:val="22"/>
              </w:rPr>
            </w:pPr>
            <w:r>
              <w:rPr>
                <w:rFonts w:hint="eastAsia" w:ascii="宋体" w:hAnsi="宋体" w:cs="宋体"/>
                <w:color w:val="000000"/>
                <w:kern w:val="0"/>
                <w:szCs w:val="21"/>
              </w:rPr>
              <w:t>基建档案扫描服务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A67FD59">
            <w:pPr>
              <w:widowControl/>
              <w:jc w:val="center"/>
              <w:rPr>
                <w:color w:val="000000"/>
                <w:sz w:val="22"/>
                <w:szCs w:val="22"/>
              </w:rPr>
            </w:pPr>
            <w:r>
              <w:rPr>
                <w:rFonts w:hint="eastAsia" w:ascii="宋体" w:hAnsi="宋体" w:cs="宋体"/>
                <w:color w:val="000000"/>
                <w:kern w:val="0"/>
                <w:szCs w:val="21"/>
              </w:rPr>
              <w:t>扫描、图像处理、数据处理、数据挂接、刻录光盘等（含扫描仪器设备、扫描软件提供使用）</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3DAA4034">
            <w:pPr>
              <w:widowControl/>
              <w:jc w:val="center"/>
              <w:rPr>
                <w:color w:val="000000"/>
                <w:sz w:val="22"/>
                <w:szCs w:val="22"/>
              </w:rPr>
            </w:pPr>
            <w:r>
              <w:rPr>
                <w:rFonts w:hint="eastAsia" w:ascii="宋体" w:hAnsi="宋体" w:cs="宋体"/>
                <w:color w:val="000000"/>
                <w:kern w:val="0"/>
                <w:szCs w:val="21"/>
              </w:rPr>
              <w:t>1页</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47256C54">
            <w:pPr>
              <w:widowControl/>
              <w:jc w:val="center"/>
              <w:rPr>
                <w:color w:val="0000FF"/>
                <w:sz w:val="22"/>
                <w:szCs w:val="22"/>
              </w:rPr>
            </w:pPr>
            <w:r>
              <w:rPr>
                <w:rFonts w:hint="eastAsia" w:ascii="宋体" w:hAnsi="宋体" w:cs="宋体"/>
                <w:color w:val="0000FF"/>
                <w:kern w:val="0"/>
                <w:szCs w:val="21"/>
              </w:rPr>
              <w:t>0.36元/页</w:t>
            </w:r>
          </w:p>
        </w:tc>
      </w:tr>
      <w:tr w14:paraId="1DE3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61EF0524">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BF7DE19">
            <w:pPr>
              <w:widowControl/>
              <w:jc w:val="center"/>
              <w:rPr>
                <w:rFonts w:ascii="宋体" w:hAnsi="宋体" w:cs="宋体"/>
                <w:color w:val="000000"/>
                <w:kern w:val="0"/>
                <w:szCs w:val="21"/>
              </w:rPr>
            </w:pPr>
            <w:r>
              <w:rPr>
                <w:rFonts w:hint="eastAsia" w:ascii="宋体" w:hAnsi="宋体" w:cs="宋体"/>
                <w:color w:val="000000"/>
                <w:kern w:val="0"/>
                <w:szCs w:val="21"/>
              </w:rPr>
              <w:t>招采档案整理服务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01034219">
            <w:pPr>
              <w:widowControl/>
              <w:jc w:val="center"/>
              <w:rPr>
                <w:rFonts w:ascii="宋体" w:hAnsi="宋体" w:cs="宋体"/>
                <w:color w:val="000000"/>
                <w:kern w:val="0"/>
                <w:szCs w:val="21"/>
              </w:rPr>
            </w:pPr>
            <w:r>
              <w:rPr>
                <w:rFonts w:hint="eastAsia" w:ascii="宋体" w:hAnsi="宋体" w:cs="宋体"/>
                <w:color w:val="000000"/>
                <w:kern w:val="0"/>
                <w:szCs w:val="21"/>
              </w:rPr>
              <w:t>核对材料类型及完整性、分类（按台或套、项目分类）、排序（案卷顺序，卷内顺序）、编制档号、编制页码、信息著录（案卷信息、卷内信息）、打印目录、装订、装盒、完善盒信息、质量检查、上架移交</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D354163">
            <w:pPr>
              <w:widowControl/>
              <w:jc w:val="center"/>
              <w:rPr>
                <w:rFonts w:ascii="宋体" w:hAnsi="宋体" w:cs="宋体"/>
                <w:color w:val="000000"/>
                <w:kern w:val="0"/>
                <w:szCs w:val="21"/>
              </w:rPr>
            </w:pPr>
            <w:r>
              <w:rPr>
                <w:rFonts w:hint="eastAsia" w:ascii="宋体" w:hAnsi="宋体" w:cs="宋体"/>
                <w:color w:val="000000"/>
                <w:kern w:val="0"/>
                <w:szCs w:val="21"/>
              </w:rPr>
              <w:t>1卷</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794A9415">
            <w:pPr>
              <w:widowControl/>
              <w:jc w:val="center"/>
              <w:rPr>
                <w:rFonts w:ascii="宋体" w:hAnsi="宋体" w:cs="宋体"/>
                <w:color w:val="0000FF"/>
                <w:kern w:val="0"/>
                <w:szCs w:val="21"/>
              </w:rPr>
            </w:pPr>
            <w:r>
              <w:rPr>
                <w:rFonts w:hint="eastAsia" w:ascii="宋体" w:hAnsi="宋体" w:cs="宋体"/>
                <w:color w:val="0000FF"/>
                <w:kern w:val="0"/>
                <w:szCs w:val="21"/>
              </w:rPr>
              <w:t>60元/卷</w:t>
            </w:r>
          </w:p>
        </w:tc>
      </w:tr>
      <w:tr w14:paraId="4BBC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61F9D642">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03B5042E">
            <w:pPr>
              <w:widowControl/>
              <w:jc w:val="center"/>
              <w:rPr>
                <w:rFonts w:ascii="宋体" w:hAnsi="宋体" w:cs="宋体"/>
                <w:color w:val="000000"/>
                <w:kern w:val="0"/>
                <w:szCs w:val="21"/>
              </w:rPr>
            </w:pPr>
            <w:r>
              <w:rPr>
                <w:rFonts w:hint="eastAsia" w:ascii="宋体" w:hAnsi="宋体" w:cs="宋体"/>
                <w:color w:val="000000"/>
                <w:kern w:val="0"/>
                <w:szCs w:val="21"/>
              </w:rPr>
              <w:t>招采档案扫描服务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84C216F">
            <w:pPr>
              <w:widowControl/>
              <w:jc w:val="center"/>
              <w:rPr>
                <w:rFonts w:ascii="宋体" w:hAnsi="宋体" w:cs="宋体"/>
                <w:color w:val="000000"/>
                <w:kern w:val="0"/>
                <w:szCs w:val="21"/>
              </w:rPr>
            </w:pPr>
            <w:r>
              <w:rPr>
                <w:rFonts w:hint="eastAsia" w:ascii="宋体" w:hAnsi="宋体" w:cs="宋体"/>
                <w:color w:val="000000"/>
                <w:kern w:val="0"/>
                <w:szCs w:val="21"/>
              </w:rPr>
              <w:t>扫描、图像处理、数据处理、数据挂接、刻录光盘等（含扫描仪器设备、扫描软件提供使用）</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3CCEDDD1">
            <w:pPr>
              <w:widowControl/>
              <w:jc w:val="center"/>
              <w:rPr>
                <w:rFonts w:ascii="宋体" w:hAnsi="宋体" w:cs="宋体"/>
                <w:color w:val="000000"/>
                <w:kern w:val="0"/>
                <w:szCs w:val="21"/>
              </w:rPr>
            </w:pPr>
            <w:r>
              <w:rPr>
                <w:rFonts w:hint="eastAsia" w:ascii="宋体" w:hAnsi="宋体" w:cs="宋体"/>
                <w:color w:val="000000"/>
                <w:kern w:val="0"/>
                <w:szCs w:val="21"/>
              </w:rPr>
              <w:t>1页</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CE1DBA2">
            <w:pPr>
              <w:widowControl/>
              <w:jc w:val="center"/>
              <w:rPr>
                <w:rFonts w:ascii="宋体" w:hAnsi="宋体" w:cs="宋体"/>
                <w:color w:val="0000FF"/>
                <w:kern w:val="0"/>
                <w:szCs w:val="21"/>
              </w:rPr>
            </w:pPr>
            <w:r>
              <w:rPr>
                <w:rFonts w:hint="eastAsia" w:ascii="宋体" w:hAnsi="宋体" w:cs="宋体"/>
                <w:color w:val="0000FF"/>
                <w:kern w:val="0"/>
                <w:szCs w:val="21"/>
              </w:rPr>
              <w:t>0.36元/页</w:t>
            </w:r>
          </w:p>
        </w:tc>
      </w:tr>
      <w:tr w14:paraId="7A32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087C1C3F">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F7E2B89">
            <w:pPr>
              <w:widowControl/>
              <w:jc w:val="center"/>
              <w:rPr>
                <w:rFonts w:ascii="宋体" w:hAnsi="宋体" w:cs="宋体"/>
                <w:color w:val="000000"/>
                <w:kern w:val="0"/>
                <w:szCs w:val="21"/>
              </w:rPr>
            </w:pPr>
            <w:r>
              <w:rPr>
                <w:rFonts w:hint="eastAsia" w:ascii="宋体" w:hAnsi="宋体" w:cs="宋体"/>
                <w:color w:val="000000"/>
                <w:kern w:val="0"/>
                <w:szCs w:val="21"/>
              </w:rPr>
              <w:t>声像档案整理服务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5113848A">
            <w:pPr>
              <w:widowControl/>
              <w:jc w:val="center"/>
              <w:rPr>
                <w:rFonts w:ascii="宋体" w:hAnsi="宋体" w:cs="宋体"/>
                <w:color w:val="000000"/>
                <w:kern w:val="0"/>
                <w:szCs w:val="21"/>
              </w:rPr>
            </w:pPr>
            <w:r>
              <w:rPr>
                <w:rFonts w:hint="eastAsia" w:ascii="宋体" w:hAnsi="宋体" w:cs="宋体"/>
                <w:color w:val="000000"/>
                <w:kern w:val="0"/>
                <w:szCs w:val="21"/>
              </w:rPr>
              <w:t>对照片、录音、录像等进行鉴定、分类、排序、编制档号、信息著录、打印目录、导入系统、质量检查等</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BAC168B">
            <w:pPr>
              <w:widowControl/>
              <w:jc w:val="center"/>
              <w:rPr>
                <w:rFonts w:ascii="宋体" w:hAnsi="宋体" w:cs="宋体"/>
                <w:color w:val="000000"/>
                <w:kern w:val="0"/>
                <w:szCs w:val="21"/>
              </w:rPr>
            </w:pPr>
            <w:r>
              <w:rPr>
                <w:rFonts w:hint="eastAsia" w:ascii="宋体" w:hAnsi="宋体" w:cs="宋体"/>
                <w:color w:val="000000"/>
                <w:kern w:val="0"/>
                <w:szCs w:val="21"/>
              </w:rPr>
              <w:t>1件（张）</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40B7B82">
            <w:pPr>
              <w:widowControl/>
              <w:jc w:val="center"/>
              <w:rPr>
                <w:rFonts w:ascii="宋体" w:hAnsi="宋体" w:cs="宋体"/>
                <w:color w:val="0000FF"/>
                <w:kern w:val="0"/>
                <w:szCs w:val="21"/>
              </w:rPr>
            </w:pPr>
            <w:r>
              <w:rPr>
                <w:rFonts w:hint="eastAsia" w:ascii="宋体" w:hAnsi="宋体" w:cs="宋体"/>
                <w:color w:val="0000FF"/>
                <w:kern w:val="0"/>
                <w:szCs w:val="21"/>
              </w:rPr>
              <w:t>8元/件（张）</w:t>
            </w:r>
          </w:p>
        </w:tc>
      </w:tr>
      <w:tr w14:paraId="0D19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6CB23691">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17E2CECA">
            <w:pPr>
              <w:widowControl/>
              <w:jc w:val="center"/>
              <w:rPr>
                <w:rFonts w:ascii="宋体" w:hAnsi="宋体" w:cs="宋体"/>
                <w:color w:val="000000"/>
                <w:kern w:val="0"/>
                <w:szCs w:val="21"/>
              </w:rPr>
            </w:pPr>
            <w:r>
              <w:rPr>
                <w:rFonts w:hint="eastAsia" w:ascii="宋体" w:hAnsi="宋体" w:cs="宋体"/>
                <w:color w:val="000000"/>
                <w:kern w:val="0"/>
                <w:szCs w:val="21"/>
              </w:rPr>
              <w:t>实物档案整理服务</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46D17070">
            <w:pPr>
              <w:widowControl/>
              <w:jc w:val="center"/>
              <w:rPr>
                <w:rFonts w:ascii="宋体" w:hAnsi="宋体" w:cs="宋体"/>
                <w:color w:val="000000"/>
                <w:kern w:val="0"/>
                <w:szCs w:val="21"/>
              </w:rPr>
            </w:pPr>
            <w:r>
              <w:rPr>
                <w:rFonts w:hint="eastAsia" w:ascii="宋体" w:hAnsi="宋体" w:cs="宋体"/>
                <w:color w:val="000000"/>
                <w:kern w:val="0"/>
                <w:szCs w:val="21"/>
              </w:rPr>
              <w:t>分类（荣誉、纪念、其他）、排序（时间、事件）、编制档号、信息著录、打印、贴标签、拍照、上架移交</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3EFAE27F">
            <w:pPr>
              <w:widowControl/>
              <w:jc w:val="center"/>
              <w:rPr>
                <w:rFonts w:ascii="宋体" w:hAnsi="宋体" w:cs="宋体"/>
                <w:color w:val="000000"/>
                <w:kern w:val="0"/>
                <w:szCs w:val="21"/>
              </w:rPr>
            </w:pPr>
            <w:r>
              <w:rPr>
                <w:rFonts w:hint="eastAsia" w:ascii="宋体" w:hAnsi="宋体" w:cs="宋体"/>
                <w:color w:val="000000"/>
                <w:kern w:val="0"/>
                <w:szCs w:val="21"/>
              </w:rPr>
              <w:t>1件</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D76D586">
            <w:pPr>
              <w:widowControl/>
              <w:jc w:val="center"/>
              <w:rPr>
                <w:rFonts w:ascii="宋体" w:hAnsi="宋体" w:cs="宋体"/>
                <w:color w:val="0000FF"/>
                <w:kern w:val="0"/>
                <w:szCs w:val="21"/>
              </w:rPr>
            </w:pPr>
            <w:r>
              <w:rPr>
                <w:rFonts w:hint="eastAsia" w:ascii="宋体" w:hAnsi="宋体" w:cs="宋体"/>
                <w:color w:val="0000FF"/>
                <w:kern w:val="0"/>
                <w:szCs w:val="21"/>
              </w:rPr>
              <w:t>15元/件</w:t>
            </w:r>
          </w:p>
        </w:tc>
      </w:tr>
      <w:tr w14:paraId="48C0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vMerge w:val="continue"/>
            <w:tcBorders>
              <w:left w:val="single" w:color="auto" w:sz="4" w:space="0"/>
              <w:right w:val="single" w:color="auto" w:sz="4" w:space="0"/>
            </w:tcBorders>
            <w:vAlign w:val="center"/>
          </w:tcPr>
          <w:p w14:paraId="24466D06">
            <w:pPr>
              <w:spacing w:after="78"/>
              <w:jc w:val="center"/>
              <w:rPr>
                <w:rFonts w:ascii="宋体" w:hAnsi="宋体"/>
                <w:color w:val="000000"/>
                <w:kern w:val="0"/>
                <w:sz w:val="22"/>
                <w:szCs w:val="22"/>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7DBAB4C">
            <w:pPr>
              <w:widowControl/>
              <w:jc w:val="center"/>
              <w:rPr>
                <w:rFonts w:ascii="宋体" w:hAnsi="宋体" w:cs="宋体"/>
                <w:color w:val="000000"/>
                <w:kern w:val="0"/>
                <w:szCs w:val="21"/>
              </w:rPr>
            </w:pPr>
            <w:r>
              <w:rPr>
                <w:rFonts w:hint="eastAsia" w:ascii="宋体" w:hAnsi="宋体" w:cs="宋体"/>
                <w:color w:val="000000"/>
                <w:kern w:val="0"/>
                <w:szCs w:val="21"/>
              </w:rPr>
              <w:t>档案盒</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AC36F26">
            <w:pPr>
              <w:widowControl/>
              <w:jc w:val="center"/>
              <w:rPr>
                <w:rFonts w:ascii="宋体" w:hAnsi="宋体" w:cs="宋体"/>
                <w:color w:val="000000"/>
                <w:kern w:val="0"/>
                <w:szCs w:val="21"/>
              </w:rPr>
            </w:pPr>
            <w:r>
              <w:rPr>
                <w:rFonts w:hint="eastAsia" w:ascii="宋体" w:hAnsi="宋体" w:cs="宋体"/>
                <w:color w:val="000000"/>
                <w:kern w:val="0"/>
                <w:szCs w:val="21"/>
              </w:rPr>
              <w:t>国标无酸纸档案盒，包括文书、基建、业务类档案盒</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3EDBB54">
            <w:pPr>
              <w:widowControl/>
              <w:jc w:val="center"/>
              <w:rPr>
                <w:rFonts w:ascii="宋体" w:hAnsi="宋体" w:cs="宋体"/>
                <w:color w:val="000000"/>
                <w:kern w:val="0"/>
                <w:szCs w:val="21"/>
              </w:rPr>
            </w:pPr>
            <w:r>
              <w:rPr>
                <w:rFonts w:hint="eastAsia" w:ascii="宋体" w:hAnsi="宋体" w:cs="宋体"/>
                <w:color w:val="000000"/>
                <w:kern w:val="0"/>
                <w:szCs w:val="21"/>
              </w:rPr>
              <w:t>1个</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0FEE8694">
            <w:pPr>
              <w:widowControl/>
              <w:jc w:val="center"/>
              <w:rPr>
                <w:rFonts w:ascii="宋体" w:hAnsi="宋体" w:cs="宋体"/>
                <w:color w:val="0000FF"/>
                <w:kern w:val="0"/>
                <w:szCs w:val="21"/>
              </w:rPr>
            </w:pPr>
            <w:r>
              <w:rPr>
                <w:rFonts w:hint="eastAsia" w:ascii="宋体" w:hAnsi="宋体" w:cs="宋体"/>
                <w:color w:val="0000FF"/>
                <w:kern w:val="0"/>
                <w:szCs w:val="21"/>
              </w:rPr>
              <w:t>4.5元/个</w:t>
            </w:r>
          </w:p>
        </w:tc>
      </w:tr>
      <w:tr w14:paraId="3001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2991C31">
            <w:pPr>
              <w:widowControl/>
              <w:spacing w:after="78"/>
              <w:jc w:val="center"/>
              <w:rPr>
                <w:rFonts w:ascii="宋体" w:hAnsi="宋体"/>
                <w:bCs/>
                <w:color w:val="000000"/>
                <w:sz w:val="22"/>
                <w:szCs w:val="22"/>
              </w:rPr>
            </w:pPr>
            <w:r>
              <w:rPr>
                <w:rFonts w:hint="eastAsia" w:ascii="宋体" w:hAnsi="宋体"/>
                <w:color w:val="000000"/>
                <w:kern w:val="0"/>
                <w:sz w:val="22"/>
                <w:szCs w:val="22"/>
              </w:rPr>
              <w:t>商务参数</w:t>
            </w:r>
          </w:p>
        </w:tc>
        <w:tc>
          <w:tcPr>
            <w:tcW w:w="7750" w:type="dxa"/>
            <w:gridSpan w:val="4"/>
            <w:tcBorders>
              <w:top w:val="single" w:color="auto" w:sz="4" w:space="0"/>
              <w:left w:val="single" w:color="auto" w:sz="4" w:space="0"/>
              <w:bottom w:val="single" w:color="auto" w:sz="4" w:space="0"/>
              <w:right w:val="single" w:color="auto" w:sz="4" w:space="0"/>
            </w:tcBorders>
            <w:vAlign w:val="center"/>
          </w:tcPr>
          <w:p w14:paraId="684465E1">
            <w:pPr>
              <w:numPr>
                <w:ilvl w:val="0"/>
                <w:numId w:val="0"/>
              </w:numPr>
              <w:ind w:right="-6" w:rightChars="-3"/>
              <w:jc w:val="left"/>
              <w:rPr>
                <w:rFonts w:hint="eastAsia"/>
              </w:rPr>
            </w:pPr>
            <w:r>
              <w:rPr>
                <w:rFonts w:hint="eastAsia" w:ascii="宋体" w:hAnsi="宋体" w:eastAsia="宋体" w:cs="宋体"/>
                <w:color w:val="auto"/>
                <w:sz w:val="22"/>
                <w:szCs w:val="22"/>
                <w:highlight w:val="none"/>
                <w:u w:val="none"/>
                <w:lang w:val="en-US" w:eastAsia="zh-CN"/>
              </w:rPr>
              <w:t>★</w:t>
            </w:r>
            <w:r>
              <w:rPr>
                <w:rFonts w:hint="eastAsia"/>
                <w:lang w:val="en-US" w:eastAsia="zh-CN"/>
              </w:rPr>
              <w:t>1.</w:t>
            </w:r>
            <w:r>
              <w:rPr>
                <w:rFonts w:hint="eastAsia"/>
              </w:rPr>
              <w:t>服务期限：自合同签订之日起一年。</w:t>
            </w:r>
          </w:p>
          <w:p w14:paraId="2242BDD2">
            <w:pPr>
              <w:pStyle w:val="22"/>
              <w:numPr>
                <w:ilvl w:val="0"/>
                <w:numId w:val="0"/>
              </w:numPr>
            </w:pPr>
            <w:r>
              <w:rPr>
                <w:rFonts w:hint="eastAsia" w:ascii="宋体" w:hAnsi="宋体" w:eastAsia="宋体" w:cs="宋体"/>
                <w:color w:val="auto"/>
                <w:sz w:val="22"/>
                <w:szCs w:val="22"/>
                <w:highlight w:val="none"/>
                <w:u w:val="none"/>
                <w:lang w:val="en-US" w:eastAsia="zh-CN"/>
              </w:rPr>
              <w:t>本</w:t>
            </w:r>
            <w:r>
              <w:rPr>
                <w:rFonts w:hint="eastAsia" w:ascii="Calibri" w:hAnsi="Calibri" w:eastAsia="宋体" w:cs="Times New Roman"/>
                <w:bCs w:val="0"/>
                <w:spacing w:val="0"/>
                <w:kern w:val="2"/>
                <w:sz w:val="21"/>
                <w:szCs w:val="24"/>
                <w:lang w:val="en-US" w:eastAsia="zh-CN" w:bidi="ar-SA"/>
              </w:rPr>
              <w:t>项目属于长期服务项目。合同履行期限最长不得超过三十六个月，采购人可视中标供应商履约服务情况，决定是否续签。合同一年一签，最多续签两次。</w:t>
            </w:r>
          </w:p>
          <w:p w14:paraId="4C8BC1CD">
            <w:pPr>
              <w:ind w:right="-6" w:rightChars="-3"/>
              <w:jc w:val="left"/>
            </w:pPr>
            <w:r>
              <w:rPr>
                <w:rFonts w:hint="eastAsia" w:ascii="宋体" w:hAnsi="宋体" w:eastAsia="宋体" w:cs="宋体"/>
                <w:color w:val="auto"/>
                <w:sz w:val="22"/>
                <w:szCs w:val="22"/>
                <w:highlight w:val="none"/>
                <w:u w:val="none"/>
                <w:lang w:val="en-US" w:eastAsia="zh-CN"/>
              </w:rPr>
              <w:t>★</w:t>
            </w:r>
            <w:r>
              <w:rPr>
                <w:rFonts w:hint="eastAsia"/>
                <w:lang w:val="en-US" w:eastAsia="zh-CN"/>
              </w:rPr>
              <w:t>2.</w:t>
            </w:r>
            <w:r>
              <w:rPr>
                <w:rFonts w:hint="eastAsia"/>
              </w:rPr>
              <w:t>付款方式：项目资金</w:t>
            </w:r>
            <w:r>
              <w:rPr>
                <w:rFonts w:hint="eastAsia"/>
                <w:lang w:eastAsia="zh"/>
              </w:rPr>
              <w:t>一次性</w:t>
            </w:r>
            <w:r>
              <w:rPr>
                <w:rFonts w:hint="eastAsia"/>
              </w:rPr>
              <w:t>支付。</w:t>
            </w:r>
          </w:p>
          <w:p w14:paraId="1AD5E0A8">
            <w:pPr>
              <w:snapToGrid w:val="0"/>
              <w:spacing w:after="78"/>
              <w:jc w:val="left"/>
              <w:rPr>
                <w:rFonts w:hint="eastAsia"/>
                <w:lang w:eastAsia="zh"/>
              </w:rPr>
            </w:pPr>
            <w:r>
              <w:rPr>
                <w:rFonts w:hint="eastAsia"/>
              </w:rPr>
              <w:t>项目服务</w:t>
            </w:r>
            <w:r>
              <w:t>结束后完成</w:t>
            </w:r>
            <w:r>
              <w:rPr>
                <w:rFonts w:hint="eastAsia"/>
              </w:rPr>
              <w:t>全部</w:t>
            </w:r>
            <w:r>
              <w:t>项目验收，支付</w:t>
            </w:r>
            <w:r>
              <w:rPr>
                <w:rFonts w:hint="eastAsia"/>
                <w:lang w:eastAsia="zh"/>
              </w:rPr>
              <w:t>全部合同服务款项</w:t>
            </w:r>
            <w:r>
              <w:rPr>
                <w:rFonts w:hint="eastAsia"/>
              </w:rPr>
              <w:t>尾款</w:t>
            </w:r>
            <w:r>
              <w:t>（</w:t>
            </w:r>
            <w:r>
              <w:rPr>
                <w:rFonts w:hint="eastAsia"/>
              </w:rPr>
              <w:t>实际服务数量*</w:t>
            </w:r>
            <w:r>
              <w:rPr>
                <w:rFonts w:hint="eastAsia"/>
                <w:lang w:eastAsia="zh"/>
              </w:rPr>
              <w:t>单价）</w:t>
            </w:r>
          </w:p>
          <w:p w14:paraId="68206FC2">
            <w:pPr>
              <w:numPr>
                <w:ilvl w:val="0"/>
                <w:numId w:val="0"/>
              </w:numPr>
              <w:ind w:right="-6" w:rightChars="-3"/>
              <w:jc w:val="left"/>
              <w:rPr>
                <w:rFonts w:hint="eastAsia" w:eastAsia="宋体" w:cs="Times New Roman"/>
                <w:lang w:eastAsia="zh"/>
              </w:rPr>
            </w:pPr>
            <w:r>
              <w:rPr>
                <w:rFonts w:hint="eastAsia" w:eastAsia="宋体" w:cs="Times New Roman"/>
                <w:lang w:val="en-US" w:eastAsia="zh-CN"/>
              </w:rPr>
              <w:t>3.</w:t>
            </w:r>
            <w:r>
              <w:rPr>
                <w:rFonts w:hint="eastAsia" w:eastAsia="宋体" w:cs="Times New Roman"/>
                <w:lang w:eastAsia="zh"/>
              </w:rPr>
              <w:t>报价要求：</w:t>
            </w:r>
          </w:p>
          <w:p w14:paraId="271B1D04">
            <w:pPr>
              <w:numPr>
                <w:ilvl w:val="0"/>
                <w:numId w:val="0"/>
              </w:numPr>
              <w:ind w:right="-6" w:rightChars="-3"/>
              <w:jc w:val="left"/>
              <w:rPr>
                <w:rFonts w:hint="eastAsia" w:eastAsia="宋体" w:cs="Times New Roman"/>
                <w:lang w:eastAsia="zh"/>
              </w:rPr>
            </w:pPr>
            <w:r>
              <w:rPr>
                <w:rFonts w:hint="eastAsia" w:eastAsia="宋体" w:cs="Times New Roman"/>
                <w:lang w:val="en-US" w:eastAsia="zh-CN"/>
              </w:rPr>
              <w:t>★</w:t>
            </w:r>
            <w:r>
              <w:rPr>
                <w:rFonts w:hint="eastAsia" w:eastAsia="宋体" w:cs="Times New Roman"/>
                <w:b/>
                <w:bCs/>
                <w:lang w:eastAsia="zh"/>
              </w:rPr>
              <w:t>单价折扣率报价：</w:t>
            </w:r>
          </w:p>
          <w:p w14:paraId="7D1BFD08">
            <w:pPr>
              <w:numPr>
                <w:ilvl w:val="0"/>
                <w:numId w:val="0"/>
              </w:numPr>
              <w:ind w:right="-6" w:rightChars="-3"/>
              <w:jc w:val="left"/>
              <w:rPr>
                <w:rFonts w:hint="eastAsia" w:eastAsia="宋体" w:cs="Times New Roman"/>
                <w:lang w:eastAsia="zh"/>
              </w:rPr>
            </w:pPr>
            <w:r>
              <w:rPr>
                <w:rFonts w:hint="eastAsia" w:eastAsia="宋体" w:cs="Times New Roman"/>
                <w:lang w:eastAsia="zh"/>
              </w:rPr>
              <w:t>①本项目采用单价折扣率方式，本项目采购金额为本项目支付上限。</w:t>
            </w:r>
          </w:p>
          <w:p w14:paraId="1936702A">
            <w:pPr>
              <w:numPr>
                <w:ilvl w:val="0"/>
                <w:numId w:val="0"/>
              </w:numPr>
              <w:ind w:right="-6" w:rightChars="-3"/>
              <w:jc w:val="left"/>
              <w:rPr>
                <w:rFonts w:hint="eastAsia" w:eastAsia="宋体" w:cs="Times New Roman"/>
                <w:lang w:eastAsia="zh"/>
              </w:rPr>
            </w:pPr>
            <w:r>
              <w:rPr>
                <w:rFonts w:hint="eastAsia" w:eastAsia="宋体" w:cs="Times New Roman"/>
                <w:lang w:eastAsia="zh"/>
              </w:rPr>
              <w:t>②结算公式：结算费用=  产品价格×投标折扣率      。</w:t>
            </w:r>
          </w:p>
          <w:p w14:paraId="2BF55834">
            <w:pPr>
              <w:numPr>
                <w:ilvl w:val="0"/>
                <w:numId w:val="0"/>
              </w:numPr>
              <w:ind w:left="0" w:leftChars="0" w:right="-6" w:rightChars="-3" w:firstLine="0" w:firstLineChars="0"/>
              <w:jc w:val="left"/>
              <w:rPr>
                <w:rFonts w:ascii="宋体" w:hAnsi="宋体"/>
                <w:szCs w:val="20"/>
                <w:lang w:eastAsia="zh"/>
              </w:rPr>
            </w:pPr>
            <w:r>
              <w:rPr>
                <w:rFonts w:hint="eastAsia" w:eastAsia="宋体" w:cs="Times New Roman"/>
                <w:lang w:eastAsia="zh"/>
              </w:rPr>
              <w:t>③投标折扣率填报格式：0＜投标折扣率≤1（采用小数报价并最多保留两位小数）。</w:t>
            </w:r>
          </w:p>
        </w:tc>
      </w:tr>
      <w:tr w14:paraId="2F65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A0BF0AB">
            <w:pPr>
              <w:widowControl/>
              <w:jc w:val="center"/>
              <w:rPr>
                <w:rFonts w:ascii="宋体" w:hAnsi="宋体"/>
                <w:color w:val="000000"/>
                <w:kern w:val="0"/>
                <w:sz w:val="22"/>
                <w:szCs w:val="22"/>
              </w:rPr>
            </w:pPr>
            <w:r>
              <w:rPr>
                <w:rFonts w:hint="eastAsia" w:ascii="宋体" w:hAnsi="宋体"/>
                <w:color w:val="000000"/>
                <w:kern w:val="0"/>
                <w:sz w:val="22"/>
                <w:szCs w:val="22"/>
              </w:rPr>
              <w:t>技术参数</w:t>
            </w:r>
          </w:p>
        </w:tc>
        <w:tc>
          <w:tcPr>
            <w:tcW w:w="7750" w:type="dxa"/>
            <w:gridSpan w:val="4"/>
            <w:tcBorders>
              <w:top w:val="single" w:color="auto" w:sz="4" w:space="0"/>
              <w:left w:val="single" w:color="auto" w:sz="4" w:space="0"/>
              <w:bottom w:val="single" w:color="auto" w:sz="4" w:space="0"/>
              <w:right w:val="single" w:color="auto" w:sz="4" w:space="0"/>
            </w:tcBorders>
            <w:vAlign w:val="center"/>
          </w:tcPr>
          <w:p w14:paraId="4D6F5704">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b/>
                <w:bCs/>
                <w:szCs w:val="21"/>
              </w:rPr>
            </w:pPr>
            <w:r>
              <w:rPr>
                <w:rFonts w:hint="eastAsia" w:ascii="宋体" w:hAnsi="宋体"/>
                <w:b/>
                <w:bCs/>
                <w:szCs w:val="21"/>
              </w:rPr>
              <w:t>（一）工作要求</w:t>
            </w:r>
          </w:p>
          <w:p w14:paraId="333390C1">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1.合规性，符合国家、省、市有关行政事业单位综合档案管理、档案法律法规和标准规范的要求，保证在综合档案管理中不出现重大差错；</w:t>
            </w:r>
          </w:p>
          <w:p w14:paraId="676BAA64">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2.及时性，保证日常综合档案材料归档的及时性；</w:t>
            </w:r>
          </w:p>
          <w:p w14:paraId="4B229839">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3.准确性，保证日常综合档案室台账和综合档案材料分类和归档的准确性。</w:t>
            </w:r>
          </w:p>
          <w:p w14:paraId="5421C230">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b/>
                <w:bCs/>
                <w:szCs w:val="21"/>
              </w:rPr>
            </w:pPr>
            <w:r>
              <w:rPr>
                <w:rFonts w:hint="eastAsia" w:ascii="宋体" w:hAnsi="宋体"/>
                <w:b/>
                <w:bCs/>
                <w:szCs w:val="21"/>
              </w:rPr>
              <w:t>（二）管理要求</w:t>
            </w:r>
          </w:p>
          <w:p w14:paraId="4052EB58">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1.保密要求</w:t>
            </w:r>
          </w:p>
          <w:p w14:paraId="4DEA6019">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中标单位需与我院签订保密协议，同时中标单位应与驻点人员签订保密协议并抄送我院。</w:t>
            </w:r>
          </w:p>
          <w:p w14:paraId="02C8FA4E">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2.人员要求</w:t>
            </w:r>
          </w:p>
          <w:p w14:paraId="7A415BFD">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（1）投标方必须保证投入本项目的驻点服务人员不少于</w:t>
            </w:r>
            <w:r>
              <w:rPr>
                <w:rFonts w:ascii="宋体" w:hAnsi="宋体"/>
                <w:szCs w:val="21"/>
              </w:rPr>
              <w:t>3</w:t>
            </w:r>
            <w:r>
              <w:rPr>
                <w:rFonts w:hint="eastAsia" w:ascii="宋体" w:hAnsi="宋体"/>
                <w:szCs w:val="21"/>
              </w:rPr>
              <w:t>人，并对驻点人员提供综合档案管理相关服务所需业务培训。</w:t>
            </w:r>
          </w:p>
          <w:p w14:paraId="038139FE">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（2）驻点人员必须经招标方试用并合格（试用期为1个月），试用不合格，可要求投标方一周内更换。</w:t>
            </w:r>
          </w:p>
          <w:p w14:paraId="219D3F64">
            <w:pPr>
              <w:keepNext w:val="0"/>
              <w:keepLines w:val="0"/>
              <w:pageBreakBefore w:val="0"/>
              <w:widowControl w:val="0"/>
              <w:kinsoku/>
              <w:wordWrap/>
              <w:overflowPunct/>
              <w:topLinePunct w:val="0"/>
              <w:autoSpaceDE/>
              <w:autoSpaceDN/>
              <w:bidi w:val="0"/>
              <w:adjustRightInd/>
              <w:snapToGrid/>
              <w:ind w:right="-6" w:rightChars="-3" w:firstLine="0" w:firstLineChars="0"/>
              <w:jc w:val="left"/>
              <w:textAlignment w:val="auto"/>
              <w:rPr>
                <w:rFonts w:ascii="宋体" w:hAnsi="宋体"/>
                <w:szCs w:val="21"/>
              </w:rPr>
            </w:pPr>
            <w:r>
              <w:rPr>
                <w:rFonts w:hint="eastAsia" w:ascii="宋体" w:hAnsi="宋体"/>
                <w:szCs w:val="21"/>
              </w:rPr>
              <w:t>3.有关罚则</w:t>
            </w:r>
          </w:p>
          <w:p w14:paraId="41FFF229">
            <w:pPr>
              <w:keepNext w:val="0"/>
              <w:keepLines w:val="0"/>
              <w:pageBreakBefore w:val="0"/>
              <w:widowControl w:val="0"/>
              <w:kinsoku/>
              <w:wordWrap/>
              <w:overflowPunct/>
              <w:topLinePunct w:val="0"/>
              <w:autoSpaceDE/>
              <w:autoSpaceDN/>
              <w:bidi w:val="0"/>
              <w:adjustRightInd/>
              <w:snapToGrid/>
              <w:spacing w:after="78"/>
              <w:ind w:firstLine="0" w:firstLineChars="0"/>
              <w:jc w:val="left"/>
              <w:textAlignment w:val="auto"/>
              <w:rPr>
                <w:sz w:val="22"/>
                <w:szCs w:val="22"/>
              </w:rPr>
            </w:pPr>
            <w:r>
              <w:rPr>
                <w:rFonts w:hint="eastAsia" w:ascii="宋体" w:hAnsi="宋体"/>
                <w:szCs w:val="21"/>
              </w:rPr>
              <w:t>招标方按合同约定组织验收，若发现中标单位提供综合档案管理服务不符合要求的，在该中标单位应得服务费总款中扣减相应比例的费用。有关比例由双方商定。</w:t>
            </w:r>
          </w:p>
        </w:tc>
      </w:tr>
    </w:tbl>
    <w:p w14:paraId="5656C1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67D6EC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090D5B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064456C7">
      <w:pPr>
        <w:widowControl/>
        <w:jc w:val="left"/>
      </w:pPr>
    </w:p>
    <w:p w14:paraId="19C2886D">
      <w:pPr>
        <w:widowControl/>
        <w:jc w:val="left"/>
      </w:pPr>
    </w:p>
    <w:p w14:paraId="35A6E566">
      <w:pPr>
        <w:widowControl/>
        <w:jc w:val="left"/>
      </w:pPr>
      <w:r>
        <w:br w:type="page"/>
      </w:r>
    </w:p>
    <w:p w14:paraId="1475FB0C">
      <w:pPr>
        <w:widowControl/>
        <w:jc w:val="left"/>
      </w:pPr>
    </w:p>
    <w:p w14:paraId="429AF608">
      <w:pPr>
        <w:widowControl/>
        <w:jc w:val="left"/>
      </w:pPr>
    </w:p>
    <w:p w14:paraId="1C4D1A28">
      <w:pPr>
        <w:widowControl/>
        <w:jc w:val="left"/>
      </w:pPr>
    </w:p>
    <w:p w14:paraId="5A3F346F">
      <w:pPr>
        <w:widowControl/>
        <w:jc w:val="left"/>
      </w:pPr>
    </w:p>
    <w:p w14:paraId="4BED3EC5">
      <w:pPr>
        <w:widowControl/>
        <w:jc w:val="left"/>
      </w:pPr>
    </w:p>
    <w:p w14:paraId="5DA6E4FF">
      <w:pPr>
        <w:widowControl/>
        <w:jc w:val="left"/>
      </w:pPr>
    </w:p>
    <w:p w14:paraId="55DD496B">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58264EE0">
      <w:pPr>
        <w:spacing w:line="360" w:lineRule="auto"/>
        <w:rPr>
          <w:rFonts w:hint="eastAsia" w:ascii="宋体" w:hAnsi="宋体"/>
          <w:b/>
          <w:sz w:val="24"/>
          <w:szCs w:val="24"/>
        </w:rPr>
      </w:pPr>
    </w:p>
    <w:p w14:paraId="1B319A93">
      <w:pPr>
        <w:spacing w:line="360" w:lineRule="auto"/>
        <w:jc w:val="center"/>
        <w:rPr>
          <w:rFonts w:hint="eastAsia" w:ascii="宋体" w:hAnsi="宋体"/>
          <w:b/>
          <w:sz w:val="24"/>
          <w:szCs w:val="24"/>
        </w:rPr>
      </w:pPr>
    </w:p>
    <w:p w14:paraId="7A5E53F1">
      <w:pPr>
        <w:spacing w:line="360" w:lineRule="auto"/>
        <w:rPr>
          <w:rFonts w:hint="eastAsia" w:ascii="宋体" w:hAnsi="宋体"/>
          <w:b/>
          <w:sz w:val="24"/>
          <w:szCs w:val="24"/>
        </w:rPr>
      </w:pPr>
    </w:p>
    <w:p w14:paraId="4F4776FC">
      <w:pPr>
        <w:spacing w:line="360" w:lineRule="auto"/>
        <w:jc w:val="center"/>
        <w:rPr>
          <w:rFonts w:hint="eastAsia" w:ascii="宋体" w:hAnsi="宋体" w:eastAsia="宋体"/>
          <w:b/>
          <w:sz w:val="24"/>
          <w:szCs w:val="24"/>
        </w:rPr>
      </w:pPr>
    </w:p>
    <w:p w14:paraId="6A4B486F">
      <w:pPr>
        <w:spacing w:line="360" w:lineRule="auto"/>
        <w:jc w:val="center"/>
        <w:rPr>
          <w:rFonts w:hint="eastAsia" w:ascii="宋体" w:hAnsi="宋体" w:eastAsia="宋体"/>
          <w:b/>
          <w:sz w:val="24"/>
          <w:szCs w:val="24"/>
        </w:rPr>
      </w:pPr>
    </w:p>
    <w:p w14:paraId="34641652">
      <w:pPr>
        <w:spacing w:line="360" w:lineRule="auto"/>
        <w:jc w:val="center"/>
        <w:rPr>
          <w:rFonts w:ascii="宋体" w:hAnsi="宋体" w:eastAsia="宋体"/>
          <w:b/>
          <w:sz w:val="24"/>
          <w:szCs w:val="24"/>
        </w:rPr>
      </w:pPr>
      <w:r>
        <w:rPr>
          <w:rFonts w:hint="eastAsia" w:ascii="宋体" w:hAnsi="宋体" w:eastAsia="宋体"/>
          <w:b/>
          <w:sz w:val="24"/>
          <w:szCs w:val="24"/>
        </w:rPr>
        <w:t>开标一览表</w:t>
      </w:r>
    </w:p>
    <w:p w14:paraId="7BFD311C">
      <w:pPr>
        <w:spacing w:line="360" w:lineRule="auto"/>
        <w:rPr>
          <w:rFonts w:hint="eastAsia" w:ascii="宋体" w:hAnsi="宋体"/>
          <w:b/>
          <w:sz w:val="24"/>
          <w:szCs w:val="24"/>
        </w:rPr>
      </w:pPr>
    </w:p>
    <w:p w14:paraId="766B4F1B">
      <w:pPr>
        <w:spacing w:line="360" w:lineRule="auto"/>
        <w:rPr>
          <w:rFonts w:hint="eastAsia" w:ascii="宋体" w:hAnsi="宋体"/>
          <w:b/>
          <w:sz w:val="24"/>
          <w:szCs w:val="24"/>
        </w:rPr>
      </w:pPr>
    </w:p>
    <w:p w14:paraId="083E5A16">
      <w:pPr>
        <w:spacing w:line="360" w:lineRule="auto"/>
        <w:rPr>
          <w:rFonts w:hint="eastAsia" w:ascii="宋体" w:hAnsi="宋体"/>
          <w:b/>
          <w:sz w:val="24"/>
          <w:szCs w:val="24"/>
        </w:rPr>
      </w:pPr>
    </w:p>
    <w:p w14:paraId="7701E257">
      <w:pPr>
        <w:spacing w:line="360" w:lineRule="auto"/>
        <w:rPr>
          <w:rFonts w:hint="eastAsia" w:ascii="宋体" w:hAnsi="宋体"/>
          <w:b/>
          <w:sz w:val="24"/>
          <w:szCs w:val="24"/>
        </w:rPr>
      </w:pPr>
    </w:p>
    <w:p w14:paraId="5A3606D0">
      <w:pPr>
        <w:spacing w:line="360" w:lineRule="auto"/>
        <w:rPr>
          <w:rFonts w:hint="eastAsia" w:ascii="宋体" w:hAnsi="宋体"/>
          <w:b/>
          <w:sz w:val="24"/>
          <w:szCs w:val="24"/>
        </w:rPr>
      </w:pPr>
    </w:p>
    <w:p w14:paraId="60E6D019">
      <w:pPr>
        <w:spacing w:line="360" w:lineRule="auto"/>
        <w:rPr>
          <w:rFonts w:hint="eastAsia" w:ascii="宋体" w:hAnsi="宋体"/>
          <w:b/>
          <w:sz w:val="24"/>
          <w:szCs w:val="24"/>
        </w:rPr>
      </w:pPr>
    </w:p>
    <w:p w14:paraId="35459F68">
      <w:pPr>
        <w:spacing w:line="360" w:lineRule="auto"/>
        <w:rPr>
          <w:rFonts w:hint="eastAsia" w:ascii="宋体" w:hAnsi="宋体"/>
          <w:b/>
          <w:sz w:val="24"/>
          <w:szCs w:val="24"/>
        </w:rPr>
      </w:pPr>
    </w:p>
    <w:p w14:paraId="4DCFDE32">
      <w:pPr>
        <w:spacing w:line="360" w:lineRule="auto"/>
        <w:rPr>
          <w:rFonts w:hint="eastAsia" w:ascii="宋体" w:hAnsi="宋体"/>
          <w:b/>
          <w:sz w:val="24"/>
          <w:szCs w:val="24"/>
        </w:rPr>
      </w:pPr>
    </w:p>
    <w:p w14:paraId="68A29AAF">
      <w:pPr>
        <w:spacing w:line="360" w:lineRule="auto"/>
        <w:rPr>
          <w:rFonts w:hint="eastAsia" w:ascii="宋体" w:hAnsi="宋体"/>
          <w:b/>
          <w:sz w:val="24"/>
          <w:szCs w:val="24"/>
        </w:rPr>
      </w:pPr>
    </w:p>
    <w:p w14:paraId="3B85395F">
      <w:pPr>
        <w:spacing w:line="360" w:lineRule="auto"/>
        <w:rPr>
          <w:rFonts w:hint="eastAsia" w:ascii="宋体" w:hAnsi="宋体"/>
          <w:b/>
          <w:sz w:val="24"/>
          <w:szCs w:val="24"/>
        </w:rPr>
      </w:pPr>
    </w:p>
    <w:p w14:paraId="4C479CB1">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w:t>
      </w:r>
      <w:r>
        <w:rPr>
          <w:rFonts w:hint="eastAsia" w:ascii="宋体" w:hAnsi="宋体"/>
          <w:b/>
          <w:sz w:val="24"/>
          <w:szCs w:val="24"/>
          <w:u w:val="single"/>
        </w:rPr>
        <w:t xml:space="preserve">  SEYZB-FW-202</w:t>
      </w:r>
      <w:r>
        <w:rPr>
          <w:rFonts w:hint="eastAsia" w:ascii="宋体" w:hAnsi="宋体"/>
          <w:b/>
          <w:sz w:val="24"/>
          <w:szCs w:val="24"/>
          <w:u w:val="single"/>
          <w:lang w:val="en-US" w:eastAsia="zh-CN"/>
        </w:rPr>
        <w:t>6007</w:t>
      </w:r>
      <w:r>
        <w:rPr>
          <w:rFonts w:hint="eastAsia" w:ascii="宋体" w:hAnsi="宋体"/>
          <w:b/>
          <w:sz w:val="24"/>
          <w:szCs w:val="24"/>
          <w:u w:val="single"/>
        </w:rPr>
        <w:t xml:space="preserve">          </w:t>
      </w:r>
    </w:p>
    <w:p w14:paraId="220F6BB1">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674BB641">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1F3C2559">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0B1BAA7">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28013F16">
      <w:pPr>
        <w:rPr>
          <w:rFonts w:hint="eastAsia" w:ascii="宋体" w:hAnsi="宋体"/>
          <w:color w:val="000000"/>
          <w:szCs w:val="21"/>
        </w:rPr>
      </w:pPr>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p>
    <w:p w14:paraId="682E687E">
      <w:pPr>
        <w:spacing w:before="120" w:after="240"/>
        <w:jc w:val="center"/>
        <w:rPr>
          <w:rFonts w:eastAsia="黑体"/>
          <w:color w:val="000000"/>
          <w:sz w:val="30"/>
          <w:szCs w:val="30"/>
        </w:rPr>
      </w:pPr>
      <w:r>
        <w:rPr>
          <w:rFonts w:eastAsia="黑体"/>
          <w:color w:val="000000"/>
          <w:sz w:val="30"/>
          <w:szCs w:val="30"/>
        </w:rPr>
        <w:t>开标一览表</w:t>
      </w:r>
    </w:p>
    <w:p w14:paraId="12A93B68">
      <w:pPr>
        <w:spacing w:line="360" w:lineRule="auto"/>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071676F1">
      <w:pPr>
        <w:spacing w:line="360" w:lineRule="auto"/>
        <w:rPr>
          <w:color w:val="000000"/>
          <w:szCs w:val="21"/>
        </w:rPr>
      </w:pPr>
    </w:p>
    <w:tbl>
      <w:tblPr>
        <w:tblStyle w:val="15"/>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2"/>
        <w:gridCol w:w="4650"/>
        <w:gridCol w:w="2712"/>
      </w:tblGrid>
      <w:tr w14:paraId="7487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rPr>
        <w:tc>
          <w:tcPr>
            <w:tcW w:w="5992" w:type="dxa"/>
            <w:vAlign w:val="center"/>
          </w:tcPr>
          <w:p w14:paraId="205C49B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投标折扣率</w:t>
            </w:r>
          </w:p>
        </w:tc>
        <w:tc>
          <w:tcPr>
            <w:tcW w:w="4650" w:type="dxa"/>
            <w:vAlign w:val="center"/>
          </w:tcPr>
          <w:p w14:paraId="6ECACD3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2712" w:type="dxa"/>
            <w:vAlign w:val="center"/>
          </w:tcPr>
          <w:p w14:paraId="44E3808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340E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992" w:type="dxa"/>
          </w:tcPr>
          <w:p w14:paraId="6292BF8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p>
        </w:tc>
        <w:tc>
          <w:tcPr>
            <w:tcW w:w="4650" w:type="dxa"/>
          </w:tcPr>
          <w:p w14:paraId="1861427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p>
        </w:tc>
        <w:tc>
          <w:tcPr>
            <w:tcW w:w="2712" w:type="dxa"/>
          </w:tcPr>
          <w:p w14:paraId="43210C7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p>
        </w:tc>
      </w:tr>
    </w:tbl>
    <w:p w14:paraId="019F8E64">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3ABFA5D9">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511A4656">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C5B5DE7">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69EABD4F">
      <w:pPr>
        <w:spacing w:line="300" w:lineRule="auto"/>
        <w:rPr>
          <w:rFonts w:hint="eastAsia" w:ascii="宋体" w:hAnsi="宋体"/>
          <w:bCs/>
          <w:sz w:val="24"/>
          <w:szCs w:val="24"/>
        </w:rPr>
      </w:pPr>
      <w:r>
        <w:rPr>
          <w:rFonts w:ascii="宋体" w:hAnsi="宋体"/>
          <w:color w:val="000000"/>
          <w:szCs w:val="21"/>
        </w:rPr>
        <w:br w:type="page"/>
      </w:r>
    </w:p>
    <w:p w14:paraId="42F60FDF">
      <w:pPr>
        <w:rPr>
          <w:rFonts w:hint="eastAsia" w:ascii="宋体" w:hAnsi="宋体"/>
          <w:color w:val="000000"/>
          <w:szCs w:val="21"/>
        </w:rPr>
      </w:pPr>
      <w:r>
        <w:rPr>
          <w:rFonts w:ascii="宋体" w:hAnsi="宋体"/>
          <w:color w:val="000000"/>
          <w:szCs w:val="21"/>
        </w:rPr>
        <w:t>格式3. 投标分项报价表格式</w:t>
      </w:r>
    </w:p>
    <w:p w14:paraId="36894B94">
      <w:pPr>
        <w:spacing w:before="120" w:after="240"/>
        <w:jc w:val="center"/>
        <w:rPr>
          <w:rFonts w:eastAsia="黑体"/>
          <w:color w:val="000000"/>
          <w:sz w:val="30"/>
          <w:szCs w:val="30"/>
        </w:rPr>
      </w:pPr>
      <w:bookmarkStart w:id="3" w:name="_Toc211248414"/>
      <w:r>
        <w:rPr>
          <w:rFonts w:eastAsia="黑体"/>
          <w:color w:val="000000"/>
          <w:sz w:val="30"/>
          <w:szCs w:val="30"/>
        </w:rPr>
        <w:t>投标分项报价表</w:t>
      </w:r>
      <w:bookmarkEnd w:id="3"/>
    </w:p>
    <w:p w14:paraId="5DACCC89">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6927B3D2">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15"/>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42F4D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615DD79F">
            <w:pPr>
              <w:spacing w:after="80" w:line="400" w:lineRule="exact"/>
              <w:jc w:val="center"/>
              <w:rPr>
                <w:color w:val="000000"/>
                <w:szCs w:val="21"/>
              </w:rPr>
            </w:pPr>
            <w:r>
              <w:rPr>
                <w:rFonts w:hint="eastAsia" w:ascii="宋体" w:hAnsi="宋体"/>
                <w:color w:val="000000"/>
                <w:szCs w:val="21"/>
              </w:rPr>
              <w:t>投标人招标文件内容自行制作</w:t>
            </w:r>
            <w:r>
              <w:rPr>
                <w:rFonts w:ascii="宋体" w:hAnsi="宋体"/>
                <w:color w:val="000000"/>
                <w:szCs w:val="21"/>
              </w:rPr>
              <w:t>投标分项报价表</w:t>
            </w:r>
          </w:p>
        </w:tc>
      </w:tr>
    </w:tbl>
    <w:p w14:paraId="271C6B29">
      <w:pPr>
        <w:spacing w:line="20" w:lineRule="exact"/>
        <w:rPr>
          <w:color w:val="000000"/>
          <w:szCs w:val="21"/>
          <w:u w:val="single"/>
        </w:rPr>
      </w:pPr>
    </w:p>
    <w:p w14:paraId="3081B810">
      <w:pPr>
        <w:spacing w:line="360" w:lineRule="auto"/>
        <w:rPr>
          <w:color w:val="000000"/>
          <w:szCs w:val="21"/>
          <w:u w:val="single"/>
        </w:rPr>
      </w:pPr>
    </w:p>
    <w:p w14:paraId="665AA7AF">
      <w:pPr>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079F5B86">
      <w:pPr>
        <w:spacing w:line="360" w:lineRule="auto"/>
        <w:rPr>
          <w:rFonts w:hint="eastAsia" w:ascii="宋体" w:hAnsi="宋体"/>
          <w:color w:val="000000"/>
          <w:szCs w:val="21"/>
        </w:rPr>
      </w:pPr>
      <w:r>
        <w:rPr>
          <w:rFonts w:ascii="宋体" w:hAnsi="宋体"/>
          <w:color w:val="000000"/>
          <w:szCs w:val="21"/>
        </w:rPr>
        <w:t>注：1、如果分项报价与总价不一致，以总价为准。</w:t>
      </w:r>
    </w:p>
    <w:p w14:paraId="62976B06">
      <w:pPr>
        <w:spacing w:line="360" w:lineRule="auto"/>
        <w:rPr>
          <w:rFonts w:hint="eastAsia" w:ascii="宋体" w:hAnsi="宋体"/>
          <w:color w:val="000000"/>
          <w:szCs w:val="21"/>
        </w:rPr>
      </w:pPr>
      <w:r>
        <w:rPr>
          <w:rFonts w:ascii="宋体" w:hAnsi="宋体"/>
          <w:color w:val="000000"/>
          <w:szCs w:val="21"/>
        </w:rPr>
        <w:t xml:space="preserve">    2、如果不提供详细分项报价将视为没有实质性相应招标文件。</w:t>
      </w:r>
    </w:p>
    <w:p w14:paraId="375C213C">
      <w:pPr>
        <w:spacing w:line="360" w:lineRule="auto"/>
        <w:rPr>
          <w:rFonts w:hint="eastAsia"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622F67EB">
      <w:pPr>
        <w:rPr>
          <w:rFonts w:hint="eastAsia"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5EB47C72">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2602BD5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00E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FCE3B3C">
            <w:pPr>
              <w:jc w:val="center"/>
              <w:rPr>
                <w:color w:val="000000"/>
                <w:sz w:val="24"/>
                <w:szCs w:val="24"/>
              </w:rPr>
            </w:pPr>
            <w:r>
              <w:rPr>
                <w:rFonts w:hint="eastAsia"/>
                <w:color w:val="000000"/>
                <w:szCs w:val="24"/>
              </w:rPr>
              <w:t>项目</w:t>
            </w:r>
            <w:r>
              <w:rPr>
                <w:color w:val="000000"/>
                <w:szCs w:val="24"/>
              </w:rPr>
              <w:t>名称</w:t>
            </w:r>
          </w:p>
        </w:tc>
        <w:tc>
          <w:tcPr>
            <w:tcW w:w="1980" w:type="dxa"/>
            <w:vAlign w:val="center"/>
          </w:tcPr>
          <w:p w14:paraId="69FD353A">
            <w:pPr>
              <w:jc w:val="center"/>
              <w:rPr>
                <w:color w:val="000000"/>
                <w:szCs w:val="24"/>
              </w:rPr>
            </w:pPr>
            <w:r>
              <w:rPr>
                <w:color w:val="000000"/>
                <w:szCs w:val="24"/>
              </w:rPr>
              <w:t>招标文件技术需求</w:t>
            </w:r>
          </w:p>
        </w:tc>
        <w:tc>
          <w:tcPr>
            <w:tcW w:w="1832" w:type="dxa"/>
            <w:vAlign w:val="center"/>
          </w:tcPr>
          <w:p w14:paraId="1E3F661B">
            <w:pPr>
              <w:jc w:val="center"/>
              <w:rPr>
                <w:color w:val="000000"/>
                <w:sz w:val="24"/>
                <w:szCs w:val="24"/>
              </w:rPr>
            </w:pPr>
            <w:r>
              <w:rPr>
                <w:color w:val="000000"/>
                <w:szCs w:val="24"/>
              </w:rPr>
              <w:t>投标人响应情况</w:t>
            </w:r>
          </w:p>
        </w:tc>
        <w:tc>
          <w:tcPr>
            <w:tcW w:w="1675" w:type="dxa"/>
            <w:vAlign w:val="center"/>
          </w:tcPr>
          <w:p w14:paraId="3246CF16">
            <w:pPr>
              <w:jc w:val="center"/>
              <w:rPr>
                <w:color w:val="000000"/>
                <w:szCs w:val="24"/>
              </w:rPr>
            </w:pPr>
            <w:r>
              <w:rPr>
                <w:color w:val="000000"/>
                <w:szCs w:val="24"/>
              </w:rPr>
              <w:t>是否有偏离</w:t>
            </w:r>
          </w:p>
          <w:p w14:paraId="63177E68">
            <w:pPr>
              <w:jc w:val="center"/>
              <w:rPr>
                <w:color w:val="000000"/>
                <w:sz w:val="24"/>
                <w:szCs w:val="24"/>
              </w:rPr>
            </w:pPr>
            <w:r>
              <w:rPr>
                <w:color w:val="000000"/>
                <w:szCs w:val="24"/>
              </w:rPr>
              <w:t>（填写有/无）</w:t>
            </w:r>
          </w:p>
        </w:tc>
        <w:tc>
          <w:tcPr>
            <w:tcW w:w="1673" w:type="dxa"/>
            <w:vAlign w:val="center"/>
          </w:tcPr>
          <w:p w14:paraId="3162B201">
            <w:pPr>
              <w:jc w:val="center"/>
              <w:rPr>
                <w:color w:val="000000"/>
                <w:sz w:val="24"/>
                <w:szCs w:val="24"/>
              </w:rPr>
            </w:pPr>
            <w:r>
              <w:rPr>
                <w:color w:val="000000"/>
                <w:szCs w:val="24"/>
              </w:rPr>
              <w:t>偏离说明</w:t>
            </w:r>
          </w:p>
        </w:tc>
      </w:tr>
      <w:tr w14:paraId="6B17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EADD9E0">
            <w:pPr>
              <w:spacing w:line="360" w:lineRule="auto"/>
              <w:rPr>
                <w:rFonts w:hint="eastAsia" w:ascii="宋体" w:hAnsi="宋体"/>
                <w:color w:val="000000"/>
                <w:szCs w:val="21"/>
                <w:u w:val="single"/>
              </w:rPr>
            </w:pPr>
          </w:p>
        </w:tc>
        <w:tc>
          <w:tcPr>
            <w:tcW w:w="1980" w:type="dxa"/>
          </w:tcPr>
          <w:p w14:paraId="5DB0B411">
            <w:pPr>
              <w:spacing w:line="360" w:lineRule="auto"/>
              <w:rPr>
                <w:color w:val="000000"/>
                <w:szCs w:val="21"/>
                <w:u w:val="single"/>
              </w:rPr>
            </w:pPr>
          </w:p>
        </w:tc>
        <w:tc>
          <w:tcPr>
            <w:tcW w:w="1832" w:type="dxa"/>
          </w:tcPr>
          <w:p w14:paraId="2A1EBE5A">
            <w:pPr>
              <w:spacing w:line="360" w:lineRule="auto"/>
              <w:rPr>
                <w:color w:val="000000"/>
                <w:szCs w:val="21"/>
                <w:u w:val="single"/>
              </w:rPr>
            </w:pPr>
          </w:p>
        </w:tc>
        <w:tc>
          <w:tcPr>
            <w:tcW w:w="1675" w:type="dxa"/>
          </w:tcPr>
          <w:p w14:paraId="5A617F77">
            <w:pPr>
              <w:spacing w:line="360" w:lineRule="auto"/>
              <w:rPr>
                <w:color w:val="000000"/>
                <w:szCs w:val="21"/>
                <w:u w:val="single"/>
              </w:rPr>
            </w:pPr>
          </w:p>
        </w:tc>
        <w:tc>
          <w:tcPr>
            <w:tcW w:w="1673" w:type="dxa"/>
          </w:tcPr>
          <w:p w14:paraId="636F360F">
            <w:pPr>
              <w:spacing w:line="360" w:lineRule="auto"/>
              <w:rPr>
                <w:color w:val="000000"/>
                <w:szCs w:val="21"/>
                <w:u w:val="single"/>
              </w:rPr>
            </w:pPr>
          </w:p>
        </w:tc>
      </w:tr>
      <w:tr w14:paraId="7D3E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8575039">
            <w:pPr>
              <w:spacing w:line="360" w:lineRule="auto"/>
              <w:rPr>
                <w:color w:val="000000"/>
                <w:szCs w:val="21"/>
                <w:u w:val="single"/>
              </w:rPr>
            </w:pPr>
          </w:p>
        </w:tc>
        <w:tc>
          <w:tcPr>
            <w:tcW w:w="1980" w:type="dxa"/>
          </w:tcPr>
          <w:p w14:paraId="69E9E547">
            <w:pPr>
              <w:spacing w:line="360" w:lineRule="auto"/>
              <w:rPr>
                <w:color w:val="000000"/>
                <w:szCs w:val="21"/>
                <w:u w:val="single"/>
              </w:rPr>
            </w:pPr>
          </w:p>
        </w:tc>
        <w:tc>
          <w:tcPr>
            <w:tcW w:w="1832" w:type="dxa"/>
          </w:tcPr>
          <w:p w14:paraId="5F0EF3D7">
            <w:pPr>
              <w:spacing w:line="360" w:lineRule="auto"/>
              <w:rPr>
                <w:color w:val="000000"/>
                <w:szCs w:val="21"/>
                <w:u w:val="single"/>
              </w:rPr>
            </w:pPr>
          </w:p>
        </w:tc>
        <w:tc>
          <w:tcPr>
            <w:tcW w:w="1675" w:type="dxa"/>
          </w:tcPr>
          <w:p w14:paraId="759DF11E">
            <w:pPr>
              <w:spacing w:line="360" w:lineRule="auto"/>
              <w:rPr>
                <w:color w:val="000000"/>
                <w:szCs w:val="21"/>
                <w:u w:val="single"/>
              </w:rPr>
            </w:pPr>
          </w:p>
        </w:tc>
        <w:tc>
          <w:tcPr>
            <w:tcW w:w="1673" w:type="dxa"/>
          </w:tcPr>
          <w:p w14:paraId="3F5E7C59">
            <w:pPr>
              <w:spacing w:line="360" w:lineRule="auto"/>
              <w:rPr>
                <w:color w:val="000000"/>
                <w:szCs w:val="21"/>
                <w:u w:val="single"/>
              </w:rPr>
            </w:pPr>
          </w:p>
        </w:tc>
      </w:tr>
      <w:tr w14:paraId="0285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CC1AB57">
            <w:pPr>
              <w:spacing w:line="360" w:lineRule="auto"/>
              <w:rPr>
                <w:color w:val="000000"/>
                <w:szCs w:val="21"/>
                <w:u w:val="single"/>
              </w:rPr>
            </w:pPr>
          </w:p>
        </w:tc>
        <w:tc>
          <w:tcPr>
            <w:tcW w:w="1980" w:type="dxa"/>
          </w:tcPr>
          <w:p w14:paraId="5CFEF46C">
            <w:pPr>
              <w:spacing w:line="360" w:lineRule="auto"/>
              <w:rPr>
                <w:color w:val="000000"/>
                <w:szCs w:val="21"/>
                <w:u w:val="single"/>
              </w:rPr>
            </w:pPr>
          </w:p>
        </w:tc>
        <w:tc>
          <w:tcPr>
            <w:tcW w:w="1832" w:type="dxa"/>
          </w:tcPr>
          <w:p w14:paraId="1C94E5C5">
            <w:pPr>
              <w:spacing w:line="360" w:lineRule="auto"/>
              <w:rPr>
                <w:color w:val="000000"/>
                <w:szCs w:val="21"/>
                <w:u w:val="single"/>
              </w:rPr>
            </w:pPr>
          </w:p>
        </w:tc>
        <w:tc>
          <w:tcPr>
            <w:tcW w:w="1675" w:type="dxa"/>
          </w:tcPr>
          <w:p w14:paraId="680FD0E9">
            <w:pPr>
              <w:spacing w:line="360" w:lineRule="auto"/>
              <w:rPr>
                <w:color w:val="000000"/>
                <w:szCs w:val="21"/>
                <w:u w:val="single"/>
              </w:rPr>
            </w:pPr>
          </w:p>
        </w:tc>
        <w:tc>
          <w:tcPr>
            <w:tcW w:w="1673" w:type="dxa"/>
          </w:tcPr>
          <w:p w14:paraId="4793975E">
            <w:pPr>
              <w:spacing w:line="360" w:lineRule="auto"/>
              <w:rPr>
                <w:color w:val="000000"/>
                <w:szCs w:val="21"/>
                <w:u w:val="single"/>
              </w:rPr>
            </w:pPr>
          </w:p>
        </w:tc>
      </w:tr>
      <w:tr w14:paraId="4857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2405A5A">
            <w:pPr>
              <w:spacing w:line="360" w:lineRule="auto"/>
              <w:rPr>
                <w:color w:val="000000"/>
                <w:szCs w:val="21"/>
                <w:u w:val="single"/>
              </w:rPr>
            </w:pPr>
          </w:p>
        </w:tc>
        <w:tc>
          <w:tcPr>
            <w:tcW w:w="1980" w:type="dxa"/>
          </w:tcPr>
          <w:p w14:paraId="0D7CC632">
            <w:pPr>
              <w:spacing w:line="360" w:lineRule="auto"/>
              <w:rPr>
                <w:color w:val="000000"/>
                <w:szCs w:val="21"/>
                <w:u w:val="single"/>
              </w:rPr>
            </w:pPr>
          </w:p>
        </w:tc>
        <w:tc>
          <w:tcPr>
            <w:tcW w:w="1832" w:type="dxa"/>
          </w:tcPr>
          <w:p w14:paraId="53E7BF8F">
            <w:pPr>
              <w:spacing w:line="360" w:lineRule="auto"/>
              <w:rPr>
                <w:color w:val="000000"/>
                <w:szCs w:val="21"/>
                <w:u w:val="single"/>
              </w:rPr>
            </w:pPr>
          </w:p>
        </w:tc>
        <w:tc>
          <w:tcPr>
            <w:tcW w:w="1675" w:type="dxa"/>
          </w:tcPr>
          <w:p w14:paraId="221AFE87">
            <w:pPr>
              <w:spacing w:line="360" w:lineRule="auto"/>
              <w:rPr>
                <w:color w:val="000000"/>
                <w:szCs w:val="21"/>
                <w:u w:val="single"/>
              </w:rPr>
            </w:pPr>
          </w:p>
        </w:tc>
        <w:tc>
          <w:tcPr>
            <w:tcW w:w="1673" w:type="dxa"/>
          </w:tcPr>
          <w:p w14:paraId="1BD0F5DF">
            <w:pPr>
              <w:spacing w:line="360" w:lineRule="auto"/>
              <w:rPr>
                <w:color w:val="000000"/>
                <w:szCs w:val="21"/>
                <w:u w:val="single"/>
              </w:rPr>
            </w:pPr>
          </w:p>
        </w:tc>
      </w:tr>
      <w:tr w14:paraId="389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CBDAC1F">
            <w:pPr>
              <w:spacing w:line="360" w:lineRule="auto"/>
              <w:rPr>
                <w:color w:val="000000"/>
                <w:szCs w:val="21"/>
                <w:u w:val="single"/>
              </w:rPr>
            </w:pPr>
          </w:p>
        </w:tc>
        <w:tc>
          <w:tcPr>
            <w:tcW w:w="1980" w:type="dxa"/>
          </w:tcPr>
          <w:p w14:paraId="48ED7D1B">
            <w:pPr>
              <w:spacing w:line="360" w:lineRule="auto"/>
              <w:rPr>
                <w:color w:val="000000"/>
                <w:szCs w:val="21"/>
                <w:u w:val="single"/>
              </w:rPr>
            </w:pPr>
          </w:p>
        </w:tc>
        <w:tc>
          <w:tcPr>
            <w:tcW w:w="1832" w:type="dxa"/>
          </w:tcPr>
          <w:p w14:paraId="6321A20C">
            <w:pPr>
              <w:spacing w:line="360" w:lineRule="auto"/>
              <w:rPr>
                <w:color w:val="000000"/>
                <w:szCs w:val="21"/>
                <w:u w:val="single"/>
              </w:rPr>
            </w:pPr>
          </w:p>
        </w:tc>
        <w:tc>
          <w:tcPr>
            <w:tcW w:w="1675" w:type="dxa"/>
          </w:tcPr>
          <w:p w14:paraId="20EB3CC1">
            <w:pPr>
              <w:spacing w:line="360" w:lineRule="auto"/>
              <w:rPr>
                <w:color w:val="000000"/>
                <w:szCs w:val="21"/>
                <w:u w:val="single"/>
              </w:rPr>
            </w:pPr>
          </w:p>
        </w:tc>
        <w:tc>
          <w:tcPr>
            <w:tcW w:w="1673" w:type="dxa"/>
          </w:tcPr>
          <w:p w14:paraId="366F3B9F">
            <w:pPr>
              <w:spacing w:line="360" w:lineRule="auto"/>
              <w:rPr>
                <w:color w:val="000000"/>
                <w:szCs w:val="21"/>
                <w:u w:val="single"/>
              </w:rPr>
            </w:pPr>
          </w:p>
        </w:tc>
      </w:tr>
      <w:tr w14:paraId="5CFF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B43332">
            <w:pPr>
              <w:spacing w:line="360" w:lineRule="auto"/>
              <w:rPr>
                <w:color w:val="000000"/>
                <w:szCs w:val="21"/>
                <w:u w:val="single"/>
              </w:rPr>
            </w:pPr>
          </w:p>
        </w:tc>
        <w:tc>
          <w:tcPr>
            <w:tcW w:w="1980" w:type="dxa"/>
          </w:tcPr>
          <w:p w14:paraId="0D5E5401">
            <w:pPr>
              <w:spacing w:line="360" w:lineRule="auto"/>
              <w:rPr>
                <w:color w:val="000000"/>
                <w:szCs w:val="21"/>
                <w:u w:val="single"/>
              </w:rPr>
            </w:pPr>
          </w:p>
        </w:tc>
        <w:tc>
          <w:tcPr>
            <w:tcW w:w="1832" w:type="dxa"/>
          </w:tcPr>
          <w:p w14:paraId="6403B66C">
            <w:pPr>
              <w:spacing w:line="360" w:lineRule="auto"/>
              <w:rPr>
                <w:color w:val="000000"/>
                <w:szCs w:val="21"/>
                <w:u w:val="single"/>
              </w:rPr>
            </w:pPr>
          </w:p>
        </w:tc>
        <w:tc>
          <w:tcPr>
            <w:tcW w:w="1675" w:type="dxa"/>
          </w:tcPr>
          <w:p w14:paraId="7330D7B1">
            <w:pPr>
              <w:spacing w:line="360" w:lineRule="auto"/>
              <w:rPr>
                <w:color w:val="000000"/>
                <w:szCs w:val="21"/>
                <w:u w:val="single"/>
              </w:rPr>
            </w:pPr>
          </w:p>
        </w:tc>
        <w:tc>
          <w:tcPr>
            <w:tcW w:w="1673" w:type="dxa"/>
          </w:tcPr>
          <w:p w14:paraId="7BB93C9D">
            <w:pPr>
              <w:spacing w:line="360" w:lineRule="auto"/>
              <w:rPr>
                <w:color w:val="000000"/>
                <w:szCs w:val="21"/>
                <w:u w:val="single"/>
              </w:rPr>
            </w:pPr>
          </w:p>
        </w:tc>
      </w:tr>
      <w:tr w14:paraId="25C7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99C785">
            <w:pPr>
              <w:spacing w:line="360" w:lineRule="auto"/>
              <w:rPr>
                <w:color w:val="000000"/>
                <w:szCs w:val="21"/>
                <w:u w:val="single"/>
              </w:rPr>
            </w:pPr>
          </w:p>
        </w:tc>
        <w:tc>
          <w:tcPr>
            <w:tcW w:w="1980" w:type="dxa"/>
          </w:tcPr>
          <w:p w14:paraId="2FAF5B2A">
            <w:pPr>
              <w:spacing w:line="360" w:lineRule="auto"/>
              <w:rPr>
                <w:color w:val="000000"/>
                <w:szCs w:val="21"/>
                <w:u w:val="single"/>
              </w:rPr>
            </w:pPr>
          </w:p>
        </w:tc>
        <w:tc>
          <w:tcPr>
            <w:tcW w:w="1832" w:type="dxa"/>
          </w:tcPr>
          <w:p w14:paraId="2F4EFBDC">
            <w:pPr>
              <w:spacing w:line="360" w:lineRule="auto"/>
              <w:rPr>
                <w:color w:val="000000"/>
                <w:szCs w:val="21"/>
                <w:u w:val="single"/>
              </w:rPr>
            </w:pPr>
          </w:p>
        </w:tc>
        <w:tc>
          <w:tcPr>
            <w:tcW w:w="1675" w:type="dxa"/>
          </w:tcPr>
          <w:p w14:paraId="46AA9F7F">
            <w:pPr>
              <w:spacing w:line="360" w:lineRule="auto"/>
              <w:rPr>
                <w:color w:val="000000"/>
                <w:szCs w:val="21"/>
                <w:u w:val="single"/>
              </w:rPr>
            </w:pPr>
          </w:p>
        </w:tc>
        <w:tc>
          <w:tcPr>
            <w:tcW w:w="1673" w:type="dxa"/>
          </w:tcPr>
          <w:p w14:paraId="60639BCE">
            <w:pPr>
              <w:spacing w:line="360" w:lineRule="auto"/>
              <w:rPr>
                <w:color w:val="000000"/>
                <w:szCs w:val="21"/>
                <w:u w:val="single"/>
              </w:rPr>
            </w:pPr>
          </w:p>
        </w:tc>
      </w:tr>
      <w:tr w14:paraId="486E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5AA35CF">
            <w:pPr>
              <w:spacing w:line="360" w:lineRule="auto"/>
              <w:rPr>
                <w:color w:val="000000"/>
                <w:szCs w:val="21"/>
                <w:u w:val="single"/>
              </w:rPr>
            </w:pPr>
          </w:p>
        </w:tc>
        <w:tc>
          <w:tcPr>
            <w:tcW w:w="1980" w:type="dxa"/>
          </w:tcPr>
          <w:p w14:paraId="22BEF719">
            <w:pPr>
              <w:spacing w:line="360" w:lineRule="auto"/>
              <w:rPr>
                <w:color w:val="000000"/>
                <w:szCs w:val="21"/>
                <w:u w:val="single"/>
              </w:rPr>
            </w:pPr>
          </w:p>
        </w:tc>
        <w:tc>
          <w:tcPr>
            <w:tcW w:w="1832" w:type="dxa"/>
          </w:tcPr>
          <w:p w14:paraId="556818A7">
            <w:pPr>
              <w:spacing w:line="360" w:lineRule="auto"/>
              <w:rPr>
                <w:color w:val="000000"/>
                <w:szCs w:val="21"/>
                <w:u w:val="single"/>
              </w:rPr>
            </w:pPr>
          </w:p>
        </w:tc>
        <w:tc>
          <w:tcPr>
            <w:tcW w:w="1675" w:type="dxa"/>
          </w:tcPr>
          <w:p w14:paraId="0BE5F6BB">
            <w:pPr>
              <w:spacing w:line="360" w:lineRule="auto"/>
              <w:rPr>
                <w:color w:val="000000"/>
                <w:szCs w:val="21"/>
                <w:u w:val="single"/>
              </w:rPr>
            </w:pPr>
          </w:p>
        </w:tc>
        <w:tc>
          <w:tcPr>
            <w:tcW w:w="1673" w:type="dxa"/>
          </w:tcPr>
          <w:p w14:paraId="5F2ACDDE">
            <w:pPr>
              <w:spacing w:line="360" w:lineRule="auto"/>
              <w:rPr>
                <w:color w:val="000000"/>
                <w:szCs w:val="21"/>
                <w:u w:val="single"/>
              </w:rPr>
            </w:pPr>
          </w:p>
        </w:tc>
      </w:tr>
      <w:tr w14:paraId="2C52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3EBA88E">
            <w:pPr>
              <w:spacing w:line="360" w:lineRule="auto"/>
              <w:rPr>
                <w:color w:val="000000"/>
                <w:szCs w:val="21"/>
                <w:u w:val="single"/>
              </w:rPr>
            </w:pPr>
          </w:p>
        </w:tc>
        <w:tc>
          <w:tcPr>
            <w:tcW w:w="1980" w:type="dxa"/>
          </w:tcPr>
          <w:p w14:paraId="34B4BED1">
            <w:pPr>
              <w:spacing w:line="360" w:lineRule="auto"/>
              <w:rPr>
                <w:color w:val="000000"/>
                <w:szCs w:val="21"/>
                <w:u w:val="single"/>
              </w:rPr>
            </w:pPr>
          </w:p>
        </w:tc>
        <w:tc>
          <w:tcPr>
            <w:tcW w:w="1832" w:type="dxa"/>
          </w:tcPr>
          <w:p w14:paraId="0A15830C">
            <w:pPr>
              <w:spacing w:line="360" w:lineRule="auto"/>
              <w:rPr>
                <w:color w:val="000000"/>
                <w:szCs w:val="21"/>
                <w:u w:val="single"/>
              </w:rPr>
            </w:pPr>
          </w:p>
        </w:tc>
        <w:tc>
          <w:tcPr>
            <w:tcW w:w="1675" w:type="dxa"/>
          </w:tcPr>
          <w:p w14:paraId="13ED7B67">
            <w:pPr>
              <w:spacing w:line="360" w:lineRule="auto"/>
              <w:rPr>
                <w:color w:val="000000"/>
                <w:szCs w:val="21"/>
                <w:u w:val="single"/>
              </w:rPr>
            </w:pPr>
          </w:p>
        </w:tc>
        <w:tc>
          <w:tcPr>
            <w:tcW w:w="1673" w:type="dxa"/>
          </w:tcPr>
          <w:p w14:paraId="109177E1">
            <w:pPr>
              <w:spacing w:line="360" w:lineRule="auto"/>
              <w:rPr>
                <w:color w:val="000000"/>
                <w:szCs w:val="21"/>
                <w:u w:val="single"/>
              </w:rPr>
            </w:pPr>
          </w:p>
        </w:tc>
      </w:tr>
      <w:tr w14:paraId="4B3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087158B">
            <w:pPr>
              <w:spacing w:line="360" w:lineRule="auto"/>
              <w:rPr>
                <w:color w:val="000000"/>
                <w:szCs w:val="21"/>
                <w:u w:val="single"/>
              </w:rPr>
            </w:pPr>
          </w:p>
        </w:tc>
        <w:tc>
          <w:tcPr>
            <w:tcW w:w="1980" w:type="dxa"/>
          </w:tcPr>
          <w:p w14:paraId="79268BEB">
            <w:pPr>
              <w:spacing w:line="360" w:lineRule="auto"/>
              <w:rPr>
                <w:color w:val="000000"/>
                <w:szCs w:val="21"/>
                <w:u w:val="single"/>
              </w:rPr>
            </w:pPr>
          </w:p>
        </w:tc>
        <w:tc>
          <w:tcPr>
            <w:tcW w:w="1832" w:type="dxa"/>
          </w:tcPr>
          <w:p w14:paraId="022CA9C0">
            <w:pPr>
              <w:spacing w:line="360" w:lineRule="auto"/>
              <w:rPr>
                <w:color w:val="000000"/>
                <w:szCs w:val="21"/>
                <w:u w:val="single"/>
              </w:rPr>
            </w:pPr>
          </w:p>
        </w:tc>
        <w:tc>
          <w:tcPr>
            <w:tcW w:w="1675" w:type="dxa"/>
          </w:tcPr>
          <w:p w14:paraId="3103955A">
            <w:pPr>
              <w:spacing w:line="360" w:lineRule="auto"/>
              <w:rPr>
                <w:color w:val="000000"/>
                <w:szCs w:val="21"/>
                <w:u w:val="single"/>
              </w:rPr>
            </w:pPr>
          </w:p>
        </w:tc>
        <w:tc>
          <w:tcPr>
            <w:tcW w:w="1673" w:type="dxa"/>
          </w:tcPr>
          <w:p w14:paraId="681C5209">
            <w:pPr>
              <w:spacing w:line="360" w:lineRule="auto"/>
              <w:rPr>
                <w:color w:val="000000"/>
                <w:szCs w:val="21"/>
                <w:u w:val="single"/>
              </w:rPr>
            </w:pPr>
          </w:p>
        </w:tc>
      </w:tr>
      <w:tr w14:paraId="08E3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AE7981">
            <w:pPr>
              <w:spacing w:line="360" w:lineRule="auto"/>
              <w:rPr>
                <w:color w:val="000000"/>
                <w:szCs w:val="21"/>
                <w:u w:val="single"/>
              </w:rPr>
            </w:pPr>
          </w:p>
        </w:tc>
        <w:tc>
          <w:tcPr>
            <w:tcW w:w="1980" w:type="dxa"/>
          </w:tcPr>
          <w:p w14:paraId="307B11F0">
            <w:pPr>
              <w:spacing w:line="360" w:lineRule="auto"/>
              <w:rPr>
                <w:color w:val="000000"/>
                <w:szCs w:val="21"/>
                <w:u w:val="single"/>
              </w:rPr>
            </w:pPr>
          </w:p>
        </w:tc>
        <w:tc>
          <w:tcPr>
            <w:tcW w:w="1832" w:type="dxa"/>
          </w:tcPr>
          <w:p w14:paraId="40809296">
            <w:pPr>
              <w:spacing w:line="360" w:lineRule="auto"/>
              <w:rPr>
                <w:color w:val="000000"/>
                <w:szCs w:val="21"/>
                <w:u w:val="single"/>
              </w:rPr>
            </w:pPr>
          </w:p>
        </w:tc>
        <w:tc>
          <w:tcPr>
            <w:tcW w:w="1675" w:type="dxa"/>
          </w:tcPr>
          <w:p w14:paraId="77C98411">
            <w:pPr>
              <w:spacing w:line="360" w:lineRule="auto"/>
              <w:rPr>
                <w:color w:val="000000"/>
                <w:szCs w:val="21"/>
                <w:u w:val="single"/>
              </w:rPr>
            </w:pPr>
          </w:p>
        </w:tc>
        <w:tc>
          <w:tcPr>
            <w:tcW w:w="1673" w:type="dxa"/>
          </w:tcPr>
          <w:p w14:paraId="0D1403AC">
            <w:pPr>
              <w:spacing w:line="360" w:lineRule="auto"/>
              <w:rPr>
                <w:color w:val="000000"/>
                <w:szCs w:val="21"/>
                <w:u w:val="single"/>
              </w:rPr>
            </w:pPr>
          </w:p>
        </w:tc>
      </w:tr>
      <w:tr w14:paraId="0ED3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F051E39">
            <w:pPr>
              <w:spacing w:line="360" w:lineRule="auto"/>
              <w:rPr>
                <w:color w:val="000000"/>
                <w:szCs w:val="21"/>
                <w:u w:val="single"/>
              </w:rPr>
            </w:pPr>
          </w:p>
        </w:tc>
        <w:tc>
          <w:tcPr>
            <w:tcW w:w="1980" w:type="dxa"/>
          </w:tcPr>
          <w:p w14:paraId="4DDCBAD4">
            <w:pPr>
              <w:spacing w:line="360" w:lineRule="auto"/>
              <w:rPr>
                <w:color w:val="000000"/>
                <w:szCs w:val="21"/>
                <w:u w:val="single"/>
              </w:rPr>
            </w:pPr>
          </w:p>
        </w:tc>
        <w:tc>
          <w:tcPr>
            <w:tcW w:w="1832" w:type="dxa"/>
          </w:tcPr>
          <w:p w14:paraId="3EE599A0">
            <w:pPr>
              <w:spacing w:line="360" w:lineRule="auto"/>
              <w:rPr>
                <w:color w:val="000000"/>
                <w:szCs w:val="21"/>
                <w:u w:val="single"/>
              </w:rPr>
            </w:pPr>
          </w:p>
        </w:tc>
        <w:tc>
          <w:tcPr>
            <w:tcW w:w="1675" w:type="dxa"/>
          </w:tcPr>
          <w:p w14:paraId="62FD109C">
            <w:pPr>
              <w:spacing w:line="360" w:lineRule="auto"/>
              <w:rPr>
                <w:color w:val="000000"/>
                <w:szCs w:val="21"/>
                <w:u w:val="single"/>
              </w:rPr>
            </w:pPr>
          </w:p>
        </w:tc>
        <w:tc>
          <w:tcPr>
            <w:tcW w:w="1673" w:type="dxa"/>
          </w:tcPr>
          <w:p w14:paraId="11E31A92">
            <w:pPr>
              <w:spacing w:line="360" w:lineRule="auto"/>
              <w:rPr>
                <w:color w:val="000000"/>
                <w:szCs w:val="21"/>
                <w:u w:val="single"/>
              </w:rPr>
            </w:pPr>
          </w:p>
        </w:tc>
      </w:tr>
      <w:tr w14:paraId="0C90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6D1D69E">
            <w:pPr>
              <w:spacing w:line="360" w:lineRule="auto"/>
              <w:rPr>
                <w:color w:val="000000"/>
                <w:szCs w:val="21"/>
                <w:u w:val="single"/>
              </w:rPr>
            </w:pPr>
          </w:p>
        </w:tc>
        <w:tc>
          <w:tcPr>
            <w:tcW w:w="1980" w:type="dxa"/>
          </w:tcPr>
          <w:p w14:paraId="113261F6">
            <w:pPr>
              <w:spacing w:line="360" w:lineRule="auto"/>
              <w:rPr>
                <w:color w:val="000000"/>
                <w:szCs w:val="21"/>
                <w:u w:val="single"/>
              </w:rPr>
            </w:pPr>
          </w:p>
        </w:tc>
        <w:tc>
          <w:tcPr>
            <w:tcW w:w="1832" w:type="dxa"/>
          </w:tcPr>
          <w:p w14:paraId="543AF0E6">
            <w:pPr>
              <w:spacing w:line="360" w:lineRule="auto"/>
              <w:rPr>
                <w:color w:val="000000"/>
                <w:szCs w:val="21"/>
                <w:u w:val="single"/>
              </w:rPr>
            </w:pPr>
          </w:p>
        </w:tc>
        <w:tc>
          <w:tcPr>
            <w:tcW w:w="1675" w:type="dxa"/>
          </w:tcPr>
          <w:p w14:paraId="6FA9AEFB">
            <w:pPr>
              <w:spacing w:line="360" w:lineRule="auto"/>
              <w:rPr>
                <w:color w:val="000000"/>
                <w:szCs w:val="21"/>
                <w:u w:val="single"/>
              </w:rPr>
            </w:pPr>
          </w:p>
        </w:tc>
        <w:tc>
          <w:tcPr>
            <w:tcW w:w="1673" w:type="dxa"/>
          </w:tcPr>
          <w:p w14:paraId="750F6C8D">
            <w:pPr>
              <w:spacing w:line="360" w:lineRule="auto"/>
              <w:rPr>
                <w:color w:val="000000"/>
                <w:szCs w:val="21"/>
                <w:u w:val="single"/>
              </w:rPr>
            </w:pPr>
          </w:p>
        </w:tc>
      </w:tr>
      <w:tr w14:paraId="55F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7B8B0F">
            <w:pPr>
              <w:spacing w:line="360" w:lineRule="auto"/>
              <w:rPr>
                <w:color w:val="000000"/>
                <w:szCs w:val="21"/>
                <w:u w:val="single"/>
              </w:rPr>
            </w:pPr>
          </w:p>
        </w:tc>
        <w:tc>
          <w:tcPr>
            <w:tcW w:w="1980" w:type="dxa"/>
          </w:tcPr>
          <w:p w14:paraId="49858953">
            <w:pPr>
              <w:spacing w:line="360" w:lineRule="auto"/>
              <w:rPr>
                <w:color w:val="000000"/>
                <w:szCs w:val="21"/>
                <w:u w:val="single"/>
              </w:rPr>
            </w:pPr>
          </w:p>
        </w:tc>
        <w:tc>
          <w:tcPr>
            <w:tcW w:w="1832" w:type="dxa"/>
          </w:tcPr>
          <w:p w14:paraId="26CC06FA">
            <w:pPr>
              <w:spacing w:line="360" w:lineRule="auto"/>
              <w:rPr>
                <w:color w:val="000000"/>
                <w:szCs w:val="21"/>
                <w:u w:val="single"/>
              </w:rPr>
            </w:pPr>
          </w:p>
        </w:tc>
        <w:tc>
          <w:tcPr>
            <w:tcW w:w="1675" w:type="dxa"/>
          </w:tcPr>
          <w:p w14:paraId="05D96F34">
            <w:pPr>
              <w:spacing w:line="360" w:lineRule="auto"/>
              <w:rPr>
                <w:color w:val="000000"/>
                <w:szCs w:val="21"/>
                <w:u w:val="single"/>
              </w:rPr>
            </w:pPr>
          </w:p>
        </w:tc>
        <w:tc>
          <w:tcPr>
            <w:tcW w:w="1673" w:type="dxa"/>
          </w:tcPr>
          <w:p w14:paraId="082E768B">
            <w:pPr>
              <w:spacing w:line="360" w:lineRule="auto"/>
              <w:rPr>
                <w:color w:val="000000"/>
                <w:szCs w:val="21"/>
                <w:u w:val="single"/>
              </w:rPr>
            </w:pPr>
          </w:p>
        </w:tc>
      </w:tr>
      <w:tr w14:paraId="3247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74DA393">
            <w:pPr>
              <w:spacing w:line="360" w:lineRule="auto"/>
              <w:rPr>
                <w:color w:val="000000"/>
                <w:szCs w:val="21"/>
                <w:u w:val="single"/>
              </w:rPr>
            </w:pPr>
          </w:p>
        </w:tc>
        <w:tc>
          <w:tcPr>
            <w:tcW w:w="1980" w:type="dxa"/>
          </w:tcPr>
          <w:p w14:paraId="296D1EAC">
            <w:pPr>
              <w:spacing w:line="360" w:lineRule="auto"/>
              <w:rPr>
                <w:color w:val="000000"/>
                <w:szCs w:val="21"/>
                <w:u w:val="single"/>
              </w:rPr>
            </w:pPr>
          </w:p>
        </w:tc>
        <w:tc>
          <w:tcPr>
            <w:tcW w:w="1832" w:type="dxa"/>
          </w:tcPr>
          <w:p w14:paraId="2B3D4783">
            <w:pPr>
              <w:spacing w:line="360" w:lineRule="auto"/>
              <w:rPr>
                <w:color w:val="000000"/>
                <w:szCs w:val="21"/>
                <w:u w:val="single"/>
              </w:rPr>
            </w:pPr>
          </w:p>
        </w:tc>
        <w:tc>
          <w:tcPr>
            <w:tcW w:w="1675" w:type="dxa"/>
          </w:tcPr>
          <w:p w14:paraId="4E282FA5">
            <w:pPr>
              <w:spacing w:line="360" w:lineRule="auto"/>
              <w:rPr>
                <w:color w:val="000000"/>
                <w:szCs w:val="21"/>
                <w:u w:val="single"/>
              </w:rPr>
            </w:pPr>
          </w:p>
        </w:tc>
        <w:tc>
          <w:tcPr>
            <w:tcW w:w="1673" w:type="dxa"/>
          </w:tcPr>
          <w:p w14:paraId="3FD9BC10">
            <w:pPr>
              <w:spacing w:line="360" w:lineRule="auto"/>
              <w:rPr>
                <w:color w:val="000000"/>
                <w:szCs w:val="21"/>
                <w:u w:val="single"/>
              </w:rPr>
            </w:pPr>
          </w:p>
        </w:tc>
      </w:tr>
      <w:tr w14:paraId="35ED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0C2DCA">
            <w:pPr>
              <w:spacing w:line="360" w:lineRule="auto"/>
              <w:rPr>
                <w:color w:val="000000"/>
                <w:szCs w:val="21"/>
                <w:u w:val="single"/>
              </w:rPr>
            </w:pPr>
          </w:p>
        </w:tc>
        <w:tc>
          <w:tcPr>
            <w:tcW w:w="1980" w:type="dxa"/>
          </w:tcPr>
          <w:p w14:paraId="04689700">
            <w:pPr>
              <w:spacing w:line="360" w:lineRule="auto"/>
              <w:rPr>
                <w:color w:val="000000"/>
                <w:szCs w:val="21"/>
                <w:u w:val="single"/>
              </w:rPr>
            </w:pPr>
          </w:p>
        </w:tc>
        <w:tc>
          <w:tcPr>
            <w:tcW w:w="1832" w:type="dxa"/>
          </w:tcPr>
          <w:p w14:paraId="3EADAF30">
            <w:pPr>
              <w:spacing w:line="360" w:lineRule="auto"/>
              <w:rPr>
                <w:color w:val="000000"/>
                <w:szCs w:val="21"/>
                <w:u w:val="single"/>
              </w:rPr>
            </w:pPr>
          </w:p>
        </w:tc>
        <w:tc>
          <w:tcPr>
            <w:tcW w:w="1675" w:type="dxa"/>
          </w:tcPr>
          <w:p w14:paraId="4CBE1631">
            <w:pPr>
              <w:spacing w:line="360" w:lineRule="auto"/>
              <w:rPr>
                <w:color w:val="000000"/>
                <w:szCs w:val="21"/>
                <w:u w:val="single"/>
              </w:rPr>
            </w:pPr>
          </w:p>
        </w:tc>
        <w:tc>
          <w:tcPr>
            <w:tcW w:w="1673" w:type="dxa"/>
          </w:tcPr>
          <w:p w14:paraId="76720163">
            <w:pPr>
              <w:spacing w:line="360" w:lineRule="auto"/>
              <w:rPr>
                <w:color w:val="000000"/>
                <w:szCs w:val="21"/>
                <w:u w:val="single"/>
              </w:rPr>
            </w:pPr>
          </w:p>
        </w:tc>
      </w:tr>
      <w:tr w14:paraId="0ED5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9B29A1">
            <w:pPr>
              <w:spacing w:line="360" w:lineRule="auto"/>
              <w:rPr>
                <w:color w:val="000000"/>
                <w:szCs w:val="21"/>
                <w:u w:val="single"/>
              </w:rPr>
            </w:pPr>
          </w:p>
        </w:tc>
        <w:tc>
          <w:tcPr>
            <w:tcW w:w="1980" w:type="dxa"/>
          </w:tcPr>
          <w:p w14:paraId="0E0955B1">
            <w:pPr>
              <w:spacing w:line="360" w:lineRule="auto"/>
              <w:rPr>
                <w:color w:val="000000"/>
                <w:szCs w:val="21"/>
                <w:u w:val="single"/>
              </w:rPr>
            </w:pPr>
          </w:p>
        </w:tc>
        <w:tc>
          <w:tcPr>
            <w:tcW w:w="1832" w:type="dxa"/>
          </w:tcPr>
          <w:p w14:paraId="05D25B08">
            <w:pPr>
              <w:spacing w:line="360" w:lineRule="auto"/>
              <w:rPr>
                <w:color w:val="000000"/>
                <w:szCs w:val="21"/>
                <w:u w:val="single"/>
              </w:rPr>
            </w:pPr>
          </w:p>
        </w:tc>
        <w:tc>
          <w:tcPr>
            <w:tcW w:w="1675" w:type="dxa"/>
          </w:tcPr>
          <w:p w14:paraId="2C176278">
            <w:pPr>
              <w:spacing w:line="360" w:lineRule="auto"/>
              <w:rPr>
                <w:color w:val="000000"/>
                <w:szCs w:val="21"/>
                <w:u w:val="single"/>
              </w:rPr>
            </w:pPr>
          </w:p>
        </w:tc>
        <w:tc>
          <w:tcPr>
            <w:tcW w:w="1673" w:type="dxa"/>
          </w:tcPr>
          <w:p w14:paraId="2474474D">
            <w:pPr>
              <w:spacing w:line="360" w:lineRule="auto"/>
              <w:rPr>
                <w:color w:val="000000"/>
                <w:szCs w:val="21"/>
                <w:u w:val="single"/>
              </w:rPr>
            </w:pPr>
          </w:p>
        </w:tc>
      </w:tr>
    </w:tbl>
    <w:p w14:paraId="19A34AAF">
      <w:pPr>
        <w:spacing w:line="360" w:lineRule="auto"/>
        <w:rPr>
          <w:rFonts w:hint="eastAsia" w:ascii="宋体" w:hAnsi="宋体"/>
          <w:color w:val="000000"/>
          <w:szCs w:val="21"/>
          <w:u w:val="single"/>
        </w:rPr>
      </w:pPr>
    </w:p>
    <w:p w14:paraId="67BF610D">
      <w:pPr>
        <w:spacing w:line="320" w:lineRule="exact"/>
        <w:rPr>
          <w:rFonts w:hint="eastAsia" w:ascii="宋体" w:hAnsi="宋体"/>
          <w:color w:val="000000"/>
          <w:sz w:val="18"/>
          <w:szCs w:val="24"/>
        </w:rPr>
      </w:pPr>
      <w:r>
        <w:rPr>
          <w:rFonts w:ascii="宋体" w:hAnsi="宋体"/>
          <w:color w:val="000000"/>
          <w:sz w:val="18"/>
          <w:szCs w:val="24"/>
        </w:rPr>
        <w:t>填报说明：</w:t>
      </w:r>
    </w:p>
    <w:p w14:paraId="376B3A1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291AD178">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2887634">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50F19175">
      <w:pPr>
        <w:spacing w:line="360" w:lineRule="auto"/>
        <w:rPr>
          <w:rFonts w:hint="eastAsia" w:ascii="宋体" w:hAnsi="宋体"/>
          <w:color w:val="000000"/>
          <w:szCs w:val="21"/>
        </w:rPr>
      </w:pPr>
    </w:p>
    <w:p w14:paraId="12C9C62B">
      <w:pPr>
        <w:spacing w:line="300" w:lineRule="auto"/>
        <w:rPr>
          <w:rFonts w:hint="eastAsia" w:ascii="宋体" w:hAnsi="宋体"/>
          <w:bCs/>
          <w:sz w:val="24"/>
          <w:szCs w:val="24"/>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w:t>
      </w:r>
    </w:p>
    <w:p w14:paraId="2BADE37E">
      <w:pPr>
        <w:spacing w:line="300" w:lineRule="auto"/>
        <w:rPr>
          <w:rFonts w:hint="eastAsia" w:ascii="宋体" w:hAnsi="宋体"/>
          <w:bCs/>
          <w:sz w:val="24"/>
          <w:szCs w:val="24"/>
        </w:rPr>
      </w:pPr>
    </w:p>
    <w:p w14:paraId="44BA0344">
      <w:pPr>
        <w:spacing w:line="300" w:lineRule="auto"/>
        <w:rPr>
          <w:rFonts w:hint="eastAsia" w:ascii="宋体" w:hAnsi="宋体"/>
          <w:bCs/>
          <w:sz w:val="24"/>
          <w:szCs w:val="24"/>
        </w:rPr>
      </w:pPr>
    </w:p>
    <w:p w14:paraId="4FFC3B79">
      <w:pPr>
        <w:spacing w:line="300" w:lineRule="auto"/>
        <w:rPr>
          <w:rFonts w:hint="eastAsia" w:ascii="宋体" w:hAnsi="宋体"/>
          <w:bCs/>
          <w:sz w:val="24"/>
          <w:szCs w:val="24"/>
        </w:rPr>
      </w:pPr>
    </w:p>
    <w:p w14:paraId="19A1DA97">
      <w:pPr>
        <w:spacing w:line="300" w:lineRule="auto"/>
        <w:rPr>
          <w:rFonts w:hint="eastAsia" w:ascii="宋体" w:hAnsi="宋体"/>
          <w:bCs/>
          <w:sz w:val="24"/>
          <w:szCs w:val="24"/>
        </w:rPr>
      </w:pPr>
    </w:p>
    <w:p w14:paraId="655657A9">
      <w:pPr>
        <w:spacing w:line="300" w:lineRule="auto"/>
        <w:rPr>
          <w:rFonts w:hint="eastAsia" w:ascii="宋体" w:hAnsi="宋体"/>
          <w:bCs/>
          <w:sz w:val="24"/>
          <w:szCs w:val="24"/>
        </w:rPr>
      </w:pPr>
    </w:p>
    <w:p w14:paraId="442836AC">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76CFD2AD">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3AA622C7">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60A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vAlign w:val="center"/>
          </w:tcPr>
          <w:p w14:paraId="24197759">
            <w:pPr>
              <w:jc w:val="center"/>
              <w:rPr>
                <w:color w:val="000000"/>
                <w:sz w:val="24"/>
                <w:szCs w:val="24"/>
              </w:rPr>
            </w:pPr>
            <w:r>
              <w:rPr>
                <w:color w:val="000000"/>
                <w:szCs w:val="24"/>
              </w:rPr>
              <w:t>需求名称</w:t>
            </w:r>
          </w:p>
        </w:tc>
        <w:tc>
          <w:tcPr>
            <w:tcW w:w="1980" w:type="dxa"/>
            <w:vAlign w:val="center"/>
          </w:tcPr>
          <w:p w14:paraId="77E51C4B">
            <w:pPr>
              <w:jc w:val="center"/>
              <w:rPr>
                <w:color w:val="000000"/>
                <w:sz w:val="24"/>
                <w:szCs w:val="24"/>
              </w:rPr>
            </w:pPr>
            <w:r>
              <w:rPr>
                <w:color w:val="000000"/>
                <w:szCs w:val="24"/>
              </w:rPr>
              <w:t>招标文件商务需求</w:t>
            </w:r>
          </w:p>
        </w:tc>
        <w:tc>
          <w:tcPr>
            <w:tcW w:w="1832" w:type="dxa"/>
            <w:vAlign w:val="center"/>
          </w:tcPr>
          <w:p w14:paraId="18074B74">
            <w:pPr>
              <w:jc w:val="center"/>
              <w:rPr>
                <w:color w:val="000000"/>
                <w:sz w:val="24"/>
                <w:szCs w:val="24"/>
              </w:rPr>
            </w:pPr>
            <w:r>
              <w:rPr>
                <w:color w:val="000000"/>
                <w:szCs w:val="24"/>
              </w:rPr>
              <w:t>投标人响应情况</w:t>
            </w:r>
          </w:p>
        </w:tc>
        <w:tc>
          <w:tcPr>
            <w:tcW w:w="1675" w:type="dxa"/>
            <w:vAlign w:val="center"/>
          </w:tcPr>
          <w:p w14:paraId="3B3606FE">
            <w:pPr>
              <w:jc w:val="center"/>
              <w:rPr>
                <w:color w:val="000000"/>
                <w:szCs w:val="24"/>
              </w:rPr>
            </w:pPr>
            <w:r>
              <w:rPr>
                <w:color w:val="000000"/>
                <w:szCs w:val="24"/>
              </w:rPr>
              <w:t>是否有偏离</w:t>
            </w:r>
          </w:p>
          <w:p w14:paraId="7BEC0C8E">
            <w:pPr>
              <w:jc w:val="center"/>
              <w:rPr>
                <w:color w:val="000000"/>
                <w:sz w:val="24"/>
                <w:szCs w:val="24"/>
              </w:rPr>
            </w:pPr>
            <w:r>
              <w:rPr>
                <w:color w:val="000000"/>
                <w:szCs w:val="24"/>
              </w:rPr>
              <w:t>（填写有/无）</w:t>
            </w:r>
          </w:p>
        </w:tc>
        <w:tc>
          <w:tcPr>
            <w:tcW w:w="1673" w:type="dxa"/>
            <w:vAlign w:val="center"/>
          </w:tcPr>
          <w:p w14:paraId="4CD75445">
            <w:pPr>
              <w:jc w:val="center"/>
              <w:rPr>
                <w:color w:val="000000"/>
                <w:sz w:val="24"/>
                <w:szCs w:val="24"/>
              </w:rPr>
            </w:pPr>
            <w:r>
              <w:rPr>
                <w:color w:val="000000"/>
                <w:szCs w:val="24"/>
              </w:rPr>
              <w:t>偏离说明</w:t>
            </w:r>
          </w:p>
        </w:tc>
      </w:tr>
      <w:tr w14:paraId="33C0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77A23B8">
            <w:pPr>
              <w:spacing w:line="360" w:lineRule="auto"/>
              <w:rPr>
                <w:rFonts w:hint="eastAsia" w:ascii="宋体" w:hAnsi="宋体"/>
                <w:color w:val="000000"/>
                <w:szCs w:val="21"/>
                <w:u w:val="single"/>
              </w:rPr>
            </w:pPr>
          </w:p>
        </w:tc>
        <w:tc>
          <w:tcPr>
            <w:tcW w:w="1980" w:type="dxa"/>
          </w:tcPr>
          <w:p w14:paraId="0E5BA985">
            <w:pPr>
              <w:spacing w:line="360" w:lineRule="auto"/>
              <w:rPr>
                <w:color w:val="000000"/>
                <w:szCs w:val="21"/>
                <w:u w:val="single"/>
              </w:rPr>
            </w:pPr>
          </w:p>
        </w:tc>
        <w:tc>
          <w:tcPr>
            <w:tcW w:w="1832" w:type="dxa"/>
          </w:tcPr>
          <w:p w14:paraId="62376B52">
            <w:pPr>
              <w:spacing w:line="360" w:lineRule="auto"/>
              <w:rPr>
                <w:color w:val="000000"/>
                <w:szCs w:val="21"/>
                <w:u w:val="single"/>
              </w:rPr>
            </w:pPr>
          </w:p>
        </w:tc>
        <w:tc>
          <w:tcPr>
            <w:tcW w:w="1675" w:type="dxa"/>
          </w:tcPr>
          <w:p w14:paraId="210413DC">
            <w:pPr>
              <w:spacing w:line="360" w:lineRule="auto"/>
              <w:rPr>
                <w:color w:val="000000"/>
                <w:szCs w:val="21"/>
                <w:u w:val="single"/>
              </w:rPr>
            </w:pPr>
          </w:p>
        </w:tc>
        <w:tc>
          <w:tcPr>
            <w:tcW w:w="1673" w:type="dxa"/>
          </w:tcPr>
          <w:p w14:paraId="268717BE">
            <w:pPr>
              <w:spacing w:line="360" w:lineRule="auto"/>
              <w:rPr>
                <w:color w:val="000000"/>
                <w:szCs w:val="21"/>
                <w:u w:val="single"/>
              </w:rPr>
            </w:pPr>
          </w:p>
        </w:tc>
      </w:tr>
      <w:tr w14:paraId="64EF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B2F6E2">
            <w:pPr>
              <w:spacing w:line="360" w:lineRule="auto"/>
              <w:rPr>
                <w:color w:val="000000"/>
                <w:szCs w:val="21"/>
                <w:u w:val="single"/>
              </w:rPr>
            </w:pPr>
          </w:p>
        </w:tc>
        <w:tc>
          <w:tcPr>
            <w:tcW w:w="1980" w:type="dxa"/>
          </w:tcPr>
          <w:p w14:paraId="5D7FB2B7">
            <w:pPr>
              <w:spacing w:line="360" w:lineRule="auto"/>
              <w:rPr>
                <w:color w:val="000000"/>
                <w:szCs w:val="21"/>
                <w:u w:val="single"/>
              </w:rPr>
            </w:pPr>
          </w:p>
        </w:tc>
        <w:tc>
          <w:tcPr>
            <w:tcW w:w="1832" w:type="dxa"/>
          </w:tcPr>
          <w:p w14:paraId="33A65CB8">
            <w:pPr>
              <w:spacing w:line="360" w:lineRule="auto"/>
              <w:rPr>
                <w:color w:val="000000"/>
                <w:szCs w:val="21"/>
                <w:u w:val="single"/>
              </w:rPr>
            </w:pPr>
          </w:p>
        </w:tc>
        <w:tc>
          <w:tcPr>
            <w:tcW w:w="1675" w:type="dxa"/>
          </w:tcPr>
          <w:p w14:paraId="509EB2E6">
            <w:pPr>
              <w:spacing w:line="360" w:lineRule="auto"/>
              <w:rPr>
                <w:color w:val="000000"/>
                <w:szCs w:val="21"/>
                <w:u w:val="single"/>
              </w:rPr>
            </w:pPr>
          </w:p>
        </w:tc>
        <w:tc>
          <w:tcPr>
            <w:tcW w:w="1673" w:type="dxa"/>
          </w:tcPr>
          <w:p w14:paraId="39154980">
            <w:pPr>
              <w:spacing w:line="360" w:lineRule="auto"/>
              <w:rPr>
                <w:color w:val="000000"/>
                <w:szCs w:val="21"/>
                <w:u w:val="single"/>
              </w:rPr>
            </w:pPr>
          </w:p>
        </w:tc>
      </w:tr>
      <w:tr w14:paraId="6D32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92463E">
            <w:pPr>
              <w:spacing w:line="360" w:lineRule="auto"/>
              <w:rPr>
                <w:color w:val="000000"/>
                <w:szCs w:val="21"/>
                <w:u w:val="single"/>
              </w:rPr>
            </w:pPr>
          </w:p>
        </w:tc>
        <w:tc>
          <w:tcPr>
            <w:tcW w:w="1980" w:type="dxa"/>
          </w:tcPr>
          <w:p w14:paraId="22E36FB7">
            <w:pPr>
              <w:spacing w:line="360" w:lineRule="auto"/>
              <w:rPr>
                <w:color w:val="000000"/>
                <w:szCs w:val="21"/>
                <w:u w:val="single"/>
              </w:rPr>
            </w:pPr>
          </w:p>
        </w:tc>
        <w:tc>
          <w:tcPr>
            <w:tcW w:w="1832" w:type="dxa"/>
          </w:tcPr>
          <w:p w14:paraId="69CDAF62">
            <w:pPr>
              <w:spacing w:line="360" w:lineRule="auto"/>
              <w:rPr>
                <w:color w:val="000000"/>
                <w:szCs w:val="21"/>
                <w:u w:val="single"/>
              </w:rPr>
            </w:pPr>
          </w:p>
        </w:tc>
        <w:tc>
          <w:tcPr>
            <w:tcW w:w="1675" w:type="dxa"/>
          </w:tcPr>
          <w:p w14:paraId="5A537724">
            <w:pPr>
              <w:spacing w:line="360" w:lineRule="auto"/>
              <w:rPr>
                <w:color w:val="000000"/>
                <w:szCs w:val="21"/>
                <w:u w:val="single"/>
              </w:rPr>
            </w:pPr>
          </w:p>
        </w:tc>
        <w:tc>
          <w:tcPr>
            <w:tcW w:w="1673" w:type="dxa"/>
          </w:tcPr>
          <w:p w14:paraId="116F83CD">
            <w:pPr>
              <w:spacing w:line="360" w:lineRule="auto"/>
              <w:rPr>
                <w:color w:val="000000"/>
                <w:szCs w:val="21"/>
                <w:u w:val="single"/>
              </w:rPr>
            </w:pPr>
          </w:p>
        </w:tc>
      </w:tr>
      <w:tr w14:paraId="353F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1F87FD">
            <w:pPr>
              <w:spacing w:line="360" w:lineRule="auto"/>
              <w:rPr>
                <w:color w:val="000000"/>
                <w:szCs w:val="21"/>
                <w:u w:val="single"/>
              </w:rPr>
            </w:pPr>
          </w:p>
        </w:tc>
        <w:tc>
          <w:tcPr>
            <w:tcW w:w="1980" w:type="dxa"/>
          </w:tcPr>
          <w:p w14:paraId="17C45891">
            <w:pPr>
              <w:spacing w:line="360" w:lineRule="auto"/>
              <w:rPr>
                <w:color w:val="000000"/>
                <w:szCs w:val="21"/>
                <w:u w:val="single"/>
              </w:rPr>
            </w:pPr>
          </w:p>
        </w:tc>
        <w:tc>
          <w:tcPr>
            <w:tcW w:w="1832" w:type="dxa"/>
          </w:tcPr>
          <w:p w14:paraId="5574402B">
            <w:pPr>
              <w:spacing w:line="360" w:lineRule="auto"/>
              <w:rPr>
                <w:color w:val="000000"/>
                <w:szCs w:val="21"/>
                <w:u w:val="single"/>
              </w:rPr>
            </w:pPr>
          </w:p>
        </w:tc>
        <w:tc>
          <w:tcPr>
            <w:tcW w:w="1675" w:type="dxa"/>
          </w:tcPr>
          <w:p w14:paraId="15A5A4D5">
            <w:pPr>
              <w:spacing w:line="360" w:lineRule="auto"/>
              <w:rPr>
                <w:color w:val="000000"/>
                <w:szCs w:val="21"/>
                <w:u w:val="single"/>
              </w:rPr>
            </w:pPr>
          </w:p>
        </w:tc>
        <w:tc>
          <w:tcPr>
            <w:tcW w:w="1673" w:type="dxa"/>
          </w:tcPr>
          <w:p w14:paraId="7B359C6A">
            <w:pPr>
              <w:spacing w:line="360" w:lineRule="auto"/>
              <w:rPr>
                <w:color w:val="000000"/>
                <w:szCs w:val="21"/>
                <w:u w:val="single"/>
              </w:rPr>
            </w:pPr>
          </w:p>
        </w:tc>
      </w:tr>
      <w:tr w14:paraId="0A8D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BA3374">
            <w:pPr>
              <w:spacing w:line="360" w:lineRule="auto"/>
              <w:rPr>
                <w:color w:val="000000"/>
                <w:szCs w:val="21"/>
                <w:u w:val="single"/>
              </w:rPr>
            </w:pPr>
          </w:p>
        </w:tc>
        <w:tc>
          <w:tcPr>
            <w:tcW w:w="1980" w:type="dxa"/>
          </w:tcPr>
          <w:p w14:paraId="29DF3DBE">
            <w:pPr>
              <w:spacing w:line="360" w:lineRule="auto"/>
              <w:rPr>
                <w:color w:val="000000"/>
                <w:szCs w:val="21"/>
                <w:u w:val="single"/>
              </w:rPr>
            </w:pPr>
          </w:p>
        </w:tc>
        <w:tc>
          <w:tcPr>
            <w:tcW w:w="1832" w:type="dxa"/>
          </w:tcPr>
          <w:p w14:paraId="258F768A">
            <w:pPr>
              <w:spacing w:line="360" w:lineRule="auto"/>
              <w:rPr>
                <w:color w:val="000000"/>
                <w:szCs w:val="21"/>
                <w:u w:val="single"/>
              </w:rPr>
            </w:pPr>
          </w:p>
        </w:tc>
        <w:tc>
          <w:tcPr>
            <w:tcW w:w="1675" w:type="dxa"/>
          </w:tcPr>
          <w:p w14:paraId="28DE9EEC">
            <w:pPr>
              <w:spacing w:line="360" w:lineRule="auto"/>
              <w:rPr>
                <w:color w:val="000000"/>
                <w:szCs w:val="21"/>
                <w:u w:val="single"/>
              </w:rPr>
            </w:pPr>
          </w:p>
        </w:tc>
        <w:tc>
          <w:tcPr>
            <w:tcW w:w="1673" w:type="dxa"/>
          </w:tcPr>
          <w:p w14:paraId="5B7DCDA8">
            <w:pPr>
              <w:spacing w:line="360" w:lineRule="auto"/>
              <w:rPr>
                <w:color w:val="000000"/>
                <w:szCs w:val="21"/>
                <w:u w:val="single"/>
              </w:rPr>
            </w:pPr>
          </w:p>
        </w:tc>
      </w:tr>
      <w:tr w14:paraId="440C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CDFD74">
            <w:pPr>
              <w:spacing w:line="360" w:lineRule="auto"/>
              <w:rPr>
                <w:color w:val="000000"/>
                <w:szCs w:val="21"/>
                <w:u w:val="single"/>
              </w:rPr>
            </w:pPr>
          </w:p>
        </w:tc>
        <w:tc>
          <w:tcPr>
            <w:tcW w:w="1980" w:type="dxa"/>
          </w:tcPr>
          <w:p w14:paraId="51480150">
            <w:pPr>
              <w:spacing w:line="360" w:lineRule="auto"/>
              <w:rPr>
                <w:color w:val="000000"/>
                <w:szCs w:val="21"/>
                <w:u w:val="single"/>
              </w:rPr>
            </w:pPr>
          </w:p>
        </w:tc>
        <w:tc>
          <w:tcPr>
            <w:tcW w:w="1832" w:type="dxa"/>
          </w:tcPr>
          <w:p w14:paraId="7773010F">
            <w:pPr>
              <w:spacing w:line="360" w:lineRule="auto"/>
              <w:rPr>
                <w:color w:val="000000"/>
                <w:szCs w:val="21"/>
                <w:u w:val="single"/>
              </w:rPr>
            </w:pPr>
          </w:p>
        </w:tc>
        <w:tc>
          <w:tcPr>
            <w:tcW w:w="1675" w:type="dxa"/>
          </w:tcPr>
          <w:p w14:paraId="1B2A2947">
            <w:pPr>
              <w:spacing w:line="360" w:lineRule="auto"/>
              <w:rPr>
                <w:color w:val="000000"/>
                <w:szCs w:val="21"/>
                <w:u w:val="single"/>
              </w:rPr>
            </w:pPr>
          </w:p>
        </w:tc>
        <w:tc>
          <w:tcPr>
            <w:tcW w:w="1673" w:type="dxa"/>
          </w:tcPr>
          <w:p w14:paraId="5FBA4DD3">
            <w:pPr>
              <w:spacing w:line="360" w:lineRule="auto"/>
              <w:rPr>
                <w:color w:val="000000"/>
                <w:szCs w:val="21"/>
                <w:u w:val="single"/>
              </w:rPr>
            </w:pPr>
          </w:p>
        </w:tc>
      </w:tr>
      <w:tr w14:paraId="431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B13F41D">
            <w:pPr>
              <w:spacing w:line="360" w:lineRule="auto"/>
              <w:rPr>
                <w:color w:val="000000"/>
                <w:szCs w:val="21"/>
                <w:u w:val="single"/>
              </w:rPr>
            </w:pPr>
          </w:p>
        </w:tc>
        <w:tc>
          <w:tcPr>
            <w:tcW w:w="1980" w:type="dxa"/>
          </w:tcPr>
          <w:p w14:paraId="1E211908">
            <w:pPr>
              <w:spacing w:line="360" w:lineRule="auto"/>
              <w:rPr>
                <w:color w:val="000000"/>
                <w:szCs w:val="21"/>
                <w:u w:val="single"/>
              </w:rPr>
            </w:pPr>
          </w:p>
        </w:tc>
        <w:tc>
          <w:tcPr>
            <w:tcW w:w="1832" w:type="dxa"/>
          </w:tcPr>
          <w:p w14:paraId="2D7F1474">
            <w:pPr>
              <w:spacing w:line="360" w:lineRule="auto"/>
              <w:rPr>
                <w:color w:val="000000"/>
                <w:szCs w:val="21"/>
                <w:u w:val="single"/>
              </w:rPr>
            </w:pPr>
          </w:p>
        </w:tc>
        <w:tc>
          <w:tcPr>
            <w:tcW w:w="1675" w:type="dxa"/>
          </w:tcPr>
          <w:p w14:paraId="759CFD50">
            <w:pPr>
              <w:spacing w:line="360" w:lineRule="auto"/>
              <w:rPr>
                <w:color w:val="000000"/>
                <w:szCs w:val="21"/>
                <w:u w:val="single"/>
              </w:rPr>
            </w:pPr>
          </w:p>
        </w:tc>
        <w:tc>
          <w:tcPr>
            <w:tcW w:w="1673" w:type="dxa"/>
          </w:tcPr>
          <w:p w14:paraId="6BA4AE12">
            <w:pPr>
              <w:spacing w:line="360" w:lineRule="auto"/>
              <w:rPr>
                <w:color w:val="000000"/>
                <w:szCs w:val="21"/>
                <w:u w:val="single"/>
              </w:rPr>
            </w:pPr>
          </w:p>
        </w:tc>
      </w:tr>
      <w:tr w14:paraId="125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9987B4">
            <w:pPr>
              <w:spacing w:line="360" w:lineRule="auto"/>
              <w:rPr>
                <w:color w:val="000000"/>
                <w:szCs w:val="21"/>
                <w:u w:val="single"/>
              </w:rPr>
            </w:pPr>
          </w:p>
        </w:tc>
        <w:tc>
          <w:tcPr>
            <w:tcW w:w="1980" w:type="dxa"/>
          </w:tcPr>
          <w:p w14:paraId="6C97BCB2">
            <w:pPr>
              <w:spacing w:line="360" w:lineRule="auto"/>
              <w:rPr>
                <w:color w:val="000000"/>
                <w:szCs w:val="21"/>
                <w:u w:val="single"/>
              </w:rPr>
            </w:pPr>
          </w:p>
        </w:tc>
        <w:tc>
          <w:tcPr>
            <w:tcW w:w="1832" w:type="dxa"/>
          </w:tcPr>
          <w:p w14:paraId="7AF90904">
            <w:pPr>
              <w:spacing w:line="360" w:lineRule="auto"/>
              <w:rPr>
                <w:color w:val="000000"/>
                <w:szCs w:val="21"/>
                <w:u w:val="single"/>
              </w:rPr>
            </w:pPr>
          </w:p>
        </w:tc>
        <w:tc>
          <w:tcPr>
            <w:tcW w:w="1675" w:type="dxa"/>
          </w:tcPr>
          <w:p w14:paraId="4ACBF668">
            <w:pPr>
              <w:spacing w:line="360" w:lineRule="auto"/>
              <w:rPr>
                <w:color w:val="000000"/>
                <w:szCs w:val="21"/>
                <w:u w:val="single"/>
              </w:rPr>
            </w:pPr>
          </w:p>
        </w:tc>
        <w:tc>
          <w:tcPr>
            <w:tcW w:w="1673" w:type="dxa"/>
          </w:tcPr>
          <w:p w14:paraId="02452C4D">
            <w:pPr>
              <w:spacing w:line="360" w:lineRule="auto"/>
              <w:rPr>
                <w:color w:val="000000"/>
                <w:szCs w:val="21"/>
                <w:u w:val="single"/>
              </w:rPr>
            </w:pPr>
          </w:p>
        </w:tc>
      </w:tr>
      <w:tr w14:paraId="022C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E41430">
            <w:pPr>
              <w:spacing w:line="360" w:lineRule="auto"/>
              <w:rPr>
                <w:color w:val="000000"/>
                <w:szCs w:val="21"/>
                <w:u w:val="single"/>
              </w:rPr>
            </w:pPr>
          </w:p>
        </w:tc>
        <w:tc>
          <w:tcPr>
            <w:tcW w:w="1980" w:type="dxa"/>
          </w:tcPr>
          <w:p w14:paraId="38A4743D">
            <w:pPr>
              <w:spacing w:line="360" w:lineRule="auto"/>
              <w:rPr>
                <w:color w:val="000000"/>
                <w:szCs w:val="21"/>
                <w:u w:val="single"/>
              </w:rPr>
            </w:pPr>
          </w:p>
        </w:tc>
        <w:tc>
          <w:tcPr>
            <w:tcW w:w="1832" w:type="dxa"/>
          </w:tcPr>
          <w:p w14:paraId="39C777D2">
            <w:pPr>
              <w:spacing w:line="360" w:lineRule="auto"/>
              <w:rPr>
                <w:color w:val="000000"/>
                <w:szCs w:val="21"/>
                <w:u w:val="single"/>
              </w:rPr>
            </w:pPr>
          </w:p>
        </w:tc>
        <w:tc>
          <w:tcPr>
            <w:tcW w:w="1675" w:type="dxa"/>
          </w:tcPr>
          <w:p w14:paraId="5AE3599C">
            <w:pPr>
              <w:spacing w:line="360" w:lineRule="auto"/>
              <w:rPr>
                <w:color w:val="000000"/>
                <w:szCs w:val="21"/>
                <w:u w:val="single"/>
              </w:rPr>
            </w:pPr>
          </w:p>
        </w:tc>
        <w:tc>
          <w:tcPr>
            <w:tcW w:w="1673" w:type="dxa"/>
          </w:tcPr>
          <w:p w14:paraId="28AA1870">
            <w:pPr>
              <w:spacing w:line="360" w:lineRule="auto"/>
              <w:rPr>
                <w:color w:val="000000"/>
                <w:szCs w:val="21"/>
                <w:u w:val="single"/>
              </w:rPr>
            </w:pPr>
          </w:p>
        </w:tc>
      </w:tr>
      <w:tr w14:paraId="629E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7F92EB">
            <w:pPr>
              <w:spacing w:line="360" w:lineRule="auto"/>
              <w:rPr>
                <w:color w:val="000000"/>
                <w:szCs w:val="21"/>
                <w:u w:val="single"/>
              </w:rPr>
            </w:pPr>
          </w:p>
        </w:tc>
        <w:tc>
          <w:tcPr>
            <w:tcW w:w="1980" w:type="dxa"/>
          </w:tcPr>
          <w:p w14:paraId="493A3F2A">
            <w:pPr>
              <w:spacing w:line="360" w:lineRule="auto"/>
              <w:rPr>
                <w:color w:val="000000"/>
                <w:szCs w:val="21"/>
                <w:u w:val="single"/>
              </w:rPr>
            </w:pPr>
          </w:p>
        </w:tc>
        <w:tc>
          <w:tcPr>
            <w:tcW w:w="1832" w:type="dxa"/>
          </w:tcPr>
          <w:p w14:paraId="28770047">
            <w:pPr>
              <w:spacing w:line="360" w:lineRule="auto"/>
              <w:rPr>
                <w:color w:val="000000"/>
                <w:szCs w:val="21"/>
                <w:u w:val="single"/>
              </w:rPr>
            </w:pPr>
          </w:p>
        </w:tc>
        <w:tc>
          <w:tcPr>
            <w:tcW w:w="1675" w:type="dxa"/>
          </w:tcPr>
          <w:p w14:paraId="20974F0F">
            <w:pPr>
              <w:spacing w:line="360" w:lineRule="auto"/>
              <w:rPr>
                <w:color w:val="000000"/>
                <w:szCs w:val="21"/>
                <w:u w:val="single"/>
              </w:rPr>
            </w:pPr>
          </w:p>
        </w:tc>
        <w:tc>
          <w:tcPr>
            <w:tcW w:w="1673" w:type="dxa"/>
          </w:tcPr>
          <w:p w14:paraId="4C8B698B">
            <w:pPr>
              <w:spacing w:line="360" w:lineRule="auto"/>
              <w:rPr>
                <w:color w:val="000000"/>
                <w:szCs w:val="21"/>
                <w:u w:val="single"/>
              </w:rPr>
            </w:pPr>
          </w:p>
        </w:tc>
      </w:tr>
      <w:tr w14:paraId="7863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9D8688">
            <w:pPr>
              <w:spacing w:line="360" w:lineRule="auto"/>
              <w:rPr>
                <w:color w:val="000000"/>
                <w:szCs w:val="21"/>
                <w:u w:val="single"/>
              </w:rPr>
            </w:pPr>
          </w:p>
        </w:tc>
        <w:tc>
          <w:tcPr>
            <w:tcW w:w="1980" w:type="dxa"/>
          </w:tcPr>
          <w:p w14:paraId="2262B17C">
            <w:pPr>
              <w:spacing w:line="360" w:lineRule="auto"/>
              <w:rPr>
                <w:color w:val="000000"/>
                <w:szCs w:val="21"/>
                <w:u w:val="single"/>
              </w:rPr>
            </w:pPr>
          </w:p>
        </w:tc>
        <w:tc>
          <w:tcPr>
            <w:tcW w:w="1832" w:type="dxa"/>
          </w:tcPr>
          <w:p w14:paraId="1D50B285">
            <w:pPr>
              <w:spacing w:line="360" w:lineRule="auto"/>
              <w:rPr>
                <w:color w:val="000000"/>
                <w:szCs w:val="21"/>
                <w:u w:val="single"/>
              </w:rPr>
            </w:pPr>
          </w:p>
        </w:tc>
        <w:tc>
          <w:tcPr>
            <w:tcW w:w="1675" w:type="dxa"/>
          </w:tcPr>
          <w:p w14:paraId="0A2F5302">
            <w:pPr>
              <w:spacing w:line="360" w:lineRule="auto"/>
              <w:rPr>
                <w:color w:val="000000"/>
                <w:szCs w:val="21"/>
                <w:u w:val="single"/>
              </w:rPr>
            </w:pPr>
          </w:p>
        </w:tc>
        <w:tc>
          <w:tcPr>
            <w:tcW w:w="1673" w:type="dxa"/>
          </w:tcPr>
          <w:p w14:paraId="1B989D0E">
            <w:pPr>
              <w:spacing w:line="360" w:lineRule="auto"/>
              <w:rPr>
                <w:color w:val="000000"/>
                <w:szCs w:val="21"/>
                <w:u w:val="single"/>
              </w:rPr>
            </w:pPr>
          </w:p>
        </w:tc>
      </w:tr>
      <w:tr w14:paraId="09D3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DD22A9">
            <w:pPr>
              <w:spacing w:line="360" w:lineRule="auto"/>
              <w:rPr>
                <w:color w:val="000000"/>
                <w:szCs w:val="21"/>
                <w:u w:val="single"/>
              </w:rPr>
            </w:pPr>
          </w:p>
        </w:tc>
        <w:tc>
          <w:tcPr>
            <w:tcW w:w="1980" w:type="dxa"/>
          </w:tcPr>
          <w:p w14:paraId="2552EBB9">
            <w:pPr>
              <w:spacing w:line="360" w:lineRule="auto"/>
              <w:rPr>
                <w:color w:val="000000"/>
                <w:szCs w:val="21"/>
                <w:u w:val="single"/>
              </w:rPr>
            </w:pPr>
          </w:p>
        </w:tc>
        <w:tc>
          <w:tcPr>
            <w:tcW w:w="1832" w:type="dxa"/>
          </w:tcPr>
          <w:p w14:paraId="2EE85956">
            <w:pPr>
              <w:spacing w:line="360" w:lineRule="auto"/>
              <w:rPr>
                <w:color w:val="000000"/>
                <w:szCs w:val="21"/>
                <w:u w:val="single"/>
              </w:rPr>
            </w:pPr>
          </w:p>
        </w:tc>
        <w:tc>
          <w:tcPr>
            <w:tcW w:w="1675" w:type="dxa"/>
          </w:tcPr>
          <w:p w14:paraId="3F30C29E">
            <w:pPr>
              <w:spacing w:line="360" w:lineRule="auto"/>
              <w:rPr>
                <w:color w:val="000000"/>
                <w:szCs w:val="21"/>
                <w:u w:val="single"/>
              </w:rPr>
            </w:pPr>
          </w:p>
        </w:tc>
        <w:tc>
          <w:tcPr>
            <w:tcW w:w="1673" w:type="dxa"/>
          </w:tcPr>
          <w:p w14:paraId="7C324A7C">
            <w:pPr>
              <w:spacing w:line="360" w:lineRule="auto"/>
              <w:rPr>
                <w:color w:val="000000"/>
                <w:szCs w:val="21"/>
                <w:u w:val="single"/>
              </w:rPr>
            </w:pPr>
          </w:p>
        </w:tc>
      </w:tr>
      <w:tr w14:paraId="473A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87399A">
            <w:pPr>
              <w:spacing w:line="360" w:lineRule="auto"/>
              <w:rPr>
                <w:color w:val="000000"/>
                <w:szCs w:val="21"/>
                <w:u w:val="single"/>
              </w:rPr>
            </w:pPr>
          </w:p>
        </w:tc>
        <w:tc>
          <w:tcPr>
            <w:tcW w:w="1980" w:type="dxa"/>
          </w:tcPr>
          <w:p w14:paraId="6CC1E64B">
            <w:pPr>
              <w:spacing w:line="360" w:lineRule="auto"/>
              <w:rPr>
                <w:color w:val="000000"/>
                <w:szCs w:val="21"/>
                <w:u w:val="single"/>
              </w:rPr>
            </w:pPr>
          </w:p>
        </w:tc>
        <w:tc>
          <w:tcPr>
            <w:tcW w:w="1832" w:type="dxa"/>
          </w:tcPr>
          <w:p w14:paraId="6F0C31D9">
            <w:pPr>
              <w:spacing w:line="360" w:lineRule="auto"/>
              <w:rPr>
                <w:color w:val="000000"/>
                <w:szCs w:val="21"/>
                <w:u w:val="single"/>
              </w:rPr>
            </w:pPr>
          </w:p>
        </w:tc>
        <w:tc>
          <w:tcPr>
            <w:tcW w:w="1675" w:type="dxa"/>
          </w:tcPr>
          <w:p w14:paraId="00A7E7C0">
            <w:pPr>
              <w:spacing w:line="360" w:lineRule="auto"/>
              <w:rPr>
                <w:color w:val="000000"/>
                <w:szCs w:val="21"/>
                <w:u w:val="single"/>
              </w:rPr>
            </w:pPr>
          </w:p>
        </w:tc>
        <w:tc>
          <w:tcPr>
            <w:tcW w:w="1673" w:type="dxa"/>
          </w:tcPr>
          <w:p w14:paraId="06FE4F34">
            <w:pPr>
              <w:spacing w:line="360" w:lineRule="auto"/>
              <w:rPr>
                <w:color w:val="000000"/>
                <w:szCs w:val="21"/>
                <w:u w:val="single"/>
              </w:rPr>
            </w:pPr>
          </w:p>
        </w:tc>
      </w:tr>
      <w:tr w14:paraId="7EED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1B91903">
            <w:pPr>
              <w:spacing w:line="360" w:lineRule="auto"/>
              <w:rPr>
                <w:color w:val="000000"/>
                <w:szCs w:val="21"/>
                <w:u w:val="single"/>
              </w:rPr>
            </w:pPr>
          </w:p>
        </w:tc>
        <w:tc>
          <w:tcPr>
            <w:tcW w:w="1980" w:type="dxa"/>
          </w:tcPr>
          <w:p w14:paraId="12C3F488">
            <w:pPr>
              <w:spacing w:line="360" w:lineRule="auto"/>
              <w:rPr>
                <w:color w:val="000000"/>
                <w:szCs w:val="21"/>
                <w:u w:val="single"/>
              </w:rPr>
            </w:pPr>
          </w:p>
        </w:tc>
        <w:tc>
          <w:tcPr>
            <w:tcW w:w="1832" w:type="dxa"/>
          </w:tcPr>
          <w:p w14:paraId="463F386D">
            <w:pPr>
              <w:spacing w:line="360" w:lineRule="auto"/>
              <w:rPr>
                <w:color w:val="000000"/>
                <w:szCs w:val="21"/>
                <w:u w:val="single"/>
              </w:rPr>
            </w:pPr>
          </w:p>
        </w:tc>
        <w:tc>
          <w:tcPr>
            <w:tcW w:w="1675" w:type="dxa"/>
          </w:tcPr>
          <w:p w14:paraId="6CD99BCF">
            <w:pPr>
              <w:spacing w:line="360" w:lineRule="auto"/>
              <w:rPr>
                <w:color w:val="000000"/>
                <w:szCs w:val="21"/>
                <w:u w:val="single"/>
              </w:rPr>
            </w:pPr>
          </w:p>
        </w:tc>
        <w:tc>
          <w:tcPr>
            <w:tcW w:w="1673" w:type="dxa"/>
          </w:tcPr>
          <w:p w14:paraId="4860E624">
            <w:pPr>
              <w:spacing w:line="360" w:lineRule="auto"/>
              <w:rPr>
                <w:color w:val="000000"/>
                <w:szCs w:val="21"/>
                <w:u w:val="single"/>
              </w:rPr>
            </w:pPr>
          </w:p>
        </w:tc>
      </w:tr>
      <w:tr w14:paraId="33CA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D0DD5F5">
            <w:pPr>
              <w:spacing w:line="360" w:lineRule="auto"/>
              <w:rPr>
                <w:color w:val="000000"/>
                <w:szCs w:val="21"/>
                <w:u w:val="single"/>
              </w:rPr>
            </w:pPr>
          </w:p>
        </w:tc>
        <w:tc>
          <w:tcPr>
            <w:tcW w:w="1980" w:type="dxa"/>
          </w:tcPr>
          <w:p w14:paraId="71EFB8FA">
            <w:pPr>
              <w:spacing w:line="360" w:lineRule="auto"/>
              <w:rPr>
                <w:color w:val="000000"/>
                <w:szCs w:val="21"/>
                <w:u w:val="single"/>
              </w:rPr>
            </w:pPr>
          </w:p>
        </w:tc>
        <w:tc>
          <w:tcPr>
            <w:tcW w:w="1832" w:type="dxa"/>
          </w:tcPr>
          <w:p w14:paraId="7CC1F40C">
            <w:pPr>
              <w:spacing w:line="360" w:lineRule="auto"/>
              <w:rPr>
                <w:color w:val="000000"/>
                <w:szCs w:val="21"/>
                <w:u w:val="single"/>
              </w:rPr>
            </w:pPr>
          </w:p>
        </w:tc>
        <w:tc>
          <w:tcPr>
            <w:tcW w:w="1675" w:type="dxa"/>
          </w:tcPr>
          <w:p w14:paraId="606E7EE4">
            <w:pPr>
              <w:spacing w:line="360" w:lineRule="auto"/>
              <w:rPr>
                <w:color w:val="000000"/>
                <w:szCs w:val="21"/>
                <w:u w:val="single"/>
              </w:rPr>
            </w:pPr>
          </w:p>
        </w:tc>
        <w:tc>
          <w:tcPr>
            <w:tcW w:w="1673" w:type="dxa"/>
          </w:tcPr>
          <w:p w14:paraId="449FFB08">
            <w:pPr>
              <w:spacing w:line="360" w:lineRule="auto"/>
              <w:rPr>
                <w:color w:val="000000"/>
                <w:szCs w:val="21"/>
                <w:u w:val="single"/>
              </w:rPr>
            </w:pPr>
          </w:p>
        </w:tc>
      </w:tr>
      <w:tr w14:paraId="780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71E501">
            <w:pPr>
              <w:spacing w:line="360" w:lineRule="auto"/>
              <w:rPr>
                <w:color w:val="000000"/>
                <w:szCs w:val="21"/>
                <w:u w:val="single"/>
              </w:rPr>
            </w:pPr>
          </w:p>
        </w:tc>
        <w:tc>
          <w:tcPr>
            <w:tcW w:w="1980" w:type="dxa"/>
          </w:tcPr>
          <w:p w14:paraId="04E56A0C">
            <w:pPr>
              <w:spacing w:line="360" w:lineRule="auto"/>
              <w:rPr>
                <w:color w:val="000000"/>
                <w:szCs w:val="21"/>
                <w:u w:val="single"/>
              </w:rPr>
            </w:pPr>
          </w:p>
        </w:tc>
        <w:tc>
          <w:tcPr>
            <w:tcW w:w="1832" w:type="dxa"/>
          </w:tcPr>
          <w:p w14:paraId="2A924E2A">
            <w:pPr>
              <w:spacing w:line="360" w:lineRule="auto"/>
              <w:rPr>
                <w:color w:val="000000"/>
                <w:szCs w:val="21"/>
                <w:u w:val="single"/>
              </w:rPr>
            </w:pPr>
          </w:p>
        </w:tc>
        <w:tc>
          <w:tcPr>
            <w:tcW w:w="1675" w:type="dxa"/>
          </w:tcPr>
          <w:p w14:paraId="68B4D54C">
            <w:pPr>
              <w:spacing w:line="360" w:lineRule="auto"/>
              <w:rPr>
                <w:color w:val="000000"/>
                <w:szCs w:val="21"/>
                <w:u w:val="single"/>
              </w:rPr>
            </w:pPr>
          </w:p>
        </w:tc>
        <w:tc>
          <w:tcPr>
            <w:tcW w:w="1673" w:type="dxa"/>
          </w:tcPr>
          <w:p w14:paraId="7D948733">
            <w:pPr>
              <w:spacing w:line="360" w:lineRule="auto"/>
              <w:rPr>
                <w:color w:val="000000"/>
                <w:szCs w:val="21"/>
                <w:u w:val="single"/>
              </w:rPr>
            </w:pPr>
          </w:p>
        </w:tc>
      </w:tr>
      <w:tr w14:paraId="325D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7E2CAE">
            <w:pPr>
              <w:spacing w:line="360" w:lineRule="auto"/>
              <w:rPr>
                <w:color w:val="000000"/>
                <w:szCs w:val="21"/>
                <w:u w:val="single"/>
              </w:rPr>
            </w:pPr>
          </w:p>
        </w:tc>
        <w:tc>
          <w:tcPr>
            <w:tcW w:w="1980" w:type="dxa"/>
          </w:tcPr>
          <w:p w14:paraId="591926D4">
            <w:pPr>
              <w:spacing w:line="360" w:lineRule="auto"/>
              <w:rPr>
                <w:color w:val="000000"/>
                <w:szCs w:val="21"/>
                <w:u w:val="single"/>
              </w:rPr>
            </w:pPr>
          </w:p>
        </w:tc>
        <w:tc>
          <w:tcPr>
            <w:tcW w:w="1832" w:type="dxa"/>
          </w:tcPr>
          <w:p w14:paraId="0E44EC17">
            <w:pPr>
              <w:spacing w:line="360" w:lineRule="auto"/>
              <w:rPr>
                <w:color w:val="000000"/>
                <w:szCs w:val="21"/>
                <w:u w:val="single"/>
              </w:rPr>
            </w:pPr>
          </w:p>
        </w:tc>
        <w:tc>
          <w:tcPr>
            <w:tcW w:w="1675" w:type="dxa"/>
          </w:tcPr>
          <w:p w14:paraId="40CBD99E">
            <w:pPr>
              <w:spacing w:line="360" w:lineRule="auto"/>
              <w:rPr>
                <w:color w:val="000000"/>
                <w:szCs w:val="21"/>
                <w:u w:val="single"/>
              </w:rPr>
            </w:pPr>
          </w:p>
        </w:tc>
        <w:tc>
          <w:tcPr>
            <w:tcW w:w="1673" w:type="dxa"/>
          </w:tcPr>
          <w:p w14:paraId="2ACBC1CD">
            <w:pPr>
              <w:spacing w:line="360" w:lineRule="auto"/>
              <w:rPr>
                <w:color w:val="000000"/>
                <w:szCs w:val="21"/>
                <w:u w:val="single"/>
              </w:rPr>
            </w:pPr>
          </w:p>
        </w:tc>
      </w:tr>
    </w:tbl>
    <w:p w14:paraId="260FBBF8">
      <w:pPr>
        <w:spacing w:line="360" w:lineRule="auto"/>
        <w:rPr>
          <w:color w:val="000000"/>
          <w:szCs w:val="21"/>
          <w:u w:val="single"/>
        </w:rPr>
      </w:pPr>
    </w:p>
    <w:p w14:paraId="25269DFC">
      <w:pPr>
        <w:spacing w:line="320" w:lineRule="exact"/>
        <w:rPr>
          <w:rFonts w:hint="eastAsia" w:ascii="宋体" w:hAnsi="宋体"/>
          <w:color w:val="000000"/>
          <w:sz w:val="18"/>
          <w:szCs w:val="24"/>
        </w:rPr>
      </w:pPr>
      <w:r>
        <w:rPr>
          <w:rFonts w:ascii="宋体" w:hAnsi="宋体"/>
          <w:color w:val="000000"/>
          <w:sz w:val="18"/>
          <w:szCs w:val="24"/>
        </w:rPr>
        <w:t>填报说明：</w:t>
      </w:r>
    </w:p>
    <w:p w14:paraId="1F8E7ACA">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本表中的《招标文件商务需求》来自招标文件 “商务需求明细”，投标人须逐条填写在本表中，并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182FD6AC">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B8E8CA4">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1B662C0D">
      <w:pPr>
        <w:spacing w:line="320" w:lineRule="exact"/>
        <w:rPr>
          <w:rFonts w:hint="eastAsia" w:ascii="宋体" w:hAnsi="宋体"/>
          <w:color w:val="000000"/>
          <w:szCs w:val="21"/>
        </w:rPr>
      </w:pPr>
    </w:p>
    <w:p w14:paraId="6A044332">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p>
    <w:p w14:paraId="3145518D">
      <w:pPr>
        <w:spacing w:line="360" w:lineRule="auto"/>
        <w:rPr>
          <w:rFonts w:hint="eastAsia" w:ascii="宋体" w:hAnsi="宋体"/>
          <w:color w:val="000000"/>
          <w:szCs w:val="21"/>
        </w:rPr>
      </w:pPr>
    </w:p>
    <w:p w14:paraId="00E6BEE8">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2728550D">
      <w:pPr>
        <w:spacing w:line="300" w:lineRule="auto"/>
        <w:rPr>
          <w:rFonts w:hint="eastAsia" w:ascii="宋体" w:hAnsi="宋体"/>
          <w:bCs/>
          <w:sz w:val="24"/>
          <w:szCs w:val="24"/>
        </w:rPr>
      </w:pPr>
      <w:r>
        <w:rPr>
          <w:rFonts w:ascii="宋体" w:hAnsi="宋体"/>
          <w:color w:val="000000"/>
          <w:szCs w:val="21"/>
        </w:rPr>
        <w:br w:type="page"/>
      </w:r>
    </w:p>
    <w:p w14:paraId="7721E4BB">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6E425759">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4F1356C0">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1074903"/>
      <w:bookmarkStart w:id="8" w:name="_Toc100052473"/>
    </w:p>
    <w:p w14:paraId="637EAFC8">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3F7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5D21782">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1CEC4A8F">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73A9853D">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5AFEE133">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2590FAF">
            <w:pPr>
              <w:jc w:val="center"/>
              <w:rPr>
                <w:rFonts w:hint="eastAsia" w:ascii="宋体" w:hAnsi="宋体"/>
                <w:color w:val="000000"/>
                <w:szCs w:val="21"/>
              </w:rPr>
            </w:pPr>
            <w:r>
              <w:rPr>
                <w:rFonts w:hint="eastAsia" w:ascii="宋体" w:hAnsi="宋体"/>
                <w:color w:val="000000"/>
                <w:szCs w:val="21"/>
              </w:rPr>
              <w:t>已承担项目情况</w:t>
            </w:r>
          </w:p>
        </w:tc>
      </w:tr>
      <w:tr w14:paraId="5941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41BD174D">
            <w:pPr>
              <w:jc w:val="center"/>
              <w:rPr>
                <w:rFonts w:hint="eastAsia" w:ascii="宋体" w:hAnsi="宋体"/>
                <w:color w:val="000000"/>
                <w:szCs w:val="21"/>
              </w:rPr>
            </w:pPr>
          </w:p>
        </w:tc>
        <w:tc>
          <w:tcPr>
            <w:tcW w:w="981" w:type="dxa"/>
            <w:vMerge w:val="continue"/>
            <w:vAlign w:val="center"/>
          </w:tcPr>
          <w:p w14:paraId="27D17FD0">
            <w:pPr>
              <w:jc w:val="center"/>
              <w:rPr>
                <w:rFonts w:hint="eastAsia" w:ascii="宋体" w:hAnsi="宋体"/>
                <w:color w:val="000000"/>
                <w:szCs w:val="21"/>
              </w:rPr>
            </w:pPr>
          </w:p>
        </w:tc>
        <w:tc>
          <w:tcPr>
            <w:tcW w:w="976" w:type="dxa"/>
            <w:vMerge w:val="continue"/>
            <w:vAlign w:val="center"/>
          </w:tcPr>
          <w:p w14:paraId="0F5F981B">
            <w:pPr>
              <w:jc w:val="center"/>
              <w:rPr>
                <w:rFonts w:hint="eastAsia" w:ascii="宋体" w:hAnsi="宋体"/>
                <w:color w:val="000000"/>
                <w:szCs w:val="21"/>
              </w:rPr>
            </w:pPr>
          </w:p>
        </w:tc>
        <w:tc>
          <w:tcPr>
            <w:tcW w:w="1501" w:type="dxa"/>
            <w:vAlign w:val="center"/>
          </w:tcPr>
          <w:p w14:paraId="05FD8581">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624BF77C">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72DDD9DE">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1C1AC1B9">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4310F9BA">
            <w:pPr>
              <w:jc w:val="center"/>
              <w:rPr>
                <w:rFonts w:hint="eastAsia" w:ascii="宋体" w:hAnsi="宋体"/>
                <w:color w:val="000000"/>
                <w:szCs w:val="21"/>
              </w:rPr>
            </w:pPr>
            <w:r>
              <w:rPr>
                <w:rFonts w:hint="eastAsia" w:ascii="宋体" w:hAnsi="宋体"/>
                <w:color w:val="000000"/>
                <w:szCs w:val="21"/>
              </w:rPr>
              <w:t>项目获奖情况</w:t>
            </w:r>
          </w:p>
        </w:tc>
      </w:tr>
      <w:tr w14:paraId="51DE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0658D879">
            <w:pPr>
              <w:rPr>
                <w:rFonts w:hint="eastAsia" w:ascii="宋体" w:hAnsi="宋体"/>
                <w:color w:val="000000"/>
                <w:szCs w:val="21"/>
              </w:rPr>
            </w:pPr>
          </w:p>
        </w:tc>
        <w:tc>
          <w:tcPr>
            <w:tcW w:w="981" w:type="dxa"/>
          </w:tcPr>
          <w:p w14:paraId="23D447DB">
            <w:pPr>
              <w:rPr>
                <w:rFonts w:hint="eastAsia" w:ascii="宋体" w:hAnsi="宋体"/>
                <w:color w:val="000000"/>
                <w:szCs w:val="21"/>
              </w:rPr>
            </w:pPr>
          </w:p>
        </w:tc>
        <w:tc>
          <w:tcPr>
            <w:tcW w:w="976" w:type="dxa"/>
          </w:tcPr>
          <w:p w14:paraId="2C16A0B1">
            <w:pPr>
              <w:rPr>
                <w:rFonts w:hint="eastAsia" w:ascii="宋体" w:hAnsi="宋体"/>
                <w:color w:val="000000"/>
                <w:szCs w:val="21"/>
              </w:rPr>
            </w:pPr>
          </w:p>
        </w:tc>
        <w:tc>
          <w:tcPr>
            <w:tcW w:w="1501" w:type="dxa"/>
          </w:tcPr>
          <w:p w14:paraId="663A21C6">
            <w:pPr>
              <w:rPr>
                <w:rFonts w:hint="eastAsia" w:ascii="宋体" w:hAnsi="宋体"/>
                <w:color w:val="000000"/>
                <w:szCs w:val="21"/>
              </w:rPr>
            </w:pPr>
          </w:p>
        </w:tc>
        <w:tc>
          <w:tcPr>
            <w:tcW w:w="785" w:type="dxa"/>
          </w:tcPr>
          <w:p w14:paraId="1D8A63EA">
            <w:pPr>
              <w:rPr>
                <w:rFonts w:hint="eastAsia" w:ascii="宋体" w:hAnsi="宋体"/>
                <w:color w:val="000000"/>
                <w:szCs w:val="21"/>
              </w:rPr>
            </w:pPr>
          </w:p>
        </w:tc>
        <w:tc>
          <w:tcPr>
            <w:tcW w:w="786" w:type="dxa"/>
          </w:tcPr>
          <w:p w14:paraId="7D03EFD3">
            <w:pPr>
              <w:rPr>
                <w:rFonts w:hint="eastAsia" w:ascii="宋体" w:hAnsi="宋体"/>
                <w:color w:val="000000"/>
                <w:szCs w:val="21"/>
              </w:rPr>
            </w:pPr>
          </w:p>
        </w:tc>
        <w:tc>
          <w:tcPr>
            <w:tcW w:w="1187" w:type="dxa"/>
          </w:tcPr>
          <w:p w14:paraId="2F8C90D9">
            <w:pPr>
              <w:rPr>
                <w:rFonts w:hint="eastAsia" w:ascii="宋体" w:hAnsi="宋体"/>
                <w:color w:val="000000"/>
                <w:szCs w:val="21"/>
              </w:rPr>
            </w:pPr>
          </w:p>
        </w:tc>
        <w:tc>
          <w:tcPr>
            <w:tcW w:w="1528" w:type="dxa"/>
          </w:tcPr>
          <w:p w14:paraId="20DF93F8">
            <w:pPr>
              <w:rPr>
                <w:rFonts w:hint="eastAsia" w:ascii="宋体" w:hAnsi="宋体"/>
                <w:color w:val="000000"/>
                <w:szCs w:val="21"/>
              </w:rPr>
            </w:pPr>
          </w:p>
        </w:tc>
      </w:tr>
      <w:tr w14:paraId="5C46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BE2EB43">
            <w:pPr>
              <w:rPr>
                <w:rFonts w:hint="eastAsia" w:ascii="宋体" w:hAnsi="宋体"/>
                <w:color w:val="000000"/>
                <w:szCs w:val="21"/>
              </w:rPr>
            </w:pPr>
          </w:p>
        </w:tc>
        <w:tc>
          <w:tcPr>
            <w:tcW w:w="981" w:type="dxa"/>
          </w:tcPr>
          <w:p w14:paraId="3E0D0A5D">
            <w:pPr>
              <w:rPr>
                <w:rFonts w:hint="eastAsia" w:ascii="宋体" w:hAnsi="宋体"/>
                <w:color w:val="000000"/>
                <w:szCs w:val="21"/>
              </w:rPr>
            </w:pPr>
          </w:p>
        </w:tc>
        <w:tc>
          <w:tcPr>
            <w:tcW w:w="976" w:type="dxa"/>
          </w:tcPr>
          <w:p w14:paraId="1D845FD6">
            <w:pPr>
              <w:rPr>
                <w:rFonts w:hint="eastAsia" w:ascii="宋体" w:hAnsi="宋体"/>
                <w:color w:val="000000"/>
                <w:szCs w:val="21"/>
              </w:rPr>
            </w:pPr>
          </w:p>
        </w:tc>
        <w:tc>
          <w:tcPr>
            <w:tcW w:w="1501" w:type="dxa"/>
          </w:tcPr>
          <w:p w14:paraId="2F75C4CA">
            <w:pPr>
              <w:rPr>
                <w:rFonts w:hint="eastAsia" w:ascii="宋体" w:hAnsi="宋体"/>
                <w:color w:val="000000"/>
                <w:szCs w:val="21"/>
              </w:rPr>
            </w:pPr>
          </w:p>
        </w:tc>
        <w:tc>
          <w:tcPr>
            <w:tcW w:w="785" w:type="dxa"/>
          </w:tcPr>
          <w:p w14:paraId="7B352050">
            <w:pPr>
              <w:rPr>
                <w:rFonts w:hint="eastAsia" w:ascii="宋体" w:hAnsi="宋体"/>
                <w:color w:val="000000"/>
                <w:szCs w:val="21"/>
              </w:rPr>
            </w:pPr>
          </w:p>
        </w:tc>
        <w:tc>
          <w:tcPr>
            <w:tcW w:w="786" w:type="dxa"/>
          </w:tcPr>
          <w:p w14:paraId="06A3E5A3">
            <w:pPr>
              <w:rPr>
                <w:rFonts w:hint="eastAsia" w:ascii="宋体" w:hAnsi="宋体"/>
                <w:color w:val="000000"/>
                <w:szCs w:val="21"/>
              </w:rPr>
            </w:pPr>
          </w:p>
        </w:tc>
        <w:tc>
          <w:tcPr>
            <w:tcW w:w="1187" w:type="dxa"/>
          </w:tcPr>
          <w:p w14:paraId="7CB54EE1">
            <w:pPr>
              <w:rPr>
                <w:rFonts w:hint="eastAsia" w:ascii="宋体" w:hAnsi="宋体"/>
                <w:color w:val="000000"/>
                <w:szCs w:val="21"/>
              </w:rPr>
            </w:pPr>
          </w:p>
        </w:tc>
        <w:tc>
          <w:tcPr>
            <w:tcW w:w="1528" w:type="dxa"/>
          </w:tcPr>
          <w:p w14:paraId="7021860F">
            <w:pPr>
              <w:rPr>
                <w:rFonts w:hint="eastAsia" w:ascii="宋体" w:hAnsi="宋体"/>
                <w:color w:val="000000"/>
                <w:szCs w:val="21"/>
              </w:rPr>
            </w:pPr>
          </w:p>
        </w:tc>
      </w:tr>
    </w:tbl>
    <w:p w14:paraId="183C614E">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7979111E">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63661F0C">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5DDA2BC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049B9A9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271DA2D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44829FB">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538AE18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A7908E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73521707"/>
      <w:bookmarkStart w:id="10" w:name="_Toc101074904"/>
      <w:bookmarkStart w:id="11" w:name="_Toc73521619"/>
      <w:bookmarkStart w:id="12" w:name="_Toc100052474"/>
    </w:p>
    <w:p w14:paraId="33E8699C">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7D38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6FF2B27">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68D21480">
            <w:pPr>
              <w:jc w:val="center"/>
              <w:rPr>
                <w:rFonts w:hint="eastAsia" w:ascii="宋体" w:hAnsi="宋体"/>
                <w:color w:val="000000"/>
                <w:szCs w:val="21"/>
              </w:rPr>
            </w:pPr>
          </w:p>
        </w:tc>
        <w:tc>
          <w:tcPr>
            <w:tcW w:w="972" w:type="dxa"/>
            <w:vAlign w:val="center"/>
          </w:tcPr>
          <w:p w14:paraId="5523D254">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5EC5A6B1">
            <w:pPr>
              <w:jc w:val="center"/>
              <w:rPr>
                <w:rFonts w:hint="eastAsia" w:ascii="宋体" w:hAnsi="宋体"/>
                <w:color w:val="000000"/>
                <w:szCs w:val="21"/>
              </w:rPr>
            </w:pPr>
          </w:p>
        </w:tc>
        <w:tc>
          <w:tcPr>
            <w:tcW w:w="1007" w:type="dxa"/>
            <w:gridSpan w:val="2"/>
            <w:vAlign w:val="center"/>
          </w:tcPr>
          <w:p w14:paraId="5368F1C8">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5907D092">
            <w:pPr>
              <w:jc w:val="center"/>
              <w:rPr>
                <w:rFonts w:hint="eastAsia" w:ascii="宋体" w:hAnsi="宋体"/>
                <w:color w:val="000000"/>
                <w:szCs w:val="21"/>
              </w:rPr>
            </w:pPr>
          </w:p>
        </w:tc>
      </w:tr>
      <w:tr w14:paraId="15D6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C88BF46">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E6598DD">
            <w:pPr>
              <w:jc w:val="center"/>
              <w:rPr>
                <w:rFonts w:hint="eastAsia" w:ascii="宋体" w:hAnsi="宋体"/>
                <w:color w:val="000000"/>
                <w:szCs w:val="21"/>
              </w:rPr>
            </w:pPr>
          </w:p>
        </w:tc>
        <w:tc>
          <w:tcPr>
            <w:tcW w:w="972" w:type="dxa"/>
            <w:vAlign w:val="center"/>
          </w:tcPr>
          <w:p w14:paraId="1152C59E">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1A7EBC63">
            <w:pPr>
              <w:jc w:val="center"/>
              <w:rPr>
                <w:rFonts w:hint="eastAsia" w:ascii="宋体" w:hAnsi="宋体"/>
                <w:color w:val="000000"/>
                <w:szCs w:val="21"/>
              </w:rPr>
            </w:pPr>
          </w:p>
        </w:tc>
        <w:tc>
          <w:tcPr>
            <w:tcW w:w="1007" w:type="dxa"/>
            <w:gridSpan w:val="2"/>
            <w:vAlign w:val="center"/>
          </w:tcPr>
          <w:p w14:paraId="0D78F407">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40E86CDD">
            <w:pPr>
              <w:jc w:val="center"/>
              <w:rPr>
                <w:rFonts w:hint="eastAsia" w:ascii="宋体" w:hAnsi="宋体"/>
                <w:color w:val="000000"/>
                <w:szCs w:val="21"/>
              </w:rPr>
            </w:pPr>
          </w:p>
        </w:tc>
      </w:tr>
      <w:tr w14:paraId="78CA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56962563">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3E6DAAC6">
            <w:pPr>
              <w:jc w:val="center"/>
              <w:rPr>
                <w:rFonts w:hint="eastAsia" w:ascii="宋体" w:hAnsi="宋体"/>
                <w:color w:val="000000"/>
                <w:szCs w:val="21"/>
              </w:rPr>
            </w:pPr>
          </w:p>
        </w:tc>
      </w:tr>
      <w:tr w14:paraId="12C3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7C5E3D96">
            <w:pPr>
              <w:jc w:val="center"/>
              <w:rPr>
                <w:rFonts w:hint="eastAsia" w:ascii="宋体" w:hAnsi="宋体"/>
                <w:color w:val="000000"/>
                <w:szCs w:val="21"/>
              </w:rPr>
            </w:pPr>
            <w:r>
              <w:rPr>
                <w:rFonts w:hint="eastAsia" w:ascii="宋体" w:hAnsi="宋体"/>
                <w:color w:val="000000"/>
                <w:szCs w:val="21"/>
              </w:rPr>
              <w:t>在执行和已完成项目情况</w:t>
            </w:r>
          </w:p>
        </w:tc>
      </w:tr>
      <w:tr w14:paraId="2ADC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6D680E2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07CBCE5">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45D85764">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4F7228B6">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2A7C5C6D">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6E3D708D">
            <w:pPr>
              <w:jc w:val="center"/>
              <w:rPr>
                <w:rFonts w:hint="eastAsia" w:ascii="宋体" w:hAnsi="宋体"/>
                <w:color w:val="000000"/>
                <w:szCs w:val="21"/>
              </w:rPr>
            </w:pPr>
            <w:r>
              <w:rPr>
                <w:rFonts w:hint="eastAsia" w:ascii="宋体" w:hAnsi="宋体"/>
                <w:color w:val="000000"/>
                <w:szCs w:val="21"/>
              </w:rPr>
              <w:t>项目获奖情况</w:t>
            </w:r>
          </w:p>
        </w:tc>
      </w:tr>
      <w:tr w14:paraId="4373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17844962">
            <w:pPr>
              <w:rPr>
                <w:rFonts w:hint="eastAsia" w:ascii="宋体" w:hAnsi="宋体"/>
                <w:color w:val="000000"/>
                <w:szCs w:val="21"/>
              </w:rPr>
            </w:pPr>
          </w:p>
        </w:tc>
        <w:tc>
          <w:tcPr>
            <w:tcW w:w="1622" w:type="dxa"/>
            <w:gridSpan w:val="2"/>
            <w:vAlign w:val="center"/>
          </w:tcPr>
          <w:p w14:paraId="0FDCB957">
            <w:pPr>
              <w:rPr>
                <w:rFonts w:hint="eastAsia" w:ascii="宋体" w:hAnsi="宋体"/>
                <w:color w:val="000000"/>
                <w:szCs w:val="21"/>
              </w:rPr>
            </w:pPr>
          </w:p>
        </w:tc>
        <w:tc>
          <w:tcPr>
            <w:tcW w:w="1326" w:type="dxa"/>
            <w:gridSpan w:val="3"/>
            <w:vAlign w:val="center"/>
          </w:tcPr>
          <w:p w14:paraId="650B3504">
            <w:pPr>
              <w:rPr>
                <w:rFonts w:hint="eastAsia" w:ascii="宋体" w:hAnsi="宋体"/>
                <w:color w:val="000000"/>
                <w:szCs w:val="21"/>
              </w:rPr>
            </w:pPr>
          </w:p>
        </w:tc>
        <w:tc>
          <w:tcPr>
            <w:tcW w:w="1592" w:type="dxa"/>
            <w:gridSpan w:val="2"/>
            <w:vAlign w:val="center"/>
          </w:tcPr>
          <w:p w14:paraId="465B6077">
            <w:pPr>
              <w:rPr>
                <w:rFonts w:hint="eastAsia" w:ascii="宋体" w:hAnsi="宋体"/>
                <w:color w:val="000000"/>
                <w:szCs w:val="21"/>
              </w:rPr>
            </w:pPr>
          </w:p>
        </w:tc>
        <w:tc>
          <w:tcPr>
            <w:tcW w:w="1461" w:type="dxa"/>
            <w:gridSpan w:val="2"/>
            <w:vAlign w:val="center"/>
          </w:tcPr>
          <w:p w14:paraId="032D59A0">
            <w:pPr>
              <w:rPr>
                <w:rFonts w:hint="eastAsia" w:ascii="宋体" w:hAnsi="宋体"/>
                <w:color w:val="000000"/>
                <w:szCs w:val="21"/>
              </w:rPr>
            </w:pPr>
          </w:p>
        </w:tc>
        <w:tc>
          <w:tcPr>
            <w:tcW w:w="1068" w:type="dxa"/>
            <w:vAlign w:val="center"/>
          </w:tcPr>
          <w:p w14:paraId="0CBBF0A4">
            <w:pPr>
              <w:rPr>
                <w:rFonts w:hint="eastAsia" w:ascii="宋体" w:hAnsi="宋体"/>
                <w:color w:val="000000"/>
                <w:szCs w:val="21"/>
              </w:rPr>
            </w:pPr>
          </w:p>
        </w:tc>
      </w:tr>
    </w:tbl>
    <w:p w14:paraId="1497458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100052475"/>
      <w:bookmarkStart w:id="14" w:name="_Toc73521620"/>
      <w:bookmarkStart w:id="15" w:name="_Toc73521708"/>
      <w:bookmarkStart w:id="16" w:name="_Toc101074905"/>
      <w:r>
        <w:rPr>
          <w:rFonts w:hint="eastAsia" w:ascii="宋体" w:hAnsi="宋体"/>
          <w:color w:val="000000"/>
          <w:szCs w:val="21"/>
        </w:rPr>
        <w:t>投标单位公章：</w:t>
      </w:r>
    </w:p>
    <w:p w14:paraId="54F74D2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8B1FB9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D54AA70">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47B3020C">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6C24A8FA">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743116"/>
      <w:bookmarkStart w:id="18" w:name="_Toc201742861"/>
      <w:bookmarkStart w:id="19" w:name="_Toc201401658"/>
      <w:bookmarkStart w:id="20" w:name="_Toc201719118"/>
      <w:bookmarkStart w:id="21" w:name="_Toc201997946"/>
    </w:p>
    <w:p w14:paraId="698FF1F7">
      <w:pPr>
        <w:spacing w:line="300" w:lineRule="auto"/>
        <w:rPr>
          <w:rFonts w:hint="eastAsia" w:ascii="宋体" w:hAnsi="宋体"/>
          <w:color w:val="000000"/>
          <w:szCs w:val="21"/>
        </w:rPr>
      </w:pPr>
      <w:r>
        <w:rPr>
          <w:rFonts w:hint="eastAsia" w:ascii="宋体" w:hAnsi="宋体"/>
          <w:color w:val="000000"/>
          <w:szCs w:val="21"/>
        </w:rPr>
        <w:t>格式7：法人授权书</w:t>
      </w:r>
    </w:p>
    <w:p w14:paraId="1CD9B295">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6B36E591">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0B0A6267">
      <w:pPr>
        <w:spacing w:line="360" w:lineRule="auto"/>
        <w:ind w:firstLine="480" w:firstLineChars="200"/>
        <w:jc w:val="left"/>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采购活动中相关谈判采购事务。</w:t>
      </w:r>
    </w:p>
    <w:p w14:paraId="6546C22F">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23C8BB10">
      <w:pPr>
        <w:spacing w:line="500" w:lineRule="exact"/>
        <w:ind w:firstLine="480" w:firstLineChars="200"/>
        <w:jc w:val="left"/>
        <w:rPr>
          <w:rFonts w:hint="eastAsia" w:ascii="宋体" w:hAnsi="宋体"/>
          <w:bCs/>
          <w:sz w:val="24"/>
          <w:szCs w:val="24"/>
        </w:rPr>
      </w:pPr>
    </w:p>
    <w:p w14:paraId="113566CF">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42DCFBC">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430A9B51">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47810D53">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25004E5">
                            <w:pPr>
                              <w:rPr>
                                <w:rFonts w:eastAsia="黑体"/>
                                <w:b/>
                                <w:sz w:val="30"/>
                              </w:rPr>
                            </w:pPr>
                          </w:p>
                          <w:p w14:paraId="0C592FB5">
                            <w:pPr>
                              <w:jc w:val="center"/>
                              <w:rPr>
                                <w:rFonts w:eastAsia="华文中宋"/>
                                <w:b/>
                                <w:sz w:val="28"/>
                              </w:rPr>
                            </w:pPr>
                            <w:r>
                              <w:rPr>
                                <w:rFonts w:hint="eastAsia" w:eastAsia="华文中宋"/>
                                <w:b/>
                                <w:sz w:val="28"/>
                              </w:rPr>
                              <w:t>法人代表</w:t>
                            </w:r>
                          </w:p>
                          <w:p w14:paraId="49C4CF33">
                            <w:pPr>
                              <w:jc w:val="center"/>
                              <w:rPr>
                                <w:rFonts w:eastAsia="华文中宋"/>
                                <w:b/>
                                <w:sz w:val="28"/>
                              </w:rPr>
                            </w:pPr>
                            <w:r>
                              <w:rPr>
                                <w:rFonts w:hint="eastAsia" w:eastAsia="华文中宋"/>
                                <w:b/>
                                <w:sz w:val="28"/>
                              </w:rPr>
                              <w:t>居民身份证复印件粘贴处</w:t>
                            </w:r>
                          </w:p>
                          <w:p w14:paraId="1BAC9D82">
                            <w:pPr>
                              <w:pStyle w:val="32"/>
                              <w:rPr>
                                <w:rFonts w:hint="eastAsia"/>
                              </w:rPr>
                            </w:pPr>
                            <w:r>
                              <w:rPr>
                                <w:rFonts w:hint="eastAsia"/>
                              </w:rPr>
                              <w:t>（请加盖骑缝章）</w:t>
                            </w:r>
                          </w:p>
                          <w:p w14:paraId="775EAAA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225004E5">
                      <w:pPr>
                        <w:rPr>
                          <w:rFonts w:eastAsia="黑体"/>
                          <w:b/>
                          <w:sz w:val="30"/>
                        </w:rPr>
                      </w:pPr>
                    </w:p>
                    <w:p w14:paraId="0C592FB5">
                      <w:pPr>
                        <w:jc w:val="center"/>
                        <w:rPr>
                          <w:rFonts w:eastAsia="华文中宋"/>
                          <w:b/>
                          <w:sz w:val="28"/>
                        </w:rPr>
                      </w:pPr>
                      <w:r>
                        <w:rPr>
                          <w:rFonts w:hint="eastAsia" w:eastAsia="华文中宋"/>
                          <w:b/>
                          <w:sz w:val="28"/>
                        </w:rPr>
                        <w:t>法人代表</w:t>
                      </w:r>
                    </w:p>
                    <w:p w14:paraId="49C4CF33">
                      <w:pPr>
                        <w:jc w:val="center"/>
                        <w:rPr>
                          <w:rFonts w:eastAsia="华文中宋"/>
                          <w:b/>
                          <w:sz w:val="28"/>
                        </w:rPr>
                      </w:pPr>
                      <w:r>
                        <w:rPr>
                          <w:rFonts w:hint="eastAsia" w:eastAsia="华文中宋"/>
                          <w:b/>
                          <w:sz w:val="28"/>
                        </w:rPr>
                        <w:t>居民身份证复印件粘贴处</w:t>
                      </w:r>
                    </w:p>
                    <w:p w14:paraId="1BAC9D82">
                      <w:pPr>
                        <w:pStyle w:val="32"/>
                        <w:rPr>
                          <w:rFonts w:hint="eastAsia"/>
                        </w:rPr>
                      </w:pPr>
                      <w:r>
                        <w:rPr>
                          <w:rFonts w:hint="eastAsia"/>
                        </w:rPr>
                        <w:t>（请加盖骑缝章）</w:t>
                      </w:r>
                    </w:p>
                    <w:p w14:paraId="775EAAAD">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D21D820">
                            <w:pPr>
                              <w:rPr>
                                <w:rFonts w:eastAsia="黑体"/>
                                <w:b/>
                                <w:sz w:val="30"/>
                              </w:rPr>
                            </w:pPr>
                          </w:p>
                          <w:p w14:paraId="096A3B7E">
                            <w:pPr>
                              <w:jc w:val="center"/>
                              <w:rPr>
                                <w:rFonts w:eastAsia="华文中宋"/>
                                <w:b/>
                                <w:sz w:val="28"/>
                              </w:rPr>
                            </w:pPr>
                            <w:r>
                              <w:rPr>
                                <w:rFonts w:hint="eastAsia" w:eastAsia="华文中宋"/>
                                <w:b/>
                                <w:sz w:val="28"/>
                              </w:rPr>
                              <w:t>被授权人</w:t>
                            </w:r>
                          </w:p>
                          <w:p w14:paraId="0DDB94FE">
                            <w:pPr>
                              <w:jc w:val="center"/>
                              <w:rPr>
                                <w:rFonts w:eastAsia="华文中宋"/>
                                <w:b/>
                                <w:sz w:val="28"/>
                              </w:rPr>
                            </w:pPr>
                            <w:r>
                              <w:rPr>
                                <w:rFonts w:hint="eastAsia" w:eastAsia="华文中宋"/>
                                <w:b/>
                                <w:sz w:val="28"/>
                              </w:rPr>
                              <w:t>居民身份证复印件粘贴处</w:t>
                            </w:r>
                          </w:p>
                          <w:p w14:paraId="72AA86EF">
                            <w:pPr>
                              <w:pStyle w:val="32"/>
                              <w:rPr>
                                <w:rFonts w:hint="eastAsia"/>
                              </w:rPr>
                            </w:pPr>
                            <w:r>
                              <w:rPr>
                                <w:rFonts w:hint="eastAsia"/>
                              </w:rPr>
                              <w:t>（请加盖骑缝章）</w:t>
                            </w:r>
                          </w:p>
                          <w:p w14:paraId="1F16744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7D21D820">
                      <w:pPr>
                        <w:rPr>
                          <w:rFonts w:eastAsia="黑体"/>
                          <w:b/>
                          <w:sz w:val="30"/>
                        </w:rPr>
                      </w:pPr>
                    </w:p>
                    <w:p w14:paraId="096A3B7E">
                      <w:pPr>
                        <w:jc w:val="center"/>
                        <w:rPr>
                          <w:rFonts w:eastAsia="华文中宋"/>
                          <w:b/>
                          <w:sz w:val="28"/>
                        </w:rPr>
                      </w:pPr>
                      <w:r>
                        <w:rPr>
                          <w:rFonts w:hint="eastAsia" w:eastAsia="华文中宋"/>
                          <w:b/>
                          <w:sz w:val="28"/>
                        </w:rPr>
                        <w:t>被授权人</w:t>
                      </w:r>
                    </w:p>
                    <w:p w14:paraId="0DDB94FE">
                      <w:pPr>
                        <w:jc w:val="center"/>
                        <w:rPr>
                          <w:rFonts w:eastAsia="华文中宋"/>
                          <w:b/>
                          <w:sz w:val="28"/>
                        </w:rPr>
                      </w:pPr>
                      <w:r>
                        <w:rPr>
                          <w:rFonts w:hint="eastAsia" w:eastAsia="华文中宋"/>
                          <w:b/>
                          <w:sz w:val="28"/>
                        </w:rPr>
                        <w:t>居民身份证复印件粘贴处</w:t>
                      </w:r>
                    </w:p>
                    <w:p w14:paraId="72AA86EF">
                      <w:pPr>
                        <w:pStyle w:val="32"/>
                        <w:rPr>
                          <w:rFonts w:hint="eastAsia"/>
                        </w:rPr>
                      </w:pPr>
                      <w:r>
                        <w:rPr>
                          <w:rFonts w:hint="eastAsia"/>
                        </w:rPr>
                        <w:t>（请加盖骑缝章）</w:t>
                      </w:r>
                    </w:p>
                    <w:p w14:paraId="1F167449">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E582679">
                            <w:pPr>
                              <w:rPr>
                                <w:rFonts w:eastAsia="黑体"/>
                                <w:b/>
                                <w:sz w:val="30"/>
                              </w:rPr>
                            </w:pPr>
                          </w:p>
                          <w:p w14:paraId="7DED5214">
                            <w:pPr>
                              <w:jc w:val="center"/>
                              <w:rPr>
                                <w:rFonts w:eastAsia="华文中宋"/>
                                <w:b/>
                                <w:sz w:val="28"/>
                              </w:rPr>
                            </w:pPr>
                            <w:r>
                              <w:rPr>
                                <w:rFonts w:hint="eastAsia" w:eastAsia="华文中宋"/>
                                <w:b/>
                                <w:sz w:val="28"/>
                              </w:rPr>
                              <w:t>被授权人</w:t>
                            </w:r>
                          </w:p>
                          <w:p w14:paraId="046F90C1">
                            <w:pPr>
                              <w:jc w:val="center"/>
                              <w:rPr>
                                <w:rFonts w:eastAsia="华文中宋"/>
                                <w:b/>
                                <w:sz w:val="28"/>
                              </w:rPr>
                            </w:pPr>
                            <w:r>
                              <w:rPr>
                                <w:rFonts w:hint="eastAsia" w:eastAsia="华文中宋"/>
                                <w:b/>
                                <w:sz w:val="28"/>
                              </w:rPr>
                              <w:t>居民身份证复印件粘贴处</w:t>
                            </w:r>
                          </w:p>
                          <w:p w14:paraId="414C7212">
                            <w:pPr>
                              <w:pStyle w:val="32"/>
                              <w:rPr>
                                <w:rFonts w:hint="eastAsia"/>
                              </w:rPr>
                            </w:pPr>
                            <w:r>
                              <w:rPr>
                                <w:rFonts w:hint="eastAsia"/>
                              </w:rPr>
                              <w:t>（请加盖骑缝章）</w:t>
                            </w:r>
                          </w:p>
                          <w:p w14:paraId="45FAD93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E582679">
                      <w:pPr>
                        <w:rPr>
                          <w:rFonts w:eastAsia="黑体"/>
                          <w:b/>
                          <w:sz w:val="30"/>
                        </w:rPr>
                      </w:pPr>
                    </w:p>
                    <w:p w14:paraId="7DED5214">
                      <w:pPr>
                        <w:jc w:val="center"/>
                        <w:rPr>
                          <w:rFonts w:eastAsia="华文中宋"/>
                          <w:b/>
                          <w:sz w:val="28"/>
                        </w:rPr>
                      </w:pPr>
                      <w:r>
                        <w:rPr>
                          <w:rFonts w:hint="eastAsia" w:eastAsia="华文中宋"/>
                          <w:b/>
                          <w:sz w:val="28"/>
                        </w:rPr>
                        <w:t>被授权人</w:t>
                      </w:r>
                    </w:p>
                    <w:p w14:paraId="046F90C1">
                      <w:pPr>
                        <w:jc w:val="center"/>
                        <w:rPr>
                          <w:rFonts w:eastAsia="华文中宋"/>
                          <w:b/>
                          <w:sz w:val="28"/>
                        </w:rPr>
                      </w:pPr>
                      <w:r>
                        <w:rPr>
                          <w:rFonts w:hint="eastAsia" w:eastAsia="华文中宋"/>
                          <w:b/>
                          <w:sz w:val="28"/>
                        </w:rPr>
                        <w:t>居民身份证复印件粘贴处</w:t>
                      </w:r>
                    </w:p>
                    <w:p w14:paraId="414C7212">
                      <w:pPr>
                        <w:pStyle w:val="32"/>
                        <w:rPr>
                          <w:rFonts w:hint="eastAsia"/>
                        </w:rPr>
                      </w:pPr>
                      <w:r>
                        <w:rPr>
                          <w:rFonts w:hint="eastAsia"/>
                        </w:rPr>
                        <w:t>（请加盖骑缝章）</w:t>
                      </w:r>
                    </w:p>
                    <w:p w14:paraId="45FAD930">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146C14E">
                            <w:pPr>
                              <w:rPr>
                                <w:rFonts w:eastAsia="黑体"/>
                                <w:b/>
                                <w:sz w:val="30"/>
                              </w:rPr>
                            </w:pPr>
                          </w:p>
                          <w:p w14:paraId="6A6EA70D">
                            <w:pPr>
                              <w:jc w:val="center"/>
                              <w:rPr>
                                <w:rFonts w:eastAsia="华文中宋"/>
                                <w:b/>
                                <w:sz w:val="28"/>
                              </w:rPr>
                            </w:pPr>
                            <w:r>
                              <w:rPr>
                                <w:rFonts w:hint="eastAsia" w:eastAsia="华文中宋"/>
                                <w:b/>
                                <w:sz w:val="28"/>
                              </w:rPr>
                              <w:t>法人代表</w:t>
                            </w:r>
                          </w:p>
                          <w:p w14:paraId="75716B5E">
                            <w:pPr>
                              <w:jc w:val="center"/>
                              <w:rPr>
                                <w:rFonts w:eastAsia="华文中宋"/>
                                <w:b/>
                                <w:sz w:val="28"/>
                              </w:rPr>
                            </w:pPr>
                            <w:r>
                              <w:rPr>
                                <w:rFonts w:hint="eastAsia" w:eastAsia="华文中宋"/>
                                <w:b/>
                                <w:sz w:val="28"/>
                              </w:rPr>
                              <w:t>居民身份证复印件粘贴处</w:t>
                            </w:r>
                          </w:p>
                          <w:p w14:paraId="00A05B6A">
                            <w:pPr>
                              <w:pStyle w:val="32"/>
                              <w:rPr>
                                <w:rFonts w:hint="eastAsia"/>
                              </w:rPr>
                            </w:pPr>
                            <w:r>
                              <w:rPr>
                                <w:rFonts w:hint="eastAsia"/>
                              </w:rPr>
                              <w:t>（请加盖骑缝章）</w:t>
                            </w:r>
                          </w:p>
                          <w:p w14:paraId="280BFDCC">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0146C14E">
                      <w:pPr>
                        <w:rPr>
                          <w:rFonts w:eastAsia="黑体"/>
                          <w:b/>
                          <w:sz w:val="30"/>
                        </w:rPr>
                      </w:pPr>
                    </w:p>
                    <w:p w14:paraId="6A6EA70D">
                      <w:pPr>
                        <w:jc w:val="center"/>
                        <w:rPr>
                          <w:rFonts w:eastAsia="华文中宋"/>
                          <w:b/>
                          <w:sz w:val="28"/>
                        </w:rPr>
                      </w:pPr>
                      <w:r>
                        <w:rPr>
                          <w:rFonts w:hint="eastAsia" w:eastAsia="华文中宋"/>
                          <w:b/>
                          <w:sz w:val="28"/>
                        </w:rPr>
                        <w:t>法人代表</w:t>
                      </w:r>
                    </w:p>
                    <w:p w14:paraId="75716B5E">
                      <w:pPr>
                        <w:jc w:val="center"/>
                        <w:rPr>
                          <w:rFonts w:eastAsia="华文中宋"/>
                          <w:b/>
                          <w:sz w:val="28"/>
                        </w:rPr>
                      </w:pPr>
                      <w:r>
                        <w:rPr>
                          <w:rFonts w:hint="eastAsia" w:eastAsia="华文中宋"/>
                          <w:b/>
                          <w:sz w:val="28"/>
                        </w:rPr>
                        <w:t>居民身份证复印件粘贴处</w:t>
                      </w:r>
                    </w:p>
                    <w:p w14:paraId="00A05B6A">
                      <w:pPr>
                        <w:pStyle w:val="32"/>
                        <w:rPr>
                          <w:rFonts w:hint="eastAsia"/>
                        </w:rPr>
                      </w:pPr>
                      <w:r>
                        <w:rPr>
                          <w:rFonts w:hint="eastAsia"/>
                        </w:rPr>
                        <w:t>（请加盖骑缝章）</w:t>
                      </w:r>
                    </w:p>
                    <w:p w14:paraId="280BFDCC">
                      <w:pPr>
                        <w:jc w:val="center"/>
                        <w:rPr>
                          <w:rFonts w:eastAsia="华文中宋"/>
                          <w:sz w:val="28"/>
                        </w:rPr>
                      </w:pPr>
                    </w:p>
                  </w:txbxContent>
                </v:textbox>
              </v:rect>
            </w:pict>
          </mc:Fallback>
        </mc:AlternateContent>
      </w:r>
    </w:p>
    <w:p w14:paraId="0D94CFFC">
      <w:pPr>
        <w:spacing w:line="500" w:lineRule="exact"/>
        <w:ind w:firstLine="555"/>
        <w:jc w:val="left"/>
        <w:rPr>
          <w:rFonts w:hint="eastAsia" w:ascii="宋体" w:hAnsi="宋体"/>
          <w:bCs/>
          <w:sz w:val="24"/>
          <w:szCs w:val="24"/>
          <w:u w:val="single"/>
        </w:rPr>
      </w:pPr>
    </w:p>
    <w:p w14:paraId="11D0E044">
      <w:pPr>
        <w:spacing w:line="500" w:lineRule="exact"/>
        <w:ind w:firstLine="555"/>
        <w:jc w:val="left"/>
        <w:rPr>
          <w:rFonts w:hint="eastAsia" w:ascii="宋体" w:hAnsi="宋体"/>
          <w:bCs/>
          <w:sz w:val="24"/>
          <w:szCs w:val="24"/>
          <w:u w:val="single"/>
        </w:rPr>
      </w:pPr>
    </w:p>
    <w:p w14:paraId="6218C6FB">
      <w:pPr>
        <w:spacing w:line="500" w:lineRule="exact"/>
        <w:ind w:firstLine="555"/>
        <w:jc w:val="left"/>
        <w:rPr>
          <w:rFonts w:hint="eastAsia" w:ascii="宋体" w:hAnsi="宋体"/>
          <w:bCs/>
          <w:sz w:val="24"/>
          <w:szCs w:val="24"/>
          <w:u w:val="single"/>
        </w:rPr>
      </w:pPr>
    </w:p>
    <w:p w14:paraId="7D7084A9">
      <w:pPr>
        <w:tabs>
          <w:tab w:val="left" w:pos="0"/>
        </w:tabs>
        <w:spacing w:line="276" w:lineRule="auto"/>
        <w:jc w:val="left"/>
        <w:rPr>
          <w:rFonts w:hint="eastAsia" w:ascii="宋体" w:hAnsi="宋体"/>
          <w:sz w:val="24"/>
          <w:szCs w:val="24"/>
        </w:rPr>
      </w:pPr>
    </w:p>
    <w:p w14:paraId="7ED12338">
      <w:pPr>
        <w:rPr>
          <w:rFonts w:hint="eastAsia" w:ascii="宋体" w:hAnsi="宋体"/>
          <w:sz w:val="24"/>
          <w:szCs w:val="24"/>
        </w:rPr>
      </w:pPr>
    </w:p>
    <w:p w14:paraId="1B61800D">
      <w:pPr>
        <w:rPr>
          <w:rFonts w:hint="eastAsia" w:ascii="宋体" w:hAnsi="宋体"/>
          <w:sz w:val="24"/>
          <w:szCs w:val="24"/>
        </w:rPr>
      </w:pPr>
    </w:p>
    <w:p w14:paraId="0E148B88">
      <w:pPr>
        <w:spacing w:line="300" w:lineRule="auto"/>
        <w:rPr>
          <w:rFonts w:hint="eastAsia" w:ascii="宋体" w:hAnsi="宋体"/>
          <w:sz w:val="24"/>
          <w:szCs w:val="24"/>
        </w:rPr>
      </w:pPr>
    </w:p>
    <w:p w14:paraId="111C2425">
      <w:pPr>
        <w:spacing w:line="300" w:lineRule="auto"/>
        <w:rPr>
          <w:rFonts w:hint="eastAsia" w:ascii="宋体" w:hAnsi="宋体"/>
          <w:sz w:val="24"/>
          <w:szCs w:val="24"/>
        </w:rPr>
      </w:pPr>
    </w:p>
    <w:p w14:paraId="4F9AB444">
      <w:pPr>
        <w:spacing w:line="300" w:lineRule="auto"/>
        <w:rPr>
          <w:rFonts w:hint="eastAsia" w:ascii="宋体" w:hAnsi="宋体"/>
          <w:sz w:val="24"/>
          <w:szCs w:val="24"/>
        </w:rPr>
      </w:pPr>
    </w:p>
    <w:p w14:paraId="2732E445">
      <w:pPr>
        <w:spacing w:line="300" w:lineRule="auto"/>
        <w:rPr>
          <w:rFonts w:hint="eastAsia" w:ascii="宋体" w:hAnsi="宋体"/>
          <w:sz w:val="24"/>
          <w:szCs w:val="24"/>
        </w:rPr>
      </w:pPr>
    </w:p>
    <w:p w14:paraId="489FBE9D">
      <w:pPr>
        <w:spacing w:line="300" w:lineRule="auto"/>
        <w:rPr>
          <w:rFonts w:hint="eastAsia" w:ascii="宋体" w:hAnsi="宋体"/>
          <w:sz w:val="24"/>
          <w:szCs w:val="24"/>
        </w:rPr>
      </w:pPr>
    </w:p>
    <w:p w14:paraId="661196BE">
      <w:pPr>
        <w:spacing w:line="300" w:lineRule="auto"/>
        <w:rPr>
          <w:rFonts w:hint="eastAsia" w:ascii="宋体" w:hAnsi="宋体"/>
          <w:sz w:val="24"/>
          <w:szCs w:val="24"/>
        </w:rPr>
      </w:pPr>
    </w:p>
    <w:p w14:paraId="44AFBC4E">
      <w:pPr>
        <w:spacing w:line="300" w:lineRule="auto"/>
        <w:rPr>
          <w:rFonts w:hint="eastAsia" w:ascii="宋体" w:hAnsi="宋体"/>
          <w:sz w:val="24"/>
          <w:szCs w:val="24"/>
        </w:rPr>
      </w:pPr>
    </w:p>
    <w:p w14:paraId="3C310138">
      <w:pPr>
        <w:spacing w:line="300" w:lineRule="auto"/>
        <w:rPr>
          <w:rFonts w:hint="eastAsia" w:ascii="宋体" w:hAnsi="宋体"/>
          <w:sz w:val="24"/>
          <w:szCs w:val="24"/>
        </w:rPr>
      </w:pPr>
    </w:p>
    <w:p w14:paraId="5A93568B">
      <w:pPr>
        <w:spacing w:line="300" w:lineRule="auto"/>
        <w:rPr>
          <w:rFonts w:hint="eastAsia" w:ascii="宋体" w:hAnsi="宋体"/>
          <w:sz w:val="24"/>
          <w:szCs w:val="24"/>
        </w:rPr>
      </w:pPr>
    </w:p>
    <w:p w14:paraId="275233A6">
      <w:pPr>
        <w:spacing w:line="300" w:lineRule="auto"/>
        <w:rPr>
          <w:rFonts w:hint="eastAsia" w:ascii="宋体" w:hAnsi="宋体"/>
          <w:bCs/>
          <w:sz w:val="24"/>
          <w:szCs w:val="24"/>
        </w:rPr>
        <w:sectPr>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23FA1325">
      <w:pPr>
        <w:rPr>
          <w:rFonts w:hint="eastAsia" w:ascii="宋体" w:hAnsi="宋体"/>
          <w:bCs/>
          <w:sz w:val="24"/>
          <w:szCs w:val="24"/>
        </w:rPr>
      </w:pPr>
      <w:r>
        <w:rPr>
          <w:rFonts w:hint="eastAsia" w:ascii="宋体" w:hAnsi="宋体"/>
          <w:bCs/>
          <w:sz w:val="24"/>
          <w:szCs w:val="24"/>
        </w:rPr>
        <w:t>格式8：诚信承诺函</w:t>
      </w:r>
    </w:p>
    <w:p w14:paraId="3DBD8B0C">
      <w:pPr>
        <w:jc w:val="center"/>
        <w:rPr>
          <w:rFonts w:hint="eastAsia" w:ascii="宋体" w:hAnsi="宋体"/>
          <w:b/>
          <w:sz w:val="24"/>
          <w:szCs w:val="24"/>
        </w:rPr>
      </w:pPr>
      <w:r>
        <w:rPr>
          <w:rFonts w:hint="eastAsia" w:ascii="宋体" w:hAnsi="宋体"/>
          <w:b/>
          <w:bCs/>
          <w:sz w:val="24"/>
          <w:szCs w:val="24"/>
        </w:rPr>
        <w:t>诚信情况承诺函</w:t>
      </w:r>
    </w:p>
    <w:p w14:paraId="5FA29719">
      <w:pPr>
        <w:spacing w:line="312" w:lineRule="auto"/>
        <w:rPr>
          <w:rFonts w:hint="eastAsia" w:ascii="宋体" w:hAnsi="宋体"/>
          <w:sz w:val="24"/>
          <w:szCs w:val="24"/>
        </w:rPr>
      </w:pPr>
    </w:p>
    <w:p w14:paraId="13672A14">
      <w:pPr>
        <w:spacing w:line="360" w:lineRule="auto"/>
        <w:rPr>
          <w:rFonts w:hint="eastAsia" w:ascii="宋体" w:hAnsi="宋体"/>
          <w:i/>
          <w:iCs/>
          <w:sz w:val="24"/>
          <w:szCs w:val="24"/>
        </w:rPr>
      </w:pPr>
      <w:r>
        <w:rPr>
          <w:rFonts w:hint="eastAsia" w:ascii="宋体" w:hAnsi="宋体"/>
          <w:sz w:val="24"/>
          <w:szCs w:val="24"/>
        </w:rPr>
        <w:t>致：深圳市儿童医院</w:t>
      </w:r>
    </w:p>
    <w:p w14:paraId="06222A66">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2C1764DF">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6846A04C">
      <w:pPr>
        <w:numPr>
          <w:ilvl w:val="1"/>
          <w:numId w:val="1"/>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58F3A769">
      <w:pPr>
        <w:numPr>
          <w:ilvl w:val="1"/>
          <w:numId w:val="1"/>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7F6EFA82">
      <w:pPr>
        <w:numPr>
          <w:ilvl w:val="1"/>
          <w:numId w:val="1"/>
        </w:numPr>
        <w:spacing w:line="360" w:lineRule="auto"/>
        <w:rPr>
          <w:rFonts w:hint="eastAsia" w:ascii="宋体" w:hAnsi="宋体"/>
          <w:sz w:val="24"/>
          <w:szCs w:val="24"/>
        </w:rPr>
      </w:pPr>
      <w:r>
        <w:rPr>
          <w:rFonts w:hint="eastAsia" w:ascii="宋体" w:hAnsi="宋体"/>
          <w:sz w:val="24"/>
          <w:szCs w:val="24"/>
        </w:rPr>
        <w:t>隐瞒真实情况，提供虚假资料的；</w:t>
      </w:r>
    </w:p>
    <w:p w14:paraId="771E46C3">
      <w:pPr>
        <w:numPr>
          <w:ilvl w:val="1"/>
          <w:numId w:val="1"/>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3D9E8537">
      <w:pPr>
        <w:numPr>
          <w:ilvl w:val="1"/>
          <w:numId w:val="1"/>
        </w:numPr>
        <w:spacing w:line="360" w:lineRule="auto"/>
        <w:rPr>
          <w:rFonts w:hint="eastAsia" w:ascii="宋体" w:hAnsi="宋体"/>
          <w:sz w:val="24"/>
          <w:szCs w:val="24"/>
        </w:rPr>
      </w:pPr>
      <w:r>
        <w:rPr>
          <w:rFonts w:hint="eastAsia" w:ascii="宋体" w:hAnsi="宋体"/>
          <w:sz w:val="24"/>
          <w:szCs w:val="24"/>
        </w:rPr>
        <w:t>与其他采购参加人串通投标的；</w:t>
      </w:r>
    </w:p>
    <w:p w14:paraId="7974D64A">
      <w:pPr>
        <w:numPr>
          <w:ilvl w:val="1"/>
          <w:numId w:val="1"/>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40D726CF">
      <w:pPr>
        <w:numPr>
          <w:ilvl w:val="1"/>
          <w:numId w:val="1"/>
        </w:numPr>
        <w:spacing w:line="360" w:lineRule="auto"/>
        <w:rPr>
          <w:rFonts w:hint="eastAsia" w:ascii="宋体" w:hAnsi="宋体"/>
          <w:sz w:val="24"/>
          <w:szCs w:val="24"/>
        </w:rPr>
      </w:pPr>
      <w:r>
        <w:rPr>
          <w:rFonts w:hint="eastAsia" w:ascii="宋体" w:hAnsi="宋体"/>
          <w:sz w:val="24"/>
          <w:szCs w:val="24"/>
        </w:rPr>
        <w:t>恶意投诉的；</w:t>
      </w:r>
    </w:p>
    <w:p w14:paraId="5C93D57D">
      <w:pPr>
        <w:numPr>
          <w:ilvl w:val="1"/>
          <w:numId w:val="1"/>
        </w:numPr>
        <w:spacing w:line="360" w:lineRule="auto"/>
        <w:rPr>
          <w:rFonts w:hint="eastAsia" w:ascii="宋体" w:hAnsi="宋体"/>
          <w:sz w:val="24"/>
          <w:szCs w:val="24"/>
        </w:rPr>
      </w:pPr>
      <w:r>
        <w:rPr>
          <w:rFonts w:hint="eastAsia" w:ascii="宋体" w:hAnsi="宋体"/>
          <w:sz w:val="24"/>
          <w:szCs w:val="24"/>
        </w:rPr>
        <w:t>向采购项目相关人员行贿或者提供其他不当利益的；</w:t>
      </w:r>
    </w:p>
    <w:p w14:paraId="36F8691A">
      <w:pPr>
        <w:numPr>
          <w:ilvl w:val="1"/>
          <w:numId w:val="1"/>
        </w:numPr>
        <w:spacing w:line="360" w:lineRule="auto"/>
        <w:rPr>
          <w:rFonts w:hint="eastAsia" w:ascii="宋体" w:hAnsi="宋体"/>
          <w:sz w:val="24"/>
          <w:szCs w:val="24"/>
        </w:rPr>
      </w:pPr>
      <w:r>
        <w:rPr>
          <w:rFonts w:hint="eastAsia" w:ascii="宋体" w:hAnsi="宋体"/>
          <w:sz w:val="24"/>
          <w:szCs w:val="24"/>
        </w:rPr>
        <w:t>阻碍、抗拒主管部门监督检查的；</w:t>
      </w:r>
    </w:p>
    <w:p w14:paraId="690918BD">
      <w:pPr>
        <w:numPr>
          <w:ilvl w:val="1"/>
          <w:numId w:val="1"/>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0950D9C9">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4E6C5C3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31EB5520">
      <w:pPr>
        <w:spacing w:line="312" w:lineRule="auto"/>
        <w:ind w:firstLine="525"/>
        <w:rPr>
          <w:rFonts w:hint="eastAsia" w:ascii="宋体" w:hAnsi="宋体"/>
          <w:sz w:val="24"/>
          <w:szCs w:val="24"/>
        </w:rPr>
      </w:pPr>
    </w:p>
    <w:p w14:paraId="7EAAEFD9">
      <w:pPr>
        <w:spacing w:line="312" w:lineRule="auto"/>
        <w:ind w:firstLine="525"/>
        <w:rPr>
          <w:rFonts w:hint="eastAsia" w:ascii="宋体" w:hAnsi="宋体"/>
          <w:sz w:val="24"/>
          <w:szCs w:val="24"/>
        </w:rPr>
      </w:pPr>
    </w:p>
    <w:p w14:paraId="045AD634">
      <w:pPr>
        <w:spacing w:line="312" w:lineRule="auto"/>
        <w:ind w:firstLine="525"/>
        <w:rPr>
          <w:rFonts w:hint="eastAsia" w:ascii="宋体" w:hAnsi="宋体"/>
          <w:sz w:val="24"/>
          <w:szCs w:val="24"/>
        </w:rPr>
      </w:pPr>
    </w:p>
    <w:p w14:paraId="4FBAB0EA">
      <w:pPr>
        <w:spacing w:line="312" w:lineRule="auto"/>
        <w:ind w:firstLine="525"/>
        <w:rPr>
          <w:rFonts w:hint="eastAsia" w:ascii="宋体" w:hAnsi="宋体"/>
          <w:sz w:val="24"/>
          <w:szCs w:val="24"/>
        </w:rPr>
      </w:pPr>
    </w:p>
    <w:p w14:paraId="73DE8D31">
      <w:pPr>
        <w:spacing w:line="312" w:lineRule="auto"/>
        <w:ind w:firstLine="525"/>
        <w:rPr>
          <w:rFonts w:hint="eastAsia" w:ascii="宋体" w:hAnsi="宋体"/>
          <w:sz w:val="24"/>
          <w:szCs w:val="24"/>
        </w:rPr>
      </w:pPr>
    </w:p>
    <w:p w14:paraId="7680688E">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9F34DE1">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6E73B8D3">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573A">
    <w:pPr>
      <w:pStyle w:val="11"/>
      <w:jc w:val="center"/>
    </w:pPr>
    <w:r>
      <w:fldChar w:fldCharType="begin"/>
    </w:r>
    <w:r>
      <w:instrText xml:space="preserve"> PAGE   \* MERGEFORMAT </w:instrText>
    </w:r>
    <w:r>
      <w:fldChar w:fldCharType="separate"/>
    </w:r>
    <w:r>
      <w:rPr>
        <w:lang w:val="zh-CN"/>
      </w:rPr>
      <w:t>6</w:t>
    </w:r>
    <w:r>
      <w:rPr>
        <w:lang w:val="zh-CN"/>
      </w:rPr>
      <w:fldChar w:fldCharType="end"/>
    </w:r>
  </w:p>
  <w:p w14:paraId="4F807AA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55A5">
    <w:pPr>
      <w:pStyle w:val="11"/>
      <w:framePr w:wrap="around" w:vAnchor="text" w:hAnchor="page" w:x="8278" w:y="-31"/>
      <w:rPr>
        <w:rStyle w:val="19"/>
      </w:rPr>
    </w:pPr>
    <w:r>
      <w:fldChar w:fldCharType="begin"/>
    </w:r>
    <w:r>
      <w:rPr>
        <w:rStyle w:val="19"/>
      </w:rPr>
      <w:instrText xml:space="preserve">PAGE  </w:instrText>
    </w:r>
    <w:r>
      <w:fldChar w:fldCharType="separate"/>
    </w:r>
    <w:r>
      <w:rPr>
        <w:rStyle w:val="19"/>
      </w:rPr>
      <w:t>12</w:t>
    </w:r>
    <w:r>
      <w:fldChar w:fldCharType="end"/>
    </w:r>
  </w:p>
  <w:p w14:paraId="3EB26633">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04B2">
    <w:pPr>
      <w:pStyle w:val="11"/>
      <w:framePr w:wrap="around" w:vAnchor="text" w:hAnchor="margin" w:xAlign="center" w:y="1"/>
      <w:rPr>
        <w:rStyle w:val="19"/>
      </w:rPr>
    </w:pPr>
    <w:r>
      <w:fldChar w:fldCharType="begin"/>
    </w:r>
    <w:r>
      <w:rPr>
        <w:rStyle w:val="19"/>
      </w:rPr>
      <w:instrText xml:space="preserve">PAGE  </w:instrText>
    </w:r>
    <w:r>
      <w:fldChar w:fldCharType="end"/>
    </w:r>
  </w:p>
  <w:p w14:paraId="6BF8E10C">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144E3335">
        <w:pPr>
          <w:pStyle w:val="11"/>
          <w:jc w:val="center"/>
        </w:pPr>
        <w:r>
          <w:fldChar w:fldCharType="begin"/>
        </w:r>
        <w:r>
          <w:instrText xml:space="preserve"> PAGE   \* MERGEFORMAT </w:instrText>
        </w:r>
        <w:r>
          <w:fldChar w:fldCharType="separate"/>
        </w:r>
        <w:r>
          <w:rPr>
            <w:lang w:val="zh-CN"/>
          </w:rPr>
          <w:t>13</w:t>
        </w:r>
        <w:r>
          <w:rPr>
            <w:lang w:val="zh-CN"/>
          </w:rPr>
          <w:fldChar w:fldCharType="end"/>
        </w:r>
      </w:p>
    </w:sdtContent>
  </w:sdt>
  <w:p w14:paraId="4AE0BF9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7260">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F012">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MmIwYWUxYjJiMTdiNmM0YzBjODhlYmUzYTIyNDMifQ=="/>
  </w:docVars>
  <w:rsids>
    <w:rsidRoot w:val="007A1EF5"/>
    <w:rsid w:val="00005298"/>
    <w:rsid w:val="00005F51"/>
    <w:rsid w:val="00010340"/>
    <w:rsid w:val="00010665"/>
    <w:rsid w:val="00011DA9"/>
    <w:rsid w:val="00013E83"/>
    <w:rsid w:val="00014CF4"/>
    <w:rsid w:val="0001588F"/>
    <w:rsid w:val="00015B11"/>
    <w:rsid w:val="00016D7D"/>
    <w:rsid w:val="00017FC0"/>
    <w:rsid w:val="0002167C"/>
    <w:rsid w:val="0002300C"/>
    <w:rsid w:val="00024078"/>
    <w:rsid w:val="000253E1"/>
    <w:rsid w:val="00031872"/>
    <w:rsid w:val="00031CC4"/>
    <w:rsid w:val="00032D39"/>
    <w:rsid w:val="00036247"/>
    <w:rsid w:val="00036673"/>
    <w:rsid w:val="000402A1"/>
    <w:rsid w:val="0004226A"/>
    <w:rsid w:val="0004373B"/>
    <w:rsid w:val="000442B7"/>
    <w:rsid w:val="00045BCC"/>
    <w:rsid w:val="00047943"/>
    <w:rsid w:val="000500C0"/>
    <w:rsid w:val="00052AA5"/>
    <w:rsid w:val="00052E61"/>
    <w:rsid w:val="00052FE4"/>
    <w:rsid w:val="00054DB7"/>
    <w:rsid w:val="000601BD"/>
    <w:rsid w:val="00070FA0"/>
    <w:rsid w:val="000745B1"/>
    <w:rsid w:val="00075766"/>
    <w:rsid w:val="00075954"/>
    <w:rsid w:val="00080BD5"/>
    <w:rsid w:val="00083404"/>
    <w:rsid w:val="000836AF"/>
    <w:rsid w:val="00083A47"/>
    <w:rsid w:val="00084721"/>
    <w:rsid w:val="0008570C"/>
    <w:rsid w:val="0008669D"/>
    <w:rsid w:val="00090A52"/>
    <w:rsid w:val="0009222F"/>
    <w:rsid w:val="00092B42"/>
    <w:rsid w:val="00092C9B"/>
    <w:rsid w:val="0009552F"/>
    <w:rsid w:val="000A2F9F"/>
    <w:rsid w:val="000A304E"/>
    <w:rsid w:val="000B0846"/>
    <w:rsid w:val="000C41E5"/>
    <w:rsid w:val="000C5A43"/>
    <w:rsid w:val="000C7451"/>
    <w:rsid w:val="000C769E"/>
    <w:rsid w:val="000C78FD"/>
    <w:rsid w:val="000D11AB"/>
    <w:rsid w:val="000D1423"/>
    <w:rsid w:val="000D244E"/>
    <w:rsid w:val="000D6922"/>
    <w:rsid w:val="000D7300"/>
    <w:rsid w:val="000E430F"/>
    <w:rsid w:val="000F32CF"/>
    <w:rsid w:val="000F4A79"/>
    <w:rsid w:val="000F53CA"/>
    <w:rsid w:val="000F5ACA"/>
    <w:rsid w:val="001005F4"/>
    <w:rsid w:val="00102A73"/>
    <w:rsid w:val="00103120"/>
    <w:rsid w:val="00105E39"/>
    <w:rsid w:val="00107EFF"/>
    <w:rsid w:val="001126B0"/>
    <w:rsid w:val="00114BE0"/>
    <w:rsid w:val="00115603"/>
    <w:rsid w:val="00116BF0"/>
    <w:rsid w:val="0011722B"/>
    <w:rsid w:val="00122F80"/>
    <w:rsid w:val="0012533E"/>
    <w:rsid w:val="00132B97"/>
    <w:rsid w:val="00133B20"/>
    <w:rsid w:val="00134856"/>
    <w:rsid w:val="00135B1F"/>
    <w:rsid w:val="0013707B"/>
    <w:rsid w:val="001373A7"/>
    <w:rsid w:val="00137EC9"/>
    <w:rsid w:val="001411D4"/>
    <w:rsid w:val="00152900"/>
    <w:rsid w:val="00153DA7"/>
    <w:rsid w:val="0015400F"/>
    <w:rsid w:val="001647EA"/>
    <w:rsid w:val="00167261"/>
    <w:rsid w:val="00167A10"/>
    <w:rsid w:val="001725FE"/>
    <w:rsid w:val="001756F0"/>
    <w:rsid w:val="00175934"/>
    <w:rsid w:val="00182C85"/>
    <w:rsid w:val="00182CCD"/>
    <w:rsid w:val="001853C9"/>
    <w:rsid w:val="001932B1"/>
    <w:rsid w:val="0019659C"/>
    <w:rsid w:val="001A4B76"/>
    <w:rsid w:val="001A63D1"/>
    <w:rsid w:val="001A7724"/>
    <w:rsid w:val="001B23A1"/>
    <w:rsid w:val="001B25EE"/>
    <w:rsid w:val="001B66EC"/>
    <w:rsid w:val="001B6D87"/>
    <w:rsid w:val="001C1FA2"/>
    <w:rsid w:val="001C3B59"/>
    <w:rsid w:val="001C5215"/>
    <w:rsid w:val="001C566B"/>
    <w:rsid w:val="001C63C2"/>
    <w:rsid w:val="001C658F"/>
    <w:rsid w:val="001C6E95"/>
    <w:rsid w:val="001D0FB9"/>
    <w:rsid w:val="001D1142"/>
    <w:rsid w:val="001D1802"/>
    <w:rsid w:val="001D20D0"/>
    <w:rsid w:val="001D24D8"/>
    <w:rsid w:val="001D2C08"/>
    <w:rsid w:val="001D3BFB"/>
    <w:rsid w:val="001D5A55"/>
    <w:rsid w:val="001E099D"/>
    <w:rsid w:val="001E1C7D"/>
    <w:rsid w:val="001E2E77"/>
    <w:rsid w:val="001E32B1"/>
    <w:rsid w:val="001E53DD"/>
    <w:rsid w:val="001E6086"/>
    <w:rsid w:val="001E6851"/>
    <w:rsid w:val="001F0AED"/>
    <w:rsid w:val="00200DC9"/>
    <w:rsid w:val="00201659"/>
    <w:rsid w:val="00201883"/>
    <w:rsid w:val="002043CC"/>
    <w:rsid w:val="002045CA"/>
    <w:rsid w:val="002055E3"/>
    <w:rsid w:val="00207B5A"/>
    <w:rsid w:val="002159F7"/>
    <w:rsid w:val="00216A40"/>
    <w:rsid w:val="00216B98"/>
    <w:rsid w:val="00216BA8"/>
    <w:rsid w:val="00217CEF"/>
    <w:rsid w:val="00222C70"/>
    <w:rsid w:val="00226507"/>
    <w:rsid w:val="00226CC5"/>
    <w:rsid w:val="00227A10"/>
    <w:rsid w:val="002301AD"/>
    <w:rsid w:val="00232F90"/>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17FC"/>
    <w:rsid w:val="0026330B"/>
    <w:rsid w:val="00264C8B"/>
    <w:rsid w:val="00265EEE"/>
    <w:rsid w:val="00270814"/>
    <w:rsid w:val="00271E22"/>
    <w:rsid w:val="00271EF6"/>
    <w:rsid w:val="002729FA"/>
    <w:rsid w:val="00280A87"/>
    <w:rsid w:val="0028171B"/>
    <w:rsid w:val="0028588B"/>
    <w:rsid w:val="00285ED3"/>
    <w:rsid w:val="002864A0"/>
    <w:rsid w:val="0029076B"/>
    <w:rsid w:val="002924B9"/>
    <w:rsid w:val="0029366D"/>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67D"/>
    <w:rsid w:val="002C7830"/>
    <w:rsid w:val="002D58FF"/>
    <w:rsid w:val="002D6C96"/>
    <w:rsid w:val="002D6F84"/>
    <w:rsid w:val="002E0A2C"/>
    <w:rsid w:val="002E5B5F"/>
    <w:rsid w:val="002E7E3D"/>
    <w:rsid w:val="002F0E17"/>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27A22"/>
    <w:rsid w:val="00333D95"/>
    <w:rsid w:val="0033412F"/>
    <w:rsid w:val="00335348"/>
    <w:rsid w:val="00335E96"/>
    <w:rsid w:val="00351A41"/>
    <w:rsid w:val="00352C5E"/>
    <w:rsid w:val="00354756"/>
    <w:rsid w:val="00356898"/>
    <w:rsid w:val="00362692"/>
    <w:rsid w:val="00364969"/>
    <w:rsid w:val="003677B7"/>
    <w:rsid w:val="00367D0A"/>
    <w:rsid w:val="00372C65"/>
    <w:rsid w:val="00373C64"/>
    <w:rsid w:val="00374B13"/>
    <w:rsid w:val="00381037"/>
    <w:rsid w:val="00385AD8"/>
    <w:rsid w:val="00391820"/>
    <w:rsid w:val="003923C5"/>
    <w:rsid w:val="0039384B"/>
    <w:rsid w:val="0039455D"/>
    <w:rsid w:val="00394A6B"/>
    <w:rsid w:val="003A0643"/>
    <w:rsid w:val="003A0833"/>
    <w:rsid w:val="003A1C95"/>
    <w:rsid w:val="003A3355"/>
    <w:rsid w:val="003A3A53"/>
    <w:rsid w:val="003A55B2"/>
    <w:rsid w:val="003B26D7"/>
    <w:rsid w:val="003C4CCE"/>
    <w:rsid w:val="003C7CB9"/>
    <w:rsid w:val="003D0315"/>
    <w:rsid w:val="003D11FB"/>
    <w:rsid w:val="003D146A"/>
    <w:rsid w:val="003D2A0C"/>
    <w:rsid w:val="003E09DA"/>
    <w:rsid w:val="003E1AC0"/>
    <w:rsid w:val="003E2F87"/>
    <w:rsid w:val="003E4D6D"/>
    <w:rsid w:val="003F01CF"/>
    <w:rsid w:val="003F062F"/>
    <w:rsid w:val="003F2E5D"/>
    <w:rsid w:val="003F3596"/>
    <w:rsid w:val="003F49BC"/>
    <w:rsid w:val="003F6226"/>
    <w:rsid w:val="003F7868"/>
    <w:rsid w:val="00402852"/>
    <w:rsid w:val="004073CB"/>
    <w:rsid w:val="00411989"/>
    <w:rsid w:val="004134FE"/>
    <w:rsid w:val="00414004"/>
    <w:rsid w:val="00415226"/>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2462"/>
    <w:rsid w:val="004549A4"/>
    <w:rsid w:val="0045698E"/>
    <w:rsid w:val="00457FAD"/>
    <w:rsid w:val="00465944"/>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D1264"/>
    <w:rsid w:val="004D7F31"/>
    <w:rsid w:val="004E107C"/>
    <w:rsid w:val="004E36C4"/>
    <w:rsid w:val="004E4FEA"/>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3298"/>
    <w:rsid w:val="00524087"/>
    <w:rsid w:val="00524C9C"/>
    <w:rsid w:val="005273B9"/>
    <w:rsid w:val="00530F5C"/>
    <w:rsid w:val="00532D9C"/>
    <w:rsid w:val="0053638E"/>
    <w:rsid w:val="00536B44"/>
    <w:rsid w:val="005428B4"/>
    <w:rsid w:val="005432CD"/>
    <w:rsid w:val="005437E4"/>
    <w:rsid w:val="00544B58"/>
    <w:rsid w:val="00544D22"/>
    <w:rsid w:val="005538AF"/>
    <w:rsid w:val="0055409A"/>
    <w:rsid w:val="005540AC"/>
    <w:rsid w:val="00554D5C"/>
    <w:rsid w:val="00555E1E"/>
    <w:rsid w:val="005560EF"/>
    <w:rsid w:val="00556DE2"/>
    <w:rsid w:val="005616EB"/>
    <w:rsid w:val="00563328"/>
    <w:rsid w:val="005633DC"/>
    <w:rsid w:val="00565214"/>
    <w:rsid w:val="005706EF"/>
    <w:rsid w:val="00571C08"/>
    <w:rsid w:val="00572325"/>
    <w:rsid w:val="00572631"/>
    <w:rsid w:val="0057331F"/>
    <w:rsid w:val="005758C6"/>
    <w:rsid w:val="00577927"/>
    <w:rsid w:val="00580C66"/>
    <w:rsid w:val="0058201D"/>
    <w:rsid w:val="00583BB0"/>
    <w:rsid w:val="00583F43"/>
    <w:rsid w:val="00585155"/>
    <w:rsid w:val="0059022F"/>
    <w:rsid w:val="00590E2B"/>
    <w:rsid w:val="00594540"/>
    <w:rsid w:val="00595A23"/>
    <w:rsid w:val="00595CCA"/>
    <w:rsid w:val="00596748"/>
    <w:rsid w:val="005977C4"/>
    <w:rsid w:val="0059793B"/>
    <w:rsid w:val="005A0746"/>
    <w:rsid w:val="005A198C"/>
    <w:rsid w:val="005A27C7"/>
    <w:rsid w:val="005A2CAC"/>
    <w:rsid w:val="005A2CE3"/>
    <w:rsid w:val="005A5433"/>
    <w:rsid w:val="005A5D6D"/>
    <w:rsid w:val="005B19E7"/>
    <w:rsid w:val="005B4CC8"/>
    <w:rsid w:val="005B5700"/>
    <w:rsid w:val="005B65C1"/>
    <w:rsid w:val="005B66E3"/>
    <w:rsid w:val="005C214B"/>
    <w:rsid w:val="005C6100"/>
    <w:rsid w:val="005C6E7D"/>
    <w:rsid w:val="005D1E07"/>
    <w:rsid w:val="005D7C0C"/>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0853"/>
    <w:rsid w:val="0062105F"/>
    <w:rsid w:val="00621ED5"/>
    <w:rsid w:val="00623DF4"/>
    <w:rsid w:val="00625211"/>
    <w:rsid w:val="006318AB"/>
    <w:rsid w:val="00632958"/>
    <w:rsid w:val="006333AD"/>
    <w:rsid w:val="0063490E"/>
    <w:rsid w:val="00641AE3"/>
    <w:rsid w:val="006424B5"/>
    <w:rsid w:val="00642EAB"/>
    <w:rsid w:val="006438DB"/>
    <w:rsid w:val="00650C19"/>
    <w:rsid w:val="006530A7"/>
    <w:rsid w:val="00653CEF"/>
    <w:rsid w:val="00655B2A"/>
    <w:rsid w:val="00655D1C"/>
    <w:rsid w:val="006562B7"/>
    <w:rsid w:val="00662189"/>
    <w:rsid w:val="00670BB6"/>
    <w:rsid w:val="00671FBA"/>
    <w:rsid w:val="00672AF2"/>
    <w:rsid w:val="00674762"/>
    <w:rsid w:val="00675F48"/>
    <w:rsid w:val="006763F0"/>
    <w:rsid w:val="00677A8B"/>
    <w:rsid w:val="00683190"/>
    <w:rsid w:val="00686086"/>
    <w:rsid w:val="006872B7"/>
    <w:rsid w:val="006914C2"/>
    <w:rsid w:val="00695DF7"/>
    <w:rsid w:val="006960B9"/>
    <w:rsid w:val="006A1B6C"/>
    <w:rsid w:val="006A3657"/>
    <w:rsid w:val="006A7125"/>
    <w:rsid w:val="006B13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4211"/>
    <w:rsid w:val="006E535F"/>
    <w:rsid w:val="006E6D75"/>
    <w:rsid w:val="006F486D"/>
    <w:rsid w:val="006F5830"/>
    <w:rsid w:val="006F6CC6"/>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37D17"/>
    <w:rsid w:val="00741F52"/>
    <w:rsid w:val="00743E83"/>
    <w:rsid w:val="00745210"/>
    <w:rsid w:val="00745A30"/>
    <w:rsid w:val="00746579"/>
    <w:rsid w:val="0075278C"/>
    <w:rsid w:val="007538A1"/>
    <w:rsid w:val="007541B4"/>
    <w:rsid w:val="00755783"/>
    <w:rsid w:val="0076227D"/>
    <w:rsid w:val="007628C3"/>
    <w:rsid w:val="00762CF5"/>
    <w:rsid w:val="00765BA2"/>
    <w:rsid w:val="007750CA"/>
    <w:rsid w:val="007767C5"/>
    <w:rsid w:val="00776DFE"/>
    <w:rsid w:val="007778C6"/>
    <w:rsid w:val="0078123F"/>
    <w:rsid w:val="00782591"/>
    <w:rsid w:val="00785B84"/>
    <w:rsid w:val="007872EC"/>
    <w:rsid w:val="00790621"/>
    <w:rsid w:val="007907D0"/>
    <w:rsid w:val="007919DC"/>
    <w:rsid w:val="00791FC5"/>
    <w:rsid w:val="00795E24"/>
    <w:rsid w:val="00796073"/>
    <w:rsid w:val="00796C50"/>
    <w:rsid w:val="007A15F3"/>
    <w:rsid w:val="007A1EF5"/>
    <w:rsid w:val="007A44D1"/>
    <w:rsid w:val="007A5369"/>
    <w:rsid w:val="007B6F7D"/>
    <w:rsid w:val="007C174D"/>
    <w:rsid w:val="007C2FF9"/>
    <w:rsid w:val="007C613A"/>
    <w:rsid w:val="007D0183"/>
    <w:rsid w:val="007D5754"/>
    <w:rsid w:val="007D5A8F"/>
    <w:rsid w:val="007D5EE3"/>
    <w:rsid w:val="007D7AC9"/>
    <w:rsid w:val="007E06DD"/>
    <w:rsid w:val="007E30EE"/>
    <w:rsid w:val="007E3DF1"/>
    <w:rsid w:val="007E4160"/>
    <w:rsid w:val="007F049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1257"/>
    <w:rsid w:val="00834B5F"/>
    <w:rsid w:val="008368B9"/>
    <w:rsid w:val="00843602"/>
    <w:rsid w:val="008447A9"/>
    <w:rsid w:val="00847649"/>
    <w:rsid w:val="00850A4F"/>
    <w:rsid w:val="008510D3"/>
    <w:rsid w:val="008521D7"/>
    <w:rsid w:val="00864F1A"/>
    <w:rsid w:val="00870109"/>
    <w:rsid w:val="008713D8"/>
    <w:rsid w:val="00871657"/>
    <w:rsid w:val="00874B92"/>
    <w:rsid w:val="008809F9"/>
    <w:rsid w:val="0088373B"/>
    <w:rsid w:val="008838AE"/>
    <w:rsid w:val="00884C4D"/>
    <w:rsid w:val="00886A26"/>
    <w:rsid w:val="00891903"/>
    <w:rsid w:val="008A064F"/>
    <w:rsid w:val="008A3DF3"/>
    <w:rsid w:val="008B1693"/>
    <w:rsid w:val="008B29CC"/>
    <w:rsid w:val="008B355A"/>
    <w:rsid w:val="008B3904"/>
    <w:rsid w:val="008B6211"/>
    <w:rsid w:val="008B6DE1"/>
    <w:rsid w:val="008C545E"/>
    <w:rsid w:val="008C71C2"/>
    <w:rsid w:val="008C7511"/>
    <w:rsid w:val="008C76B7"/>
    <w:rsid w:val="008D282A"/>
    <w:rsid w:val="008D3891"/>
    <w:rsid w:val="008D5095"/>
    <w:rsid w:val="008D6C13"/>
    <w:rsid w:val="008E2222"/>
    <w:rsid w:val="008E757D"/>
    <w:rsid w:val="008F107D"/>
    <w:rsid w:val="008F2097"/>
    <w:rsid w:val="008F2267"/>
    <w:rsid w:val="008F42FA"/>
    <w:rsid w:val="008F59E2"/>
    <w:rsid w:val="008F78D4"/>
    <w:rsid w:val="00900F05"/>
    <w:rsid w:val="00901C8E"/>
    <w:rsid w:val="00904143"/>
    <w:rsid w:val="0090488F"/>
    <w:rsid w:val="00905E4F"/>
    <w:rsid w:val="00907638"/>
    <w:rsid w:val="009120A1"/>
    <w:rsid w:val="00913047"/>
    <w:rsid w:val="009138D7"/>
    <w:rsid w:val="00915C0A"/>
    <w:rsid w:val="00917753"/>
    <w:rsid w:val="0092116B"/>
    <w:rsid w:val="009228EF"/>
    <w:rsid w:val="009258D1"/>
    <w:rsid w:val="009302C7"/>
    <w:rsid w:val="009303F3"/>
    <w:rsid w:val="00932550"/>
    <w:rsid w:val="00934549"/>
    <w:rsid w:val="00935B2F"/>
    <w:rsid w:val="00935BA7"/>
    <w:rsid w:val="009401C7"/>
    <w:rsid w:val="009412C1"/>
    <w:rsid w:val="00942334"/>
    <w:rsid w:val="0094408C"/>
    <w:rsid w:val="0094692A"/>
    <w:rsid w:val="00947D2D"/>
    <w:rsid w:val="00951057"/>
    <w:rsid w:val="00951F3E"/>
    <w:rsid w:val="00952550"/>
    <w:rsid w:val="00952949"/>
    <w:rsid w:val="009649C7"/>
    <w:rsid w:val="0096594A"/>
    <w:rsid w:val="00967AD6"/>
    <w:rsid w:val="00970E75"/>
    <w:rsid w:val="009713BB"/>
    <w:rsid w:val="00973E6A"/>
    <w:rsid w:val="00974A31"/>
    <w:rsid w:val="009773B9"/>
    <w:rsid w:val="009811C4"/>
    <w:rsid w:val="00985677"/>
    <w:rsid w:val="0098580E"/>
    <w:rsid w:val="00985C87"/>
    <w:rsid w:val="00986BBE"/>
    <w:rsid w:val="0099143A"/>
    <w:rsid w:val="00996324"/>
    <w:rsid w:val="009A08ED"/>
    <w:rsid w:val="009A1551"/>
    <w:rsid w:val="009A5E46"/>
    <w:rsid w:val="009B17A2"/>
    <w:rsid w:val="009B1A2A"/>
    <w:rsid w:val="009B379D"/>
    <w:rsid w:val="009B5FC5"/>
    <w:rsid w:val="009B76B8"/>
    <w:rsid w:val="009B783F"/>
    <w:rsid w:val="009C2E28"/>
    <w:rsid w:val="009C6116"/>
    <w:rsid w:val="009C67A2"/>
    <w:rsid w:val="009D1239"/>
    <w:rsid w:val="009D7227"/>
    <w:rsid w:val="009D764A"/>
    <w:rsid w:val="009E2E81"/>
    <w:rsid w:val="009E3AE1"/>
    <w:rsid w:val="009E4782"/>
    <w:rsid w:val="009E6836"/>
    <w:rsid w:val="009F00D5"/>
    <w:rsid w:val="009F4F10"/>
    <w:rsid w:val="009F6B53"/>
    <w:rsid w:val="00A01394"/>
    <w:rsid w:val="00A02DFC"/>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80D"/>
    <w:rsid w:val="00A55A3D"/>
    <w:rsid w:val="00A56E66"/>
    <w:rsid w:val="00A60B90"/>
    <w:rsid w:val="00A60F0D"/>
    <w:rsid w:val="00A6462B"/>
    <w:rsid w:val="00A6719E"/>
    <w:rsid w:val="00A70087"/>
    <w:rsid w:val="00A72E27"/>
    <w:rsid w:val="00A72ECE"/>
    <w:rsid w:val="00A770F1"/>
    <w:rsid w:val="00A8519B"/>
    <w:rsid w:val="00A85E21"/>
    <w:rsid w:val="00A85FFF"/>
    <w:rsid w:val="00A9135A"/>
    <w:rsid w:val="00A92096"/>
    <w:rsid w:val="00AA20E6"/>
    <w:rsid w:val="00AA4BFA"/>
    <w:rsid w:val="00AA4D96"/>
    <w:rsid w:val="00AA723C"/>
    <w:rsid w:val="00AB07C3"/>
    <w:rsid w:val="00AB23FF"/>
    <w:rsid w:val="00AB486C"/>
    <w:rsid w:val="00AB4A8E"/>
    <w:rsid w:val="00AB7582"/>
    <w:rsid w:val="00AC0021"/>
    <w:rsid w:val="00AC16ED"/>
    <w:rsid w:val="00AD646C"/>
    <w:rsid w:val="00AE05E2"/>
    <w:rsid w:val="00AE0C6D"/>
    <w:rsid w:val="00AE2569"/>
    <w:rsid w:val="00AE3ADA"/>
    <w:rsid w:val="00AE442C"/>
    <w:rsid w:val="00AE541D"/>
    <w:rsid w:val="00AE58F4"/>
    <w:rsid w:val="00AE6012"/>
    <w:rsid w:val="00AE6B42"/>
    <w:rsid w:val="00AF6D19"/>
    <w:rsid w:val="00B01BDB"/>
    <w:rsid w:val="00B02177"/>
    <w:rsid w:val="00B03245"/>
    <w:rsid w:val="00B0344E"/>
    <w:rsid w:val="00B10BC8"/>
    <w:rsid w:val="00B118B4"/>
    <w:rsid w:val="00B11993"/>
    <w:rsid w:val="00B119E4"/>
    <w:rsid w:val="00B138DE"/>
    <w:rsid w:val="00B1627F"/>
    <w:rsid w:val="00B22767"/>
    <w:rsid w:val="00B26880"/>
    <w:rsid w:val="00B31BD3"/>
    <w:rsid w:val="00B327EC"/>
    <w:rsid w:val="00B33766"/>
    <w:rsid w:val="00B33FB8"/>
    <w:rsid w:val="00B342F3"/>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08B6"/>
    <w:rsid w:val="00B7595B"/>
    <w:rsid w:val="00B761AC"/>
    <w:rsid w:val="00B764E3"/>
    <w:rsid w:val="00B80E94"/>
    <w:rsid w:val="00B82192"/>
    <w:rsid w:val="00B86084"/>
    <w:rsid w:val="00B902D1"/>
    <w:rsid w:val="00B91022"/>
    <w:rsid w:val="00B943AE"/>
    <w:rsid w:val="00B960B8"/>
    <w:rsid w:val="00BA0A29"/>
    <w:rsid w:val="00BA10A4"/>
    <w:rsid w:val="00BA4139"/>
    <w:rsid w:val="00BA49B5"/>
    <w:rsid w:val="00BB052E"/>
    <w:rsid w:val="00BB3E82"/>
    <w:rsid w:val="00BB42D0"/>
    <w:rsid w:val="00BC3407"/>
    <w:rsid w:val="00BC6763"/>
    <w:rsid w:val="00BC7D63"/>
    <w:rsid w:val="00BD37A7"/>
    <w:rsid w:val="00BD3961"/>
    <w:rsid w:val="00BD42ED"/>
    <w:rsid w:val="00BD54D6"/>
    <w:rsid w:val="00BE19F8"/>
    <w:rsid w:val="00BE490E"/>
    <w:rsid w:val="00BE68A7"/>
    <w:rsid w:val="00BE68B9"/>
    <w:rsid w:val="00BE73FB"/>
    <w:rsid w:val="00BF0006"/>
    <w:rsid w:val="00BF176B"/>
    <w:rsid w:val="00C01958"/>
    <w:rsid w:val="00C01C5B"/>
    <w:rsid w:val="00C034E7"/>
    <w:rsid w:val="00C04BA7"/>
    <w:rsid w:val="00C06830"/>
    <w:rsid w:val="00C16A93"/>
    <w:rsid w:val="00C16B06"/>
    <w:rsid w:val="00C17384"/>
    <w:rsid w:val="00C21384"/>
    <w:rsid w:val="00C21553"/>
    <w:rsid w:val="00C22B1F"/>
    <w:rsid w:val="00C304E3"/>
    <w:rsid w:val="00C329FC"/>
    <w:rsid w:val="00C32A12"/>
    <w:rsid w:val="00C357E9"/>
    <w:rsid w:val="00C3660C"/>
    <w:rsid w:val="00C37DB8"/>
    <w:rsid w:val="00C40D87"/>
    <w:rsid w:val="00C411EB"/>
    <w:rsid w:val="00C434F7"/>
    <w:rsid w:val="00C4372C"/>
    <w:rsid w:val="00C449F9"/>
    <w:rsid w:val="00C472ED"/>
    <w:rsid w:val="00C47A25"/>
    <w:rsid w:val="00C47F1A"/>
    <w:rsid w:val="00C60316"/>
    <w:rsid w:val="00C61E4D"/>
    <w:rsid w:val="00C624D8"/>
    <w:rsid w:val="00C67AA3"/>
    <w:rsid w:val="00C739C2"/>
    <w:rsid w:val="00C73D53"/>
    <w:rsid w:val="00C82938"/>
    <w:rsid w:val="00C836AC"/>
    <w:rsid w:val="00C839F8"/>
    <w:rsid w:val="00C84808"/>
    <w:rsid w:val="00C85692"/>
    <w:rsid w:val="00C86B84"/>
    <w:rsid w:val="00C87A83"/>
    <w:rsid w:val="00C93846"/>
    <w:rsid w:val="00C94786"/>
    <w:rsid w:val="00C95D3C"/>
    <w:rsid w:val="00C9679F"/>
    <w:rsid w:val="00CA01B5"/>
    <w:rsid w:val="00CA03D8"/>
    <w:rsid w:val="00CA0A2F"/>
    <w:rsid w:val="00CA3F1D"/>
    <w:rsid w:val="00CA465F"/>
    <w:rsid w:val="00CA59AB"/>
    <w:rsid w:val="00CA60E9"/>
    <w:rsid w:val="00CB0DD5"/>
    <w:rsid w:val="00CB152D"/>
    <w:rsid w:val="00CB5DBE"/>
    <w:rsid w:val="00CC185C"/>
    <w:rsid w:val="00CC5D70"/>
    <w:rsid w:val="00CC6978"/>
    <w:rsid w:val="00CC73E3"/>
    <w:rsid w:val="00CC7776"/>
    <w:rsid w:val="00CD1DF4"/>
    <w:rsid w:val="00CD1F69"/>
    <w:rsid w:val="00CE1837"/>
    <w:rsid w:val="00CE2032"/>
    <w:rsid w:val="00CE22BE"/>
    <w:rsid w:val="00CF213E"/>
    <w:rsid w:val="00CF39A8"/>
    <w:rsid w:val="00CF5A32"/>
    <w:rsid w:val="00D006D0"/>
    <w:rsid w:val="00D01C85"/>
    <w:rsid w:val="00D028A1"/>
    <w:rsid w:val="00D02AEE"/>
    <w:rsid w:val="00D037C0"/>
    <w:rsid w:val="00D104B8"/>
    <w:rsid w:val="00D13422"/>
    <w:rsid w:val="00D156B2"/>
    <w:rsid w:val="00D15AAF"/>
    <w:rsid w:val="00D235E7"/>
    <w:rsid w:val="00D31BCC"/>
    <w:rsid w:val="00D32A5B"/>
    <w:rsid w:val="00D3424F"/>
    <w:rsid w:val="00D377E3"/>
    <w:rsid w:val="00D37A1A"/>
    <w:rsid w:val="00D42F0C"/>
    <w:rsid w:val="00D4474C"/>
    <w:rsid w:val="00D51B4D"/>
    <w:rsid w:val="00D539F6"/>
    <w:rsid w:val="00D55930"/>
    <w:rsid w:val="00D57790"/>
    <w:rsid w:val="00D6043A"/>
    <w:rsid w:val="00D632A9"/>
    <w:rsid w:val="00D64C88"/>
    <w:rsid w:val="00D65188"/>
    <w:rsid w:val="00D72221"/>
    <w:rsid w:val="00D732D7"/>
    <w:rsid w:val="00D744B2"/>
    <w:rsid w:val="00D761F7"/>
    <w:rsid w:val="00D77303"/>
    <w:rsid w:val="00D85128"/>
    <w:rsid w:val="00D936E6"/>
    <w:rsid w:val="00DA106F"/>
    <w:rsid w:val="00DA21C9"/>
    <w:rsid w:val="00DA21D8"/>
    <w:rsid w:val="00DA3E32"/>
    <w:rsid w:val="00DA679F"/>
    <w:rsid w:val="00DA7B9D"/>
    <w:rsid w:val="00DB08D3"/>
    <w:rsid w:val="00DB1909"/>
    <w:rsid w:val="00DB24BD"/>
    <w:rsid w:val="00DB4C0D"/>
    <w:rsid w:val="00DB6427"/>
    <w:rsid w:val="00DB6DCB"/>
    <w:rsid w:val="00DC33F2"/>
    <w:rsid w:val="00DD051D"/>
    <w:rsid w:val="00DD40E4"/>
    <w:rsid w:val="00DE13A8"/>
    <w:rsid w:val="00DE1495"/>
    <w:rsid w:val="00DE18E4"/>
    <w:rsid w:val="00DE2D4F"/>
    <w:rsid w:val="00DE3F21"/>
    <w:rsid w:val="00DE405F"/>
    <w:rsid w:val="00DE7B5C"/>
    <w:rsid w:val="00DF0EE7"/>
    <w:rsid w:val="00DF1E46"/>
    <w:rsid w:val="00DF2335"/>
    <w:rsid w:val="00DF3892"/>
    <w:rsid w:val="00DF5BDE"/>
    <w:rsid w:val="00DF6B70"/>
    <w:rsid w:val="00E06C0D"/>
    <w:rsid w:val="00E06DF0"/>
    <w:rsid w:val="00E112C8"/>
    <w:rsid w:val="00E114D6"/>
    <w:rsid w:val="00E160B6"/>
    <w:rsid w:val="00E17C31"/>
    <w:rsid w:val="00E22AC6"/>
    <w:rsid w:val="00E235F6"/>
    <w:rsid w:val="00E23D93"/>
    <w:rsid w:val="00E3132A"/>
    <w:rsid w:val="00E332F6"/>
    <w:rsid w:val="00E3499B"/>
    <w:rsid w:val="00E37932"/>
    <w:rsid w:val="00E413A5"/>
    <w:rsid w:val="00E42A49"/>
    <w:rsid w:val="00E456CA"/>
    <w:rsid w:val="00E460C2"/>
    <w:rsid w:val="00E46E7D"/>
    <w:rsid w:val="00E5026B"/>
    <w:rsid w:val="00E51231"/>
    <w:rsid w:val="00E53985"/>
    <w:rsid w:val="00E55024"/>
    <w:rsid w:val="00E57310"/>
    <w:rsid w:val="00E61358"/>
    <w:rsid w:val="00E6193B"/>
    <w:rsid w:val="00E61C13"/>
    <w:rsid w:val="00E721D8"/>
    <w:rsid w:val="00E7551A"/>
    <w:rsid w:val="00E758D6"/>
    <w:rsid w:val="00E75B8C"/>
    <w:rsid w:val="00E769AD"/>
    <w:rsid w:val="00E76D16"/>
    <w:rsid w:val="00E81A57"/>
    <w:rsid w:val="00E81A79"/>
    <w:rsid w:val="00E83B72"/>
    <w:rsid w:val="00E84559"/>
    <w:rsid w:val="00E85544"/>
    <w:rsid w:val="00E86F2B"/>
    <w:rsid w:val="00E90730"/>
    <w:rsid w:val="00E91E59"/>
    <w:rsid w:val="00E95EFA"/>
    <w:rsid w:val="00E97D65"/>
    <w:rsid w:val="00EA32C6"/>
    <w:rsid w:val="00EA3399"/>
    <w:rsid w:val="00EA52E8"/>
    <w:rsid w:val="00EB0BB3"/>
    <w:rsid w:val="00EB2E42"/>
    <w:rsid w:val="00EB3612"/>
    <w:rsid w:val="00EB4C9B"/>
    <w:rsid w:val="00EC0761"/>
    <w:rsid w:val="00EC29F8"/>
    <w:rsid w:val="00EC5597"/>
    <w:rsid w:val="00EC5ECE"/>
    <w:rsid w:val="00EC6CA4"/>
    <w:rsid w:val="00EC724C"/>
    <w:rsid w:val="00ED0B16"/>
    <w:rsid w:val="00ED148E"/>
    <w:rsid w:val="00ED192E"/>
    <w:rsid w:val="00EE0B95"/>
    <w:rsid w:val="00EE4F92"/>
    <w:rsid w:val="00EE7D26"/>
    <w:rsid w:val="00EF20E5"/>
    <w:rsid w:val="00EF57CE"/>
    <w:rsid w:val="00EF5CD3"/>
    <w:rsid w:val="00F004C8"/>
    <w:rsid w:val="00F03836"/>
    <w:rsid w:val="00F04B65"/>
    <w:rsid w:val="00F060D1"/>
    <w:rsid w:val="00F06F8B"/>
    <w:rsid w:val="00F12A8E"/>
    <w:rsid w:val="00F15E9D"/>
    <w:rsid w:val="00F21102"/>
    <w:rsid w:val="00F21ACC"/>
    <w:rsid w:val="00F24916"/>
    <w:rsid w:val="00F25A40"/>
    <w:rsid w:val="00F31037"/>
    <w:rsid w:val="00F31748"/>
    <w:rsid w:val="00F338E0"/>
    <w:rsid w:val="00F36866"/>
    <w:rsid w:val="00F36924"/>
    <w:rsid w:val="00F40479"/>
    <w:rsid w:val="00F405AA"/>
    <w:rsid w:val="00F43FC7"/>
    <w:rsid w:val="00F50DD9"/>
    <w:rsid w:val="00F52338"/>
    <w:rsid w:val="00F53F99"/>
    <w:rsid w:val="00F561C6"/>
    <w:rsid w:val="00F5660A"/>
    <w:rsid w:val="00F62636"/>
    <w:rsid w:val="00F6361D"/>
    <w:rsid w:val="00F63A6B"/>
    <w:rsid w:val="00F646F5"/>
    <w:rsid w:val="00F64D36"/>
    <w:rsid w:val="00F66DD0"/>
    <w:rsid w:val="00F70DE0"/>
    <w:rsid w:val="00F716ED"/>
    <w:rsid w:val="00F732A7"/>
    <w:rsid w:val="00F752DB"/>
    <w:rsid w:val="00F7562F"/>
    <w:rsid w:val="00F8027F"/>
    <w:rsid w:val="00F80B5C"/>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15E5"/>
    <w:rsid w:val="00FD2B69"/>
    <w:rsid w:val="00FD3175"/>
    <w:rsid w:val="00FD3DDD"/>
    <w:rsid w:val="00FD427F"/>
    <w:rsid w:val="00FD42EE"/>
    <w:rsid w:val="00FD43C4"/>
    <w:rsid w:val="00FD4425"/>
    <w:rsid w:val="00FE2F5E"/>
    <w:rsid w:val="00FE3408"/>
    <w:rsid w:val="00FE7B0B"/>
    <w:rsid w:val="00FF2B1D"/>
    <w:rsid w:val="00FF4B6B"/>
    <w:rsid w:val="00FF5151"/>
    <w:rsid w:val="00FF5D1A"/>
    <w:rsid w:val="00FF6D10"/>
    <w:rsid w:val="00FF72EA"/>
    <w:rsid w:val="00FF72EB"/>
    <w:rsid w:val="00FF79DB"/>
    <w:rsid w:val="00FF7F5E"/>
    <w:rsid w:val="010178DB"/>
    <w:rsid w:val="01322EFC"/>
    <w:rsid w:val="014053BC"/>
    <w:rsid w:val="01607DF5"/>
    <w:rsid w:val="01767EF3"/>
    <w:rsid w:val="01D30AF5"/>
    <w:rsid w:val="01DC24B9"/>
    <w:rsid w:val="01DE5185"/>
    <w:rsid w:val="0213568A"/>
    <w:rsid w:val="028145C6"/>
    <w:rsid w:val="046E6DDE"/>
    <w:rsid w:val="04B55E07"/>
    <w:rsid w:val="04D7648A"/>
    <w:rsid w:val="04FA14E6"/>
    <w:rsid w:val="0531362C"/>
    <w:rsid w:val="0535213D"/>
    <w:rsid w:val="054D6974"/>
    <w:rsid w:val="057207F6"/>
    <w:rsid w:val="05FC6B91"/>
    <w:rsid w:val="0733135D"/>
    <w:rsid w:val="07732DB2"/>
    <w:rsid w:val="07B8320C"/>
    <w:rsid w:val="07CF0ACE"/>
    <w:rsid w:val="08306067"/>
    <w:rsid w:val="085D7C48"/>
    <w:rsid w:val="09285CF7"/>
    <w:rsid w:val="09687692"/>
    <w:rsid w:val="0A031FF0"/>
    <w:rsid w:val="0A1B3564"/>
    <w:rsid w:val="0A754F9B"/>
    <w:rsid w:val="0A8A5D39"/>
    <w:rsid w:val="0AA13162"/>
    <w:rsid w:val="0AB6258A"/>
    <w:rsid w:val="0B452B9B"/>
    <w:rsid w:val="0B5770DF"/>
    <w:rsid w:val="0C372CCD"/>
    <w:rsid w:val="0C5603A3"/>
    <w:rsid w:val="0C5C2346"/>
    <w:rsid w:val="0C5E5BB8"/>
    <w:rsid w:val="0C94782E"/>
    <w:rsid w:val="0E215C17"/>
    <w:rsid w:val="0FC46FEB"/>
    <w:rsid w:val="0FDB5BF8"/>
    <w:rsid w:val="0FF0756D"/>
    <w:rsid w:val="10BB60F9"/>
    <w:rsid w:val="10CB03AE"/>
    <w:rsid w:val="10F944AF"/>
    <w:rsid w:val="110A33B6"/>
    <w:rsid w:val="11EC5E17"/>
    <w:rsid w:val="121432F4"/>
    <w:rsid w:val="12CE6AE7"/>
    <w:rsid w:val="13545A8B"/>
    <w:rsid w:val="1360023A"/>
    <w:rsid w:val="13840F17"/>
    <w:rsid w:val="13992498"/>
    <w:rsid w:val="13D01302"/>
    <w:rsid w:val="140F5863"/>
    <w:rsid w:val="14F05DE7"/>
    <w:rsid w:val="15D233F0"/>
    <w:rsid w:val="16320B1F"/>
    <w:rsid w:val="163D0515"/>
    <w:rsid w:val="169C6A39"/>
    <w:rsid w:val="16D00C09"/>
    <w:rsid w:val="172939D1"/>
    <w:rsid w:val="17596B0C"/>
    <w:rsid w:val="17AC41D5"/>
    <w:rsid w:val="18A962E7"/>
    <w:rsid w:val="18B20DA1"/>
    <w:rsid w:val="197C450A"/>
    <w:rsid w:val="19931B20"/>
    <w:rsid w:val="1A154751"/>
    <w:rsid w:val="1A580152"/>
    <w:rsid w:val="1A9234A5"/>
    <w:rsid w:val="1B733CDF"/>
    <w:rsid w:val="1BDC6183"/>
    <w:rsid w:val="1C0C72BC"/>
    <w:rsid w:val="1C213878"/>
    <w:rsid w:val="1C6311B2"/>
    <w:rsid w:val="1CBE541D"/>
    <w:rsid w:val="1CDB04F6"/>
    <w:rsid w:val="1D1D0E35"/>
    <w:rsid w:val="1D250BA1"/>
    <w:rsid w:val="1DD93DB9"/>
    <w:rsid w:val="1E291E8D"/>
    <w:rsid w:val="1EFF09E6"/>
    <w:rsid w:val="1F6F5A73"/>
    <w:rsid w:val="1FA13095"/>
    <w:rsid w:val="1FE040BC"/>
    <w:rsid w:val="20152CE5"/>
    <w:rsid w:val="204801C9"/>
    <w:rsid w:val="20F304B0"/>
    <w:rsid w:val="21916F90"/>
    <w:rsid w:val="222B5D75"/>
    <w:rsid w:val="22314524"/>
    <w:rsid w:val="228C71CA"/>
    <w:rsid w:val="22DE11E6"/>
    <w:rsid w:val="249C6AFD"/>
    <w:rsid w:val="25D450BA"/>
    <w:rsid w:val="25D56523"/>
    <w:rsid w:val="26094D1A"/>
    <w:rsid w:val="26E116DC"/>
    <w:rsid w:val="277B4CFD"/>
    <w:rsid w:val="27DF0B6F"/>
    <w:rsid w:val="285B6A8D"/>
    <w:rsid w:val="28752B19"/>
    <w:rsid w:val="2876124D"/>
    <w:rsid w:val="28AA01F1"/>
    <w:rsid w:val="28D331FC"/>
    <w:rsid w:val="2A377783"/>
    <w:rsid w:val="2A6266E9"/>
    <w:rsid w:val="2A6C54A9"/>
    <w:rsid w:val="2B870602"/>
    <w:rsid w:val="2D10523A"/>
    <w:rsid w:val="2D21664A"/>
    <w:rsid w:val="2EDC6DE8"/>
    <w:rsid w:val="2F34651F"/>
    <w:rsid w:val="2F425E94"/>
    <w:rsid w:val="2FB81F38"/>
    <w:rsid w:val="2FDC6C9E"/>
    <w:rsid w:val="2FFE2912"/>
    <w:rsid w:val="30BC2EBC"/>
    <w:rsid w:val="31356772"/>
    <w:rsid w:val="31FF72AF"/>
    <w:rsid w:val="32151F90"/>
    <w:rsid w:val="32781A64"/>
    <w:rsid w:val="32782FFB"/>
    <w:rsid w:val="32B86F81"/>
    <w:rsid w:val="33CC15C4"/>
    <w:rsid w:val="33FA3136"/>
    <w:rsid w:val="353577A9"/>
    <w:rsid w:val="357B0EFD"/>
    <w:rsid w:val="35CA2DB9"/>
    <w:rsid w:val="35F41D4F"/>
    <w:rsid w:val="361E7E3B"/>
    <w:rsid w:val="3621266D"/>
    <w:rsid w:val="36853990"/>
    <w:rsid w:val="36974B68"/>
    <w:rsid w:val="375C2773"/>
    <w:rsid w:val="3781684D"/>
    <w:rsid w:val="383A3BBF"/>
    <w:rsid w:val="384C47A3"/>
    <w:rsid w:val="39031BEB"/>
    <w:rsid w:val="39072F88"/>
    <w:rsid w:val="394D7D0F"/>
    <w:rsid w:val="399E4DCC"/>
    <w:rsid w:val="39F50C16"/>
    <w:rsid w:val="3B5330E7"/>
    <w:rsid w:val="3BD85452"/>
    <w:rsid w:val="3BF6596E"/>
    <w:rsid w:val="3C125C3B"/>
    <w:rsid w:val="3C602D03"/>
    <w:rsid w:val="3CC86BE5"/>
    <w:rsid w:val="3D132062"/>
    <w:rsid w:val="3D83213E"/>
    <w:rsid w:val="3DDB4F84"/>
    <w:rsid w:val="3FBF6038"/>
    <w:rsid w:val="3FE756BB"/>
    <w:rsid w:val="3FFD6511"/>
    <w:rsid w:val="40A83A07"/>
    <w:rsid w:val="416F41D1"/>
    <w:rsid w:val="41BA0644"/>
    <w:rsid w:val="41F05DAA"/>
    <w:rsid w:val="428A76BF"/>
    <w:rsid w:val="42E762E1"/>
    <w:rsid w:val="4388454E"/>
    <w:rsid w:val="438A277C"/>
    <w:rsid w:val="44F20D8A"/>
    <w:rsid w:val="45C85E8B"/>
    <w:rsid w:val="45F224BA"/>
    <w:rsid w:val="4654245C"/>
    <w:rsid w:val="468415D5"/>
    <w:rsid w:val="46FD5BE1"/>
    <w:rsid w:val="478E1DDE"/>
    <w:rsid w:val="47E56E6A"/>
    <w:rsid w:val="481923FF"/>
    <w:rsid w:val="4899347A"/>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4F9C7C1B"/>
    <w:rsid w:val="4FEC69AC"/>
    <w:rsid w:val="50331FAE"/>
    <w:rsid w:val="506247ED"/>
    <w:rsid w:val="5128622E"/>
    <w:rsid w:val="51541FB9"/>
    <w:rsid w:val="51653541"/>
    <w:rsid w:val="51B05033"/>
    <w:rsid w:val="51BA3918"/>
    <w:rsid w:val="528C2691"/>
    <w:rsid w:val="52FB6FDA"/>
    <w:rsid w:val="535459AE"/>
    <w:rsid w:val="53B23A34"/>
    <w:rsid w:val="543F48D0"/>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54D48"/>
    <w:rsid w:val="5BFD4EC8"/>
    <w:rsid w:val="5C55335F"/>
    <w:rsid w:val="5C914C90"/>
    <w:rsid w:val="5CDD77D2"/>
    <w:rsid w:val="5D514298"/>
    <w:rsid w:val="5E847FBB"/>
    <w:rsid w:val="5E954ECC"/>
    <w:rsid w:val="5F2430A4"/>
    <w:rsid w:val="5F702B80"/>
    <w:rsid w:val="5F762EF1"/>
    <w:rsid w:val="5F92759B"/>
    <w:rsid w:val="5FC6029B"/>
    <w:rsid w:val="60003EDC"/>
    <w:rsid w:val="60405D44"/>
    <w:rsid w:val="604959AE"/>
    <w:rsid w:val="612975B6"/>
    <w:rsid w:val="613269C6"/>
    <w:rsid w:val="61371FA3"/>
    <w:rsid w:val="61C15C3A"/>
    <w:rsid w:val="62F62693"/>
    <w:rsid w:val="630D6DD2"/>
    <w:rsid w:val="632640B2"/>
    <w:rsid w:val="639A75F8"/>
    <w:rsid w:val="64893CF5"/>
    <w:rsid w:val="65BB756F"/>
    <w:rsid w:val="66027D44"/>
    <w:rsid w:val="66420C8D"/>
    <w:rsid w:val="67434ACE"/>
    <w:rsid w:val="675160F0"/>
    <w:rsid w:val="6763746E"/>
    <w:rsid w:val="67873AE3"/>
    <w:rsid w:val="679E29E3"/>
    <w:rsid w:val="67C46DBD"/>
    <w:rsid w:val="68043A23"/>
    <w:rsid w:val="68124293"/>
    <w:rsid w:val="68A37534"/>
    <w:rsid w:val="69006315"/>
    <w:rsid w:val="69DA2DCC"/>
    <w:rsid w:val="6A7800D0"/>
    <w:rsid w:val="6B740773"/>
    <w:rsid w:val="6BA96793"/>
    <w:rsid w:val="6BE47E9D"/>
    <w:rsid w:val="6BEEB14C"/>
    <w:rsid w:val="6C2D715B"/>
    <w:rsid w:val="6C587158"/>
    <w:rsid w:val="6CCC2F03"/>
    <w:rsid w:val="6D446D4F"/>
    <w:rsid w:val="6D7C1A08"/>
    <w:rsid w:val="6D7E3DB9"/>
    <w:rsid w:val="6EBC525F"/>
    <w:rsid w:val="6EED19D9"/>
    <w:rsid w:val="6EEE2197"/>
    <w:rsid w:val="6EEF7E4F"/>
    <w:rsid w:val="6F2D12A0"/>
    <w:rsid w:val="704E514D"/>
    <w:rsid w:val="70F03E4F"/>
    <w:rsid w:val="712D573D"/>
    <w:rsid w:val="723D0FE7"/>
    <w:rsid w:val="72BB566D"/>
    <w:rsid w:val="72FE0135"/>
    <w:rsid w:val="73021E25"/>
    <w:rsid w:val="733B0CC7"/>
    <w:rsid w:val="73BE0193"/>
    <w:rsid w:val="74C27169"/>
    <w:rsid w:val="75017925"/>
    <w:rsid w:val="75BF5C57"/>
    <w:rsid w:val="76287E23"/>
    <w:rsid w:val="76437394"/>
    <w:rsid w:val="765411FB"/>
    <w:rsid w:val="768C6E51"/>
    <w:rsid w:val="776530D4"/>
    <w:rsid w:val="79A732D1"/>
    <w:rsid w:val="79AF7659"/>
    <w:rsid w:val="79BA4A36"/>
    <w:rsid w:val="79F6478D"/>
    <w:rsid w:val="7A6F5AB6"/>
    <w:rsid w:val="7AD6416D"/>
    <w:rsid w:val="7B616DAE"/>
    <w:rsid w:val="7BCD7517"/>
    <w:rsid w:val="7BFA4470"/>
    <w:rsid w:val="7C0039D3"/>
    <w:rsid w:val="7C2260C7"/>
    <w:rsid w:val="7C433515"/>
    <w:rsid w:val="7C6C6D2C"/>
    <w:rsid w:val="7C7163B3"/>
    <w:rsid w:val="7CC70A5D"/>
    <w:rsid w:val="7D45640A"/>
    <w:rsid w:val="7DCC035C"/>
    <w:rsid w:val="7DE6504F"/>
    <w:rsid w:val="7DEC76CD"/>
    <w:rsid w:val="7E6A0D57"/>
    <w:rsid w:val="7EF78C99"/>
    <w:rsid w:val="7F3E3C42"/>
    <w:rsid w:val="7F7516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0"/>
    <w:pPr>
      <w:spacing w:before="240" w:after="240"/>
      <w:outlineLvl w:val="2"/>
    </w:pPr>
    <w:rPr>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semiHidden/>
    <w:unhideWhenUsed/>
    <w:qFormat/>
    <w:uiPriority w:val="0"/>
    <w:pPr>
      <w:widowControl/>
      <w:spacing w:line="360" w:lineRule="auto"/>
      <w:ind w:firstLine="420"/>
      <w:jc w:val="left"/>
    </w:pPr>
    <w:rPr>
      <w:rFonts w:ascii="宋体" w:hAnsi="宋体" w:eastAsia="仿宋"/>
      <w:kern w:val="0"/>
      <w:sz w:val="24"/>
      <w:szCs w:val="24"/>
      <w:lang w:val="zh-CN"/>
    </w:rPr>
  </w:style>
  <w:style w:type="paragraph" w:styleId="6">
    <w:name w:val="annotation text"/>
    <w:basedOn w:val="1"/>
    <w:link w:val="45"/>
    <w:semiHidden/>
    <w:qFormat/>
    <w:uiPriority w:val="0"/>
    <w:pPr>
      <w:jc w:val="left"/>
    </w:pPr>
    <w:rPr>
      <w:szCs w:val="24"/>
    </w:rPr>
  </w:style>
  <w:style w:type="paragraph" w:styleId="7">
    <w:name w:val="Body Text Indent"/>
    <w:basedOn w:val="1"/>
    <w:qFormat/>
    <w:uiPriority w:val="0"/>
    <w:pPr>
      <w:spacing w:line="360" w:lineRule="auto"/>
      <w:ind w:left="720" w:hanging="720" w:hangingChars="300"/>
    </w:pPr>
    <w:rPr>
      <w:sz w:val="24"/>
    </w:rPr>
  </w:style>
  <w:style w:type="paragraph" w:styleId="8">
    <w:name w:val="Plain Text"/>
    <w:basedOn w:val="1"/>
    <w:link w:val="24"/>
    <w:qFormat/>
    <w:uiPriority w:val="0"/>
    <w:rPr>
      <w:rFonts w:ascii="宋体" w:hAnsi="Courier New" w:cs="Courier New"/>
      <w:szCs w:val="21"/>
    </w:rPr>
  </w:style>
  <w:style w:type="paragraph" w:styleId="9">
    <w:name w:val="Date"/>
    <w:basedOn w:val="1"/>
    <w:next w:val="1"/>
    <w:qFormat/>
    <w:uiPriority w:val="0"/>
  </w:style>
  <w:style w:type="paragraph" w:styleId="10">
    <w:name w:val="Balloon Text"/>
    <w:basedOn w:val="1"/>
    <w:link w:val="44"/>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annotation subject"/>
    <w:basedOn w:val="6"/>
    <w:next w:val="6"/>
    <w:link w:val="48"/>
    <w:semiHidden/>
    <w:unhideWhenUsed/>
    <w:qFormat/>
    <w:uiPriority w:val="0"/>
    <w:rPr>
      <w:b/>
      <w:bCs/>
      <w:szCs w:val="20"/>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bCs/>
    </w:rPr>
  </w:style>
  <w:style w:type="character" w:styleId="19">
    <w:name w:val="page number"/>
    <w:basedOn w:val="17"/>
    <w:semiHidden/>
    <w:qFormat/>
    <w:uiPriority w:val="0"/>
  </w:style>
  <w:style w:type="character" w:styleId="20">
    <w:name w:val="Hyperlink"/>
    <w:basedOn w:val="17"/>
    <w:qFormat/>
    <w:uiPriority w:val="0"/>
    <w:rPr>
      <w:color w:val="0000FF"/>
      <w:u w:val="single"/>
    </w:rPr>
  </w:style>
  <w:style w:type="character" w:styleId="21">
    <w:name w:val="annotation reference"/>
    <w:basedOn w:val="17"/>
    <w:semiHidden/>
    <w:qFormat/>
    <w:uiPriority w:val="0"/>
    <w:rPr>
      <w:rFonts w:eastAsia="宋体"/>
      <w:kern w:val="2"/>
      <w:sz w:val="21"/>
      <w:szCs w:val="21"/>
      <w:lang w:val="en-US" w:eastAsia="zh-CN" w:bidi="ar-SA"/>
    </w:rPr>
  </w:style>
  <w:style w:type="paragraph" w:customStyle="1" w:styleId="22">
    <w:name w:val="表格文字"/>
    <w:basedOn w:val="1"/>
    <w:qFormat/>
    <w:uiPriority w:val="99"/>
    <w:pPr>
      <w:spacing w:before="25" w:after="25"/>
    </w:pPr>
    <w:rPr>
      <w:spacing w:val="10"/>
      <w:sz w:val="24"/>
    </w:rPr>
  </w:style>
  <w:style w:type="character" w:customStyle="1" w:styleId="23">
    <w:name w:val="标题 3 字符"/>
    <w:basedOn w:val="17"/>
    <w:link w:val="4"/>
    <w:qFormat/>
    <w:uiPriority w:val="0"/>
    <w:rPr>
      <w:b/>
      <w:kern w:val="2"/>
      <w:sz w:val="24"/>
    </w:rPr>
  </w:style>
  <w:style w:type="character" w:customStyle="1" w:styleId="24">
    <w:name w:val="纯文本 字符"/>
    <w:basedOn w:val="17"/>
    <w:link w:val="8"/>
    <w:qFormat/>
    <w:uiPriority w:val="0"/>
    <w:rPr>
      <w:rFonts w:ascii="宋体" w:hAnsi="Courier New" w:cs="Courier New"/>
      <w:kern w:val="2"/>
      <w:sz w:val="21"/>
      <w:szCs w:val="21"/>
    </w:rPr>
  </w:style>
  <w:style w:type="paragraph" w:customStyle="1" w:styleId="25">
    <w:name w:val="Char"/>
    <w:basedOn w:val="1"/>
    <w:qFormat/>
    <w:uiPriority w:val="0"/>
    <w:rPr>
      <w:rFonts w:ascii="仿宋_GB2312" w:eastAsia="仿宋_GB2312"/>
      <w:b/>
      <w:sz w:val="32"/>
      <w:szCs w:val="32"/>
    </w:rPr>
  </w:style>
  <w:style w:type="paragraph" w:customStyle="1" w:styleId="26">
    <w:name w:val="样式 (西文) 宋体 行距: 1.5 倍行距"/>
    <w:basedOn w:val="1"/>
    <w:qFormat/>
    <w:uiPriority w:val="0"/>
    <w:pPr>
      <w:spacing w:line="360" w:lineRule="auto"/>
    </w:pPr>
    <w:rPr>
      <w:rFonts w:ascii="宋体" w:hAnsi="宋体" w:cs="宋体"/>
    </w:rPr>
  </w:style>
  <w:style w:type="character" w:customStyle="1" w:styleId="27">
    <w:name w:val="页眉 字符"/>
    <w:basedOn w:val="17"/>
    <w:link w:val="12"/>
    <w:qFormat/>
    <w:uiPriority w:val="0"/>
    <w:rPr>
      <w:kern w:val="2"/>
      <w:sz w:val="18"/>
      <w:szCs w:val="18"/>
    </w:rPr>
  </w:style>
  <w:style w:type="character" w:customStyle="1" w:styleId="28">
    <w:name w:val="页脚 字符"/>
    <w:basedOn w:val="17"/>
    <w:link w:val="11"/>
    <w:qFormat/>
    <w:uiPriority w:val="99"/>
    <w:rPr>
      <w:kern w:val="2"/>
      <w:sz w:val="18"/>
      <w:szCs w:val="18"/>
    </w:rPr>
  </w:style>
  <w:style w:type="character" w:customStyle="1" w:styleId="29">
    <w:name w:val="标题 2 字符"/>
    <w:basedOn w:val="17"/>
    <w:link w:val="3"/>
    <w:semiHidden/>
    <w:qFormat/>
    <w:uiPriority w:val="0"/>
    <w:rPr>
      <w:rFonts w:asciiTheme="majorHAnsi" w:hAnsiTheme="majorHAnsi" w:eastAsiaTheme="majorEastAsia" w:cstheme="majorBidi"/>
      <w:b/>
      <w:bCs/>
      <w:kern w:val="2"/>
      <w:sz w:val="32"/>
      <w:szCs w:val="32"/>
    </w:rPr>
  </w:style>
  <w:style w:type="paragraph" w:customStyle="1" w:styleId="30">
    <w:name w:val="列出段落1"/>
    <w:basedOn w:val="1"/>
    <w:qFormat/>
    <w:uiPriority w:val="34"/>
    <w:pPr>
      <w:ind w:firstLine="420" w:firstLineChars="200"/>
    </w:pPr>
    <w:rPr>
      <w:rFonts w:ascii="Calibri" w:hAnsi="Calibri"/>
      <w:szCs w:val="22"/>
    </w:rPr>
  </w:style>
  <w:style w:type="character" w:customStyle="1" w:styleId="31">
    <w:name w:val="标题 1 字符"/>
    <w:basedOn w:val="17"/>
    <w:link w:val="2"/>
    <w:qFormat/>
    <w:uiPriority w:val="0"/>
    <w:rPr>
      <w:b/>
      <w:bCs/>
      <w:kern w:val="44"/>
      <w:sz w:val="44"/>
      <w:szCs w:val="44"/>
    </w:rPr>
  </w:style>
  <w:style w:type="paragraph" w:customStyle="1" w:styleId="32">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qFormat/>
    <w:uiPriority w:val="34"/>
    <w:pPr>
      <w:ind w:firstLine="420" w:firstLineChars="200"/>
    </w:pPr>
  </w:style>
  <w:style w:type="paragraph" w:customStyle="1" w:styleId="34">
    <w:name w:val="样式3"/>
    <w:basedOn w:val="1"/>
    <w:qFormat/>
    <w:uiPriority w:val="0"/>
    <w:pPr>
      <w:spacing w:line="0" w:lineRule="atLeast"/>
      <w:outlineLvl w:val="0"/>
    </w:pPr>
    <w:rPr>
      <w:rFonts w:ascii="宋体" w:hAnsi="Courier New"/>
      <w:sz w:val="28"/>
      <w:szCs w:val="24"/>
    </w:rPr>
  </w:style>
  <w:style w:type="paragraph" w:customStyle="1" w:styleId="35">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qFormat/>
    <w:uiPriority w:val="99"/>
    <w:pPr>
      <w:jc w:val="center"/>
      <w:outlineLvl w:val="0"/>
    </w:pPr>
    <w:rPr>
      <w:rFonts w:ascii="宋体" w:hAnsi="宋体"/>
      <w:b/>
      <w:sz w:val="28"/>
      <w:szCs w:val="28"/>
    </w:rPr>
  </w:style>
  <w:style w:type="paragraph" w:customStyle="1" w:styleId="37">
    <w:name w:val="列出段落11"/>
    <w:basedOn w:val="1"/>
    <w:qFormat/>
    <w:uiPriority w:val="99"/>
    <w:pPr>
      <w:ind w:firstLine="420" w:firstLineChars="200"/>
    </w:pPr>
  </w:style>
  <w:style w:type="paragraph" w:customStyle="1" w:styleId="38">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qFormat/>
    <w:uiPriority w:val="99"/>
    <w:pPr>
      <w:ind w:firstLine="420" w:firstLineChars="200"/>
    </w:pPr>
  </w:style>
  <w:style w:type="paragraph" w:customStyle="1" w:styleId="40">
    <w:name w:val="msolistparagraph"/>
    <w:basedOn w:val="1"/>
    <w:qFormat/>
    <w:uiPriority w:val="0"/>
    <w:pPr>
      <w:adjustRightInd w:val="0"/>
      <w:snapToGrid w:val="0"/>
      <w:ind w:firstLine="420" w:firstLineChars="200"/>
    </w:pPr>
    <w:rPr>
      <w:sz w:val="28"/>
      <w:szCs w:val="24"/>
    </w:rPr>
  </w:style>
  <w:style w:type="character" w:customStyle="1" w:styleId="41">
    <w:name w:val="font31"/>
    <w:basedOn w:val="17"/>
    <w:qFormat/>
    <w:uiPriority w:val="0"/>
    <w:rPr>
      <w:rFonts w:hint="eastAsia" w:ascii="宋体" w:hAnsi="宋体" w:eastAsia="宋体" w:cs="Times New Roman"/>
      <w:color w:val="000000"/>
      <w:sz w:val="20"/>
      <w:szCs w:val="20"/>
      <w:u w:val="none"/>
    </w:rPr>
  </w:style>
  <w:style w:type="character" w:customStyle="1" w:styleId="42">
    <w:name w:val="font21"/>
    <w:basedOn w:val="17"/>
    <w:qFormat/>
    <w:uiPriority w:val="0"/>
    <w:rPr>
      <w:rFonts w:hint="eastAsia" w:ascii="宋体" w:hAnsi="宋体" w:eastAsia="宋体" w:cs="宋体"/>
      <w:color w:val="000000"/>
      <w:sz w:val="18"/>
      <w:szCs w:val="18"/>
      <w:u w:val="none"/>
    </w:rPr>
  </w:style>
  <w:style w:type="paragraph" w:customStyle="1" w:styleId="43">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44">
    <w:name w:val="批注框文本 字符"/>
    <w:basedOn w:val="17"/>
    <w:link w:val="10"/>
    <w:qFormat/>
    <w:uiPriority w:val="0"/>
    <w:rPr>
      <w:rFonts w:ascii="Times New Roman" w:hAnsi="Times New Roman"/>
      <w:kern w:val="2"/>
      <w:sz w:val="18"/>
      <w:szCs w:val="18"/>
    </w:rPr>
  </w:style>
  <w:style w:type="character" w:customStyle="1" w:styleId="45">
    <w:name w:val="批注文字 字符"/>
    <w:basedOn w:val="17"/>
    <w:link w:val="6"/>
    <w:semiHidden/>
    <w:qFormat/>
    <w:uiPriority w:val="0"/>
    <w:rPr>
      <w:rFonts w:ascii="Times New Roman" w:hAnsi="Times New Roman"/>
      <w:kern w:val="2"/>
      <w:sz w:val="21"/>
      <w:szCs w:val="24"/>
    </w:rPr>
  </w:style>
  <w:style w:type="paragraph" w:styleId="46">
    <w:name w:val="List Paragraph"/>
    <w:basedOn w:val="1"/>
    <w:link w:val="47"/>
    <w:qFormat/>
    <w:uiPriority w:val="34"/>
    <w:pPr>
      <w:ind w:firstLine="420" w:firstLineChars="200"/>
    </w:pPr>
    <w:rPr>
      <w:rFonts w:ascii="Calibri" w:hAnsi="Calibri"/>
      <w:szCs w:val="22"/>
    </w:rPr>
  </w:style>
  <w:style w:type="character" w:customStyle="1" w:styleId="47">
    <w:name w:val="列表段落 字符"/>
    <w:link w:val="46"/>
    <w:qFormat/>
    <w:uiPriority w:val="0"/>
    <w:rPr>
      <w:kern w:val="2"/>
      <w:sz w:val="21"/>
      <w:szCs w:val="22"/>
    </w:rPr>
  </w:style>
  <w:style w:type="character" w:customStyle="1" w:styleId="48">
    <w:name w:val="批注主题 字符"/>
    <w:basedOn w:val="45"/>
    <w:link w:val="14"/>
    <w:semiHidden/>
    <w:qFormat/>
    <w:uiPriority w:val="0"/>
    <w:rPr>
      <w:rFonts w:ascii="Times New Roman" w:hAnsi="Times New Roman"/>
      <w:b/>
      <w:bCs/>
      <w:kern w:val="2"/>
      <w:sz w:val="21"/>
      <w:szCs w:val="24"/>
    </w:rPr>
  </w:style>
  <w:style w:type="character" w:customStyle="1" w:styleId="49">
    <w:name w:val="正文缩进 字符"/>
    <w:link w:val="5"/>
    <w:semiHidden/>
    <w:qFormat/>
    <w:locked/>
    <w:uiPriority w:val="0"/>
    <w:rPr>
      <w:rFonts w:ascii="宋体" w:hAnsi="宋体" w:eastAsia="仿宋"/>
      <w:sz w:val="24"/>
      <w:szCs w:val="24"/>
      <w:lang w:val="zh-CN" w:eastAsia="zh-CN"/>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5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2">
    <w:name w:val="0段落文字"/>
    <w:basedOn w:val="1"/>
    <w:qFormat/>
    <w:uiPriority w:val="0"/>
    <w:pPr>
      <w:spacing w:line="360" w:lineRule="auto"/>
      <w:ind w:firstLine="200" w:firstLineChars="200"/>
    </w:pPr>
    <w:rPr>
      <w:sz w:val="24"/>
      <w:szCs w:val="21"/>
      <w:lang w:val="zh-CN"/>
    </w:rPr>
  </w:style>
  <w:style w:type="paragraph" w:customStyle="1" w:styleId="53">
    <w:name w:val="列表段落2"/>
    <w:basedOn w:val="1"/>
    <w:qFormat/>
    <w:uiPriority w:val="34"/>
    <w:pPr>
      <w:ind w:firstLine="420" w:firstLineChars="200"/>
    </w:pPr>
    <w:rPr>
      <w:rFonts w:ascii="Calibri" w:hAnsi="Calibri"/>
      <w:szCs w:val="22"/>
    </w:rPr>
  </w:style>
  <w:style w:type="paragraph" w:customStyle="1" w:styleId="54">
    <w:name w:val="Table Paragraph"/>
    <w:basedOn w:val="1"/>
    <w:qFormat/>
    <w:uiPriority w:val="1"/>
    <w:pPr>
      <w:jc w:val="left"/>
    </w:pPr>
    <w:rPr>
      <w:rFonts w:ascii="等线" w:hAnsi="等线" w:eastAsia="等线"/>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E2C91-9759-4730-A1CB-53D51D693E83}">
  <ds:schemaRefs/>
</ds:datastoreItem>
</file>

<file path=docProps/app.xml><?xml version="1.0" encoding="utf-8"?>
<Properties xmlns="http://schemas.openxmlformats.org/officeDocument/2006/extended-properties" xmlns:vt="http://schemas.openxmlformats.org/officeDocument/2006/docPropsVTypes">
  <Company>China</Company>
  <Pages>19</Pages>
  <Words>1061</Words>
  <Characters>1069</Characters>
  <Lines>49</Lines>
  <Paragraphs>13</Paragraphs>
  <TotalTime>9</TotalTime>
  <ScaleCrop>false</ScaleCrop>
  <LinksUpToDate>false</LinksUpToDate>
  <CharactersWithSpaces>1072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2025-09-08T16:38:00Z</dcterms:created>
  <dc:creator>User</dc:creator>
  <cp:lastModifiedBy>芝士</cp:lastModifiedBy>
  <cp:lastPrinted>2020-06-11T08:08:00Z</cp:lastPrinted>
  <dcterms:modified xsi:type="dcterms:W3CDTF">2026-01-23T14:08:26Z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033FE292CAD24F36A7BE019E6BBCC9D9_13</vt:lpwstr>
  </property>
  <property fmtid="{D5CDD505-2E9C-101B-9397-08002B2CF9AE}" pid="4" name="KSOTemplateDocerSaveRecord">
    <vt:lpwstr>eyJoZGlkIjoiNGY4NmY3Yzc5MmU4MWI3YWIxMDQ1NGZjMDU2NGI4NzkiLCJ1c2VySWQiOiIzNTM4NDc5NTUifQ==</vt:lpwstr>
  </property>
</Properties>
</file>