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用户需求书</w:t>
      </w:r>
    </w:p>
    <w:p w14:paraId="19CF214B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项目名称：流式细胞仪</w:t>
      </w:r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采购预算：115万元</w:t>
      </w:r>
    </w:p>
    <w:p w14:paraId="410E9729"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  <w:t>采购数量：1台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产地：国产</w:t>
      </w:r>
    </w:p>
    <w:p w14:paraId="0B335638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参数要求：</w:t>
      </w:r>
    </w:p>
    <w:tbl>
      <w:tblPr>
        <w:tblStyle w:val="3"/>
        <w:tblW w:w="9029" w:type="dxa"/>
        <w:tblCellSpacing w:w="0" w:type="dxa"/>
        <w:tblInd w:w="-53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7906"/>
      </w:tblGrid>
      <w:tr w14:paraId="5753EB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2B2A3FB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一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6628643">
            <w:pPr>
              <w:widowControl/>
              <w:spacing w:before="100" w:beforeAutospacing="1" w:after="100" w:afterAutospacing="1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技术需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求</w:t>
            </w:r>
          </w:p>
        </w:tc>
      </w:tr>
      <w:tr w14:paraId="043EF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126C985">
            <w:pPr>
              <w:widowControl/>
              <w:spacing w:before="100" w:beforeAutospacing="1" w:after="100" w:afterAutospacing="1"/>
              <w:ind w:firstLine="420" w:firstLineChars="20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134B7076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/>
              </w:rPr>
              <w:t>具有不少于3根固态激光器。激发波长分别为405nm（激光功率≥100mW）、488nm（激光功率≥100mW）、637nm±1nm（激光功率≥100mW）；</w:t>
            </w:r>
          </w:p>
        </w:tc>
      </w:tr>
      <w:tr w14:paraId="48876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6514D0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16D1765C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szCs w:val="21"/>
              </w:rPr>
              <w:t>配置独立光学检测器≥13个，其中散射光检测器≥2个，荧光检测器≥11个；</w:t>
            </w:r>
          </w:p>
        </w:tc>
      </w:tr>
      <w:tr w14:paraId="7AC89D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C970D5E">
            <w:pPr>
              <w:widowControl/>
              <w:spacing w:before="100" w:beforeAutospacing="1" w:after="100" w:afterAutospacing="1"/>
              <w:ind w:firstLine="480" w:firstLineChars="20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65C8D213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采用插拔式滤光片设计，可根据实验需求定制、更换滤光片；</w:t>
            </w:r>
          </w:p>
        </w:tc>
      </w:tr>
      <w:tr w14:paraId="7B0D7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6844E6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21EDC56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荧光信号收集采用PMT(光电倍增管检测器)，每个检测器电压都可根据实际样本需求独立调节（提供产品彩页或产品说明书作为佐证材料）；</w:t>
            </w:r>
          </w:p>
        </w:tc>
      </w:tr>
      <w:tr w14:paraId="04FF05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2299C9B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20FA3E1F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激光器无预热延迟，具有自动关闭功能；</w:t>
            </w:r>
          </w:p>
        </w:tc>
      </w:tr>
      <w:tr w14:paraId="04ABB6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508055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3D33E50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每个激光器都有聚焦透镜，通过光纤连接到激光器接口；</w:t>
            </w:r>
          </w:p>
        </w:tc>
      </w:tr>
      <w:tr w14:paraId="6B202E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F0D4DF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1B4B3D82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进样系统采用注射泵或气压泵（提供产品彩页或产品说明书作为佐证材料）；</w:t>
            </w:r>
          </w:p>
        </w:tc>
      </w:tr>
      <w:tr w14:paraId="5FAB84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0FD759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14C014E1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样本上样流速：最大上样流速≥500</w:t>
            </w:r>
            <w:r>
              <w:rPr>
                <w:rFonts w:ascii="Arial" w:hAnsi="Arial" w:cs="Arial"/>
                <w:szCs w:val="21"/>
              </w:rPr>
              <w:t>μ</w:t>
            </w:r>
            <w:r>
              <w:rPr>
                <w:rFonts w:hint="eastAsia" w:ascii="宋体" w:hAnsi="宋体"/>
                <w:szCs w:val="21"/>
              </w:rPr>
              <w:t>L/min（提供产品彩页或产品说明书作为佐证材料）；</w:t>
            </w:r>
          </w:p>
        </w:tc>
      </w:tr>
      <w:tr w14:paraId="4FEED1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2B005B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316BCFD4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进样方式：支持标准流式管以及1.5ml或2mlEP管进样；</w:t>
            </w:r>
            <w:bookmarkStart w:id="0" w:name="_GoBack"/>
            <w:bookmarkEnd w:id="0"/>
          </w:p>
        </w:tc>
      </w:tr>
      <w:tr w14:paraId="24438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5604EFE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302FB3E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鞘液桶、废液桶、清洗液桶和关机液桶均内置主机箱体内；</w:t>
            </w:r>
          </w:p>
        </w:tc>
      </w:tr>
      <w:tr w14:paraId="3A146C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2BD5E30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1914D2B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一键式开关机，清洗消毒程序自动进行，仪器内储存溶液全部配置液位传感器，以监测液面位置；</w:t>
            </w:r>
          </w:p>
        </w:tc>
      </w:tr>
      <w:tr w14:paraId="3330F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31E8CC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162B455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荧光检测灵敏度：FITC≤80MESF、PE≤30MESF、APC≤70MESF；</w:t>
            </w:r>
          </w:p>
        </w:tc>
      </w:tr>
      <w:tr w14:paraId="0031BD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B22055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19C79C65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采用声波聚焦或流体动力学聚焦技术；</w:t>
            </w:r>
          </w:p>
        </w:tc>
      </w:tr>
      <w:tr w14:paraId="3FF571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26436BB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5B8B3DEF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最高流速状态下，检测PI染色微球CV＜3.0%；</w:t>
            </w:r>
          </w:p>
        </w:tc>
      </w:tr>
      <w:tr w14:paraId="43BFC7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431A92B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3CE73820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样品分析速度：≥35000个/秒；</w:t>
            </w:r>
          </w:p>
        </w:tc>
      </w:tr>
      <w:tr w14:paraId="50EFE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94D07B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0FE46C79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样品获取速度：≥65000个/秒；</w:t>
            </w:r>
          </w:p>
        </w:tc>
      </w:tr>
      <w:tr w14:paraId="7E24E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5E67B6A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1F145E80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交叉污染率：样本间的交叉污染率&lt;0.1%，确保数据的准确性和可靠性；</w:t>
            </w:r>
          </w:p>
        </w:tc>
      </w:tr>
      <w:tr w14:paraId="06D33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30BD6B0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2A5F45BB">
            <w:pPr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配套软件</w:t>
            </w:r>
            <w:r>
              <w:rPr>
                <w:rFonts w:ascii="宋体" w:hAnsi="宋体" w:cs="宋体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4"/>
              </w:rPr>
              <w:t>18.1具备一键开机、一键关机功能；</w:t>
            </w:r>
          </w:p>
          <w:p w14:paraId="15A281F7">
            <w:pPr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18.2每个参数可同时采集脉冲面积、峰值、脉宽等脉冲信号，用于消除粘连细胞的干扰；</w:t>
            </w:r>
          </w:p>
          <w:p w14:paraId="36D80D68">
            <w:pPr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18.3可同时设定不小于4个阈值，阈值能设置在任意参数上，可去除非目标信号的干扰；</w:t>
            </w:r>
          </w:p>
          <w:p w14:paraId="626A382A">
            <w:pPr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18.4具备曲线补偿的精细调整功能，有全自动、手动两种模式；</w:t>
            </w:r>
          </w:p>
          <w:p w14:paraId="7AC2CBFC">
            <w:pPr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18.5系统能够返回未获取的样品；</w:t>
            </w:r>
          </w:p>
          <w:p w14:paraId="1141FFC8">
            <w:pPr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18.6无需使用计数微珠即可直接测量样本中的细胞浓度；</w:t>
            </w:r>
          </w:p>
          <w:p w14:paraId="0A2C954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18.7用户账户创建及管理，至少包括指定角色、高级权限设置、个人账户管理、用户时间追踪和样品计数功能。</w:t>
            </w:r>
          </w:p>
        </w:tc>
      </w:tr>
      <w:tr w14:paraId="13FB9B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27BC4CF">
            <w:pPr>
              <w:widowControl/>
              <w:spacing w:before="100" w:beforeAutospacing="1" w:after="100" w:afterAutospacing="1"/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★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19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15EF2C94"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配置清单：</w:t>
            </w:r>
          </w:p>
          <w:p w14:paraId="3691BF8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1.流式细胞仪主机1台</w:t>
            </w:r>
          </w:p>
          <w:p w14:paraId="69D0FB0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2.配套数据工作站1套</w:t>
            </w:r>
          </w:p>
          <w:p w14:paraId="7539817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3.配套软件1套</w:t>
            </w:r>
          </w:p>
          <w:p w14:paraId="4EF1E2C5">
            <w:pPr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4.图文显示设备（≥23寸）1台</w:t>
            </w:r>
          </w:p>
        </w:tc>
      </w:tr>
      <w:tr w14:paraId="35DC8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E291CA5">
            <w:pPr>
              <w:widowControl/>
              <w:spacing w:before="100" w:beforeAutospacing="1" w:after="100" w:afterAutospacing="1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二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20DBC901">
            <w:pPr>
              <w:pStyle w:val="2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商务需求</w:t>
            </w:r>
          </w:p>
        </w:tc>
      </w:tr>
      <w:tr w14:paraId="55845B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00F9187">
            <w:pPr>
              <w:widowControl/>
              <w:spacing w:before="100" w:beforeAutospacing="1" w:after="100" w:afterAutospacing="1"/>
              <w:jc w:val="center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★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216DAE14">
            <w:pPr>
              <w:pStyle w:val="2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整机保修5年</w:t>
            </w:r>
          </w:p>
        </w:tc>
      </w:tr>
    </w:tbl>
    <w:p w14:paraId="2438C5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6075E"/>
    <w:rsid w:val="595B6F8A"/>
    <w:rsid w:val="77F6075E"/>
    <w:rsid w:val="7FA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1382</Words>
  <Characters>1501</Characters>
  <Lines>0</Lines>
  <Paragraphs>0</Paragraphs>
  <TotalTime>1</TotalTime>
  <ScaleCrop>false</ScaleCrop>
  <LinksUpToDate>false</LinksUpToDate>
  <CharactersWithSpaces>1617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2025-11-11T02:31:00Z</dcterms:created>
  <dc:creator>茜茜 ✨</dc:creator>
  <cp:lastModifiedBy>茜茜 ✨</cp:lastModifiedBy>
  <dcterms:modified xsi:type="dcterms:W3CDTF">2026-01-19T06:31:13Z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1AB3AF033DB6489C847429F81AB1D7D4_11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