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D29">
      <w:pPr>
        <w:ind w:firstLine="2397" w:firstLineChars="199"/>
        <w:rPr>
          <w:b/>
          <w:sz w:val="120"/>
          <w:szCs w:val="120"/>
        </w:rPr>
      </w:pPr>
      <w:r>
        <w:rPr>
          <w:rFonts w:hint="eastAsia"/>
          <w:b/>
          <w:sz w:val="120"/>
          <w:szCs w:val="120"/>
        </w:rPr>
        <w:t>采购文件</w:t>
      </w:r>
    </w:p>
    <w:p w14:paraId="3F8A050F">
      <w:pPr>
        <w:rPr>
          <w:szCs w:val="22"/>
        </w:rPr>
      </w:pPr>
    </w:p>
    <w:p w14:paraId="2FDC60CE">
      <w:pPr>
        <w:jc w:val="center"/>
        <w:rPr>
          <w:b/>
          <w:sz w:val="52"/>
          <w:szCs w:val="52"/>
        </w:rPr>
      </w:pPr>
      <w:r>
        <w:rPr>
          <w:rFonts w:hint="eastAsia"/>
          <w:b/>
          <w:sz w:val="52"/>
          <w:szCs w:val="52"/>
        </w:rPr>
        <w:t xml:space="preserve">   （设备类）</w:t>
      </w:r>
    </w:p>
    <w:p w14:paraId="522173DF">
      <w:pPr>
        <w:rPr>
          <w:szCs w:val="22"/>
        </w:rPr>
      </w:pPr>
    </w:p>
    <w:p w14:paraId="2176BE78"/>
    <w:p w14:paraId="5CAC155C"/>
    <w:p w14:paraId="4AD39149"/>
    <w:p w14:paraId="7DE29216"/>
    <w:p w14:paraId="588252CB"/>
    <w:p w14:paraId="04E7C86A"/>
    <w:p w14:paraId="6F43EC68"/>
    <w:p w14:paraId="6D318F72"/>
    <w:p w14:paraId="347687FC"/>
    <w:p w14:paraId="7E4627E9">
      <w:pPr>
        <w:jc w:val="center"/>
        <w:rPr>
          <w:b/>
          <w:sz w:val="44"/>
          <w:szCs w:val="44"/>
        </w:rPr>
      </w:pPr>
    </w:p>
    <w:p w14:paraId="58F06C9F">
      <w:pPr>
        <w:jc w:val="center"/>
        <w:rPr>
          <w:b/>
          <w:sz w:val="44"/>
          <w:szCs w:val="44"/>
        </w:rPr>
      </w:pPr>
    </w:p>
    <w:p w14:paraId="0640FCFA">
      <w:pPr>
        <w:jc w:val="center"/>
        <w:rPr>
          <w:b/>
          <w:sz w:val="44"/>
          <w:szCs w:val="44"/>
        </w:rPr>
      </w:pPr>
    </w:p>
    <w:p w14:paraId="179987D7">
      <w:pPr>
        <w:jc w:val="center"/>
        <w:rPr>
          <w:b/>
          <w:sz w:val="44"/>
          <w:szCs w:val="44"/>
        </w:rPr>
      </w:pPr>
    </w:p>
    <w:p w14:paraId="3899F1B0">
      <w:pPr>
        <w:jc w:val="center"/>
        <w:rPr>
          <w:b/>
          <w:sz w:val="44"/>
          <w:szCs w:val="44"/>
        </w:rPr>
      </w:pPr>
    </w:p>
    <w:p w14:paraId="211B18B6">
      <w:pPr>
        <w:jc w:val="center"/>
        <w:rPr>
          <w:b/>
          <w:sz w:val="44"/>
          <w:szCs w:val="44"/>
        </w:rPr>
      </w:pPr>
    </w:p>
    <w:p w14:paraId="443D2256">
      <w:pPr>
        <w:jc w:val="center"/>
        <w:rPr>
          <w:b/>
          <w:sz w:val="44"/>
          <w:szCs w:val="44"/>
        </w:rPr>
      </w:pPr>
    </w:p>
    <w:p w14:paraId="699E9D5E">
      <w:pPr>
        <w:jc w:val="center"/>
        <w:rPr>
          <w:b/>
          <w:sz w:val="44"/>
          <w:szCs w:val="44"/>
        </w:rPr>
      </w:pPr>
    </w:p>
    <w:p w14:paraId="6A02B300">
      <w:pPr>
        <w:jc w:val="center"/>
        <w:rPr>
          <w:b/>
          <w:sz w:val="44"/>
          <w:szCs w:val="44"/>
        </w:rPr>
      </w:pPr>
    </w:p>
    <w:p w14:paraId="0F51D30C">
      <w:pPr>
        <w:jc w:val="center"/>
        <w:rPr>
          <w:b/>
          <w:sz w:val="44"/>
          <w:szCs w:val="44"/>
        </w:rPr>
      </w:pPr>
    </w:p>
    <w:p w14:paraId="33C3458B">
      <w:pPr>
        <w:jc w:val="center"/>
        <w:rPr>
          <w:sz w:val="80"/>
          <w:szCs w:val="80"/>
        </w:rPr>
      </w:pPr>
      <w:r>
        <w:rPr>
          <w:rFonts w:hint="eastAsia"/>
          <w:b/>
          <w:sz w:val="44"/>
          <w:szCs w:val="44"/>
        </w:rPr>
        <w:t>深圳市儿童医院</w:t>
      </w:r>
    </w:p>
    <w:p w14:paraId="0F98AB00">
      <w:pPr>
        <w:rPr>
          <w:rFonts w:asciiTheme="minorEastAsia" w:hAnsiTheme="minorEastAsia" w:eastAsiaTheme="minorEastAsia"/>
          <w:b/>
          <w:sz w:val="24"/>
          <w:szCs w:val="24"/>
        </w:rPr>
      </w:pPr>
    </w:p>
    <w:p w14:paraId="40B50AAE">
      <w:pPr>
        <w:rPr>
          <w:rFonts w:asciiTheme="minorEastAsia" w:hAnsiTheme="minorEastAsia" w:eastAsiaTheme="minorEastAsia"/>
          <w:b/>
          <w:sz w:val="24"/>
          <w:szCs w:val="24"/>
        </w:rPr>
      </w:pPr>
    </w:p>
    <w:p w14:paraId="51DBD3C3">
      <w:pPr>
        <w:rPr>
          <w:rFonts w:asciiTheme="minorEastAsia" w:hAnsiTheme="minorEastAsia" w:eastAsiaTheme="minorEastAsia"/>
          <w:b/>
          <w:sz w:val="24"/>
          <w:szCs w:val="24"/>
        </w:rPr>
      </w:pPr>
    </w:p>
    <w:p w14:paraId="78EF55C9">
      <w:pPr>
        <w:rPr>
          <w:rFonts w:asciiTheme="minorEastAsia" w:hAnsiTheme="minorEastAsia" w:eastAsiaTheme="minorEastAsia"/>
          <w:b/>
          <w:sz w:val="24"/>
          <w:szCs w:val="24"/>
        </w:rPr>
      </w:pPr>
    </w:p>
    <w:p w14:paraId="362F6641">
      <w:pPr>
        <w:rPr>
          <w:rFonts w:asciiTheme="minorEastAsia" w:hAnsiTheme="minorEastAsia" w:eastAsiaTheme="minorEastAsia"/>
          <w:b/>
          <w:sz w:val="24"/>
          <w:szCs w:val="24"/>
        </w:rPr>
      </w:pPr>
    </w:p>
    <w:p w14:paraId="4A987DFA">
      <w:pPr>
        <w:rPr>
          <w:rFonts w:asciiTheme="minorEastAsia" w:hAnsiTheme="minorEastAsia" w:eastAsiaTheme="minorEastAsia"/>
          <w:b/>
          <w:sz w:val="24"/>
          <w:szCs w:val="24"/>
        </w:rPr>
      </w:pPr>
    </w:p>
    <w:p w14:paraId="33E37A3D">
      <w:pPr>
        <w:rPr>
          <w:rFonts w:asciiTheme="minorEastAsia" w:hAnsiTheme="minorEastAsia" w:eastAsiaTheme="minorEastAsia"/>
          <w:b/>
          <w:sz w:val="24"/>
          <w:szCs w:val="24"/>
        </w:rPr>
      </w:pPr>
    </w:p>
    <w:p w14:paraId="27BCAF98">
      <w:pPr>
        <w:rPr>
          <w:rFonts w:asciiTheme="minorEastAsia" w:hAnsiTheme="minorEastAsia" w:eastAsiaTheme="minorEastAsia"/>
          <w:b/>
          <w:sz w:val="24"/>
          <w:szCs w:val="24"/>
        </w:rPr>
      </w:pPr>
    </w:p>
    <w:p w14:paraId="2B3BAAC4">
      <w:pPr>
        <w:rPr>
          <w:rFonts w:asciiTheme="minorEastAsia" w:hAnsiTheme="minorEastAsia" w:eastAsiaTheme="minorEastAsia"/>
          <w:b/>
          <w:sz w:val="24"/>
          <w:szCs w:val="24"/>
        </w:rPr>
      </w:pPr>
    </w:p>
    <w:p w14:paraId="77744A6C">
      <w:pPr>
        <w:rPr>
          <w:rFonts w:asciiTheme="minorEastAsia" w:hAnsiTheme="minorEastAsia" w:eastAsiaTheme="minorEastAsia"/>
          <w:b/>
          <w:sz w:val="24"/>
          <w:szCs w:val="24"/>
        </w:rPr>
      </w:pPr>
    </w:p>
    <w:p w14:paraId="2E0970CF">
      <w:pPr>
        <w:ind w:left="0" w:leftChars="0" w:firstLine="0" w:firstLineChars="0"/>
        <w:rPr>
          <w:rFonts w:hint="eastAsia" w:asciiTheme="minorEastAsia" w:hAnsiTheme="minorEastAsia" w:eastAsiaTheme="minorEastAsia"/>
          <w:b/>
          <w:sz w:val="24"/>
          <w:szCs w:val="24"/>
        </w:rPr>
      </w:pPr>
    </w:p>
    <w:p w14:paraId="46E683B3">
      <w:pPr>
        <w:ind w:left="0" w:leftChars="0" w:firstLine="0" w:firstLineChars="0"/>
        <w:rPr>
          <w:rFonts w:hint="eastAsia" w:ascii="宋体" w:hAnsi="宋体"/>
          <w:sz w:val="24"/>
          <w:szCs w:val="24"/>
        </w:rPr>
      </w:pPr>
      <w:r>
        <w:rPr>
          <w:rFonts w:hint="default" w:asciiTheme="minorEastAsia" w:hAnsiTheme="minorEastAsia" w:eastAsiaTheme="minorEastAsia"/>
          <w:sz w:val="24"/>
          <w:szCs w:val="24"/>
          <w:woUserID w:val="1"/>
        </w:rPr>
        <w:t xml:space="preserve">    </w:t>
      </w: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40C0FCB9">
      <w:pPr>
        <w:ind w:left="0" w:leftChars="0" w:firstLine="0" w:firstLineChars="0"/>
        <w:rPr>
          <w:rFonts w:hint="eastAsia" w:ascii="宋体" w:hAnsi="宋体" w:eastAsia="宋体"/>
          <w:sz w:val="24"/>
          <w:szCs w:val="24"/>
          <w:lang w:eastAsia="zh-CN"/>
        </w:rPr>
      </w:pPr>
      <w:r>
        <w:rPr>
          <w:rFonts w:hint="default" w:ascii="宋体" w:hAnsi="宋体"/>
          <w:sz w:val="24"/>
          <w:szCs w:val="24"/>
          <w:woUserID w:val="1"/>
        </w:rPr>
        <w:t xml:space="preserve">    </w:t>
      </w:r>
      <w:r>
        <w:rPr>
          <w:rFonts w:hint="eastAsia" w:ascii="宋体" w:hAnsi="宋体"/>
          <w:sz w:val="24"/>
          <w:szCs w:val="24"/>
        </w:rPr>
        <w:t>投标报价得分=(评标基准价／投标报价)×权重</w:t>
      </w:r>
      <w:r>
        <w:rPr>
          <w:rFonts w:hint="eastAsia" w:ascii="宋体" w:hAnsi="宋体"/>
          <w:sz w:val="24"/>
          <w:szCs w:val="24"/>
          <w:lang w:eastAsia="zh-CN"/>
        </w:rPr>
        <w:t>分</w:t>
      </w:r>
    </w:p>
    <w:p w14:paraId="63D2F6CD">
      <w:pPr>
        <w:spacing w:line="360" w:lineRule="auto"/>
        <w:ind w:left="0" w:leftChars="0" w:firstLine="0" w:firstLineChars="0"/>
        <w:rPr>
          <w:rFonts w:asciiTheme="minorEastAsia" w:hAnsiTheme="minorEastAsia" w:eastAsiaTheme="minorEastAsia"/>
          <w:sz w:val="24"/>
          <w:szCs w:val="24"/>
        </w:rPr>
      </w:pPr>
      <w:r>
        <w:rPr>
          <w:rFonts w:hint="default" w:ascii="宋体" w:hAnsi="宋体"/>
          <w:sz w:val="24"/>
          <w:szCs w:val="24"/>
          <w:woUserID w:val="1"/>
        </w:rPr>
        <w:t xml:space="preserve">    </w:t>
      </w:r>
      <w:r>
        <w:rPr>
          <w:rFonts w:hint="eastAsia" w:ascii="宋体" w:hAnsi="宋体"/>
          <w:sz w:val="24"/>
          <w:szCs w:val="24"/>
        </w:rPr>
        <w:t>备注：投标报价得分四舍五入后，小数点后保留两位有效数；</w:t>
      </w:r>
    </w:p>
    <w:p w14:paraId="43D90C4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2B1209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0105A7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2A9F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51FDDFD">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0F687F4C">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29A3F67C">
            <w:pPr>
              <w:jc w:val="center"/>
              <w:rPr>
                <w:rFonts w:ascii="宋体" w:hAnsi="宋体"/>
                <w:sz w:val="24"/>
                <w:szCs w:val="24"/>
              </w:rPr>
            </w:pPr>
            <w:r>
              <w:rPr>
                <w:rFonts w:hint="eastAsia" w:ascii="宋体" w:hAnsi="宋体"/>
                <w:sz w:val="24"/>
                <w:szCs w:val="24"/>
              </w:rPr>
              <w:t>权重</w:t>
            </w:r>
          </w:p>
        </w:tc>
      </w:tr>
      <w:tr w14:paraId="29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5B714099">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68D5B5E2">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26AF3488">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设备30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61F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17A7A2E8">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24A59D06">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38F95284">
            <w:pPr>
              <w:jc w:val="center"/>
              <w:rPr>
                <w:rFonts w:ascii="宋体" w:hAnsi="宋体"/>
                <w:color w:val="auto"/>
                <w:sz w:val="24"/>
                <w:szCs w:val="24"/>
              </w:rPr>
            </w:pPr>
            <w:r>
              <w:rPr>
                <w:rFonts w:hint="eastAsia" w:ascii="宋体" w:hAnsi="宋体"/>
                <w:color w:val="auto"/>
                <w:sz w:val="24"/>
                <w:szCs w:val="24"/>
              </w:rPr>
              <w:t>48分</w:t>
            </w:r>
          </w:p>
        </w:tc>
      </w:tr>
      <w:tr w14:paraId="77D2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9154F86">
            <w:pPr>
              <w:jc w:val="center"/>
              <w:rPr>
                <w:rFonts w:ascii="宋体" w:hAnsi="宋体"/>
                <w:sz w:val="24"/>
                <w:szCs w:val="24"/>
              </w:rPr>
            </w:pPr>
          </w:p>
        </w:tc>
        <w:tc>
          <w:tcPr>
            <w:tcW w:w="646" w:type="dxa"/>
            <w:noWrap w:val="0"/>
            <w:vAlign w:val="center"/>
          </w:tcPr>
          <w:p w14:paraId="47DBE42F">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D4E8714">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58513463">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1864F92C">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1D35176B">
            <w:pPr>
              <w:jc w:val="center"/>
              <w:rPr>
                <w:rFonts w:ascii="宋体" w:hAnsi="宋体"/>
                <w:color w:val="auto"/>
                <w:sz w:val="24"/>
                <w:szCs w:val="24"/>
              </w:rPr>
            </w:pPr>
            <w:r>
              <w:rPr>
                <w:rFonts w:hint="eastAsia" w:ascii="宋体" w:hAnsi="宋体"/>
                <w:color w:val="auto"/>
                <w:sz w:val="24"/>
                <w:szCs w:val="24"/>
              </w:rPr>
              <w:t>评分准则</w:t>
            </w:r>
          </w:p>
        </w:tc>
      </w:tr>
      <w:tr w14:paraId="0E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7B076916">
            <w:pPr>
              <w:jc w:val="center"/>
              <w:rPr>
                <w:rFonts w:ascii="宋体" w:hAnsi="宋体"/>
                <w:sz w:val="24"/>
                <w:szCs w:val="24"/>
              </w:rPr>
            </w:pPr>
          </w:p>
        </w:tc>
        <w:tc>
          <w:tcPr>
            <w:tcW w:w="646" w:type="dxa"/>
            <w:noWrap w:val="0"/>
            <w:vAlign w:val="center"/>
          </w:tcPr>
          <w:p w14:paraId="1049847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7C71CF5B">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17ED5319">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18B91F7B">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58F5CB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2.25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428157B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4E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77504593">
            <w:pPr>
              <w:jc w:val="center"/>
              <w:rPr>
                <w:rFonts w:ascii="宋体" w:hAnsi="宋体"/>
                <w:sz w:val="24"/>
                <w:szCs w:val="24"/>
              </w:rPr>
            </w:pPr>
          </w:p>
        </w:tc>
        <w:tc>
          <w:tcPr>
            <w:tcW w:w="646" w:type="dxa"/>
            <w:noWrap w:val="0"/>
            <w:vAlign w:val="center"/>
          </w:tcPr>
          <w:p w14:paraId="1C9CBF69">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09CF1D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4778ADA5">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3E1B6116">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2AD1CF1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53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B94C1CD">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365295A4">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00FEB496">
            <w:pPr>
              <w:jc w:val="center"/>
              <w:rPr>
                <w:rFonts w:ascii="宋体" w:hAnsi="宋体"/>
                <w:color w:val="auto"/>
                <w:sz w:val="24"/>
                <w:szCs w:val="24"/>
              </w:rPr>
            </w:pPr>
            <w:r>
              <w:rPr>
                <w:rFonts w:hint="eastAsia" w:ascii="宋体" w:hAnsi="宋体"/>
                <w:color w:val="auto"/>
                <w:sz w:val="24"/>
                <w:szCs w:val="24"/>
              </w:rPr>
              <w:t>17分</w:t>
            </w:r>
          </w:p>
        </w:tc>
      </w:tr>
      <w:tr w14:paraId="60C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37B42D60">
            <w:pPr>
              <w:jc w:val="center"/>
              <w:rPr>
                <w:rFonts w:ascii="宋体" w:hAnsi="宋体"/>
                <w:sz w:val="24"/>
                <w:szCs w:val="24"/>
              </w:rPr>
            </w:pPr>
          </w:p>
        </w:tc>
        <w:tc>
          <w:tcPr>
            <w:tcW w:w="661" w:type="dxa"/>
            <w:gridSpan w:val="2"/>
            <w:noWrap w:val="0"/>
            <w:vAlign w:val="center"/>
          </w:tcPr>
          <w:p w14:paraId="22C78196">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504C139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3059BA8F">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0FF55C52">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EE1A69C">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0F52BA08">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0F8AC88B">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395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2DE86CF5">
            <w:pPr>
              <w:jc w:val="center"/>
              <w:rPr>
                <w:rFonts w:ascii="宋体" w:hAnsi="宋体"/>
                <w:sz w:val="24"/>
                <w:szCs w:val="24"/>
              </w:rPr>
            </w:pPr>
          </w:p>
        </w:tc>
        <w:tc>
          <w:tcPr>
            <w:tcW w:w="661" w:type="dxa"/>
            <w:gridSpan w:val="2"/>
            <w:noWrap w:val="0"/>
            <w:vAlign w:val="center"/>
          </w:tcPr>
          <w:p w14:paraId="085FF843">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3619896">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4E76DE7">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6C1E02A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4AAF2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19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611C09E7">
            <w:pPr>
              <w:jc w:val="center"/>
              <w:rPr>
                <w:rFonts w:ascii="宋体" w:hAnsi="宋体"/>
                <w:sz w:val="24"/>
                <w:szCs w:val="24"/>
              </w:rPr>
            </w:pPr>
          </w:p>
        </w:tc>
        <w:tc>
          <w:tcPr>
            <w:tcW w:w="661" w:type="dxa"/>
            <w:gridSpan w:val="2"/>
            <w:noWrap w:val="0"/>
            <w:vAlign w:val="center"/>
          </w:tcPr>
          <w:p w14:paraId="25422F6A">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74275750">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3035D560">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EB94801">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6C2360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按招标文件要求具有有效性和完整性，得6分；</w:t>
            </w:r>
          </w:p>
          <w:p w14:paraId="60BD298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529BE39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72A639B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77C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1AB7E555">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68A72917">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1577FC1D">
            <w:pPr>
              <w:spacing w:line="280" w:lineRule="exact"/>
              <w:jc w:val="center"/>
              <w:rPr>
                <w:rFonts w:ascii="宋体" w:hAnsi="宋体" w:cs="宋体"/>
                <w:sz w:val="24"/>
                <w:szCs w:val="24"/>
              </w:rPr>
            </w:pPr>
            <w:r>
              <w:rPr>
                <w:rFonts w:hint="eastAsia" w:ascii="宋体" w:hAnsi="宋体" w:cs="宋体"/>
                <w:sz w:val="24"/>
                <w:szCs w:val="24"/>
              </w:rPr>
              <w:t>5分</w:t>
            </w:r>
          </w:p>
        </w:tc>
      </w:tr>
      <w:tr w14:paraId="7C45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B4BB0DB">
            <w:pPr>
              <w:jc w:val="center"/>
              <w:rPr>
                <w:rFonts w:ascii="宋体" w:hAnsi="宋体"/>
                <w:sz w:val="24"/>
                <w:szCs w:val="24"/>
              </w:rPr>
            </w:pPr>
          </w:p>
        </w:tc>
        <w:tc>
          <w:tcPr>
            <w:tcW w:w="646" w:type="dxa"/>
            <w:noWrap w:val="0"/>
            <w:vAlign w:val="center"/>
          </w:tcPr>
          <w:p w14:paraId="63293FC9">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6E20E6A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0E4BBA58">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3560DB48">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611476AB">
            <w:pPr>
              <w:spacing w:line="280" w:lineRule="exact"/>
              <w:jc w:val="center"/>
              <w:rPr>
                <w:rFonts w:ascii="宋体" w:hAnsi="宋体" w:cs="宋体"/>
                <w:sz w:val="24"/>
                <w:szCs w:val="24"/>
              </w:rPr>
            </w:pPr>
            <w:r>
              <w:rPr>
                <w:rFonts w:hint="eastAsia" w:ascii="宋体" w:hAnsi="宋体" w:cs="宋体"/>
                <w:sz w:val="24"/>
                <w:szCs w:val="24"/>
              </w:rPr>
              <w:t>评分准则</w:t>
            </w:r>
          </w:p>
        </w:tc>
      </w:tr>
      <w:tr w14:paraId="3C8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4C90134C">
            <w:pPr>
              <w:jc w:val="center"/>
              <w:rPr>
                <w:rFonts w:ascii="宋体" w:hAnsi="宋体"/>
                <w:sz w:val="24"/>
                <w:szCs w:val="24"/>
              </w:rPr>
            </w:pPr>
          </w:p>
        </w:tc>
        <w:tc>
          <w:tcPr>
            <w:tcW w:w="646" w:type="dxa"/>
            <w:noWrap w:val="0"/>
            <w:vAlign w:val="center"/>
          </w:tcPr>
          <w:p w14:paraId="7A6D3CBE">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1B0B592A">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05B115AE">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5CE489AB">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10F994E">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1BC8B11">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6DCEA09C">
      <w:pPr>
        <w:numPr>
          <w:ilvl w:val="0"/>
          <w:numId w:val="0"/>
        </w:numPr>
        <w:spacing w:line="360" w:lineRule="auto"/>
        <w:rPr>
          <w:rFonts w:hint="eastAsia" w:ascii="宋体" w:hAnsi="宋体"/>
          <w:sz w:val="24"/>
          <w:szCs w:val="24"/>
        </w:rPr>
      </w:pPr>
    </w:p>
    <w:p w14:paraId="0058E2D2">
      <w:pPr>
        <w:numPr>
          <w:ilvl w:val="0"/>
          <w:numId w:val="0"/>
        </w:numPr>
        <w:spacing w:line="360" w:lineRule="auto"/>
        <w:rPr>
          <w:rFonts w:hint="eastAsia" w:ascii="宋体" w:hAnsi="宋体"/>
          <w:sz w:val="24"/>
          <w:szCs w:val="24"/>
        </w:rPr>
      </w:pPr>
    </w:p>
    <w:p w14:paraId="4F2E6FEF">
      <w:pPr>
        <w:spacing w:line="360" w:lineRule="auto"/>
        <w:jc w:val="center"/>
        <w:rPr>
          <w:rFonts w:hint="eastAsia" w:asciiTheme="minorEastAsia" w:hAnsiTheme="minorEastAsia" w:eastAsiaTheme="minorEastAsia"/>
          <w:b/>
          <w:sz w:val="24"/>
          <w:szCs w:val="24"/>
          <w:u w:val="single"/>
        </w:rPr>
      </w:pPr>
    </w:p>
    <w:p w14:paraId="2C510DCA">
      <w:pPr>
        <w:spacing w:line="360" w:lineRule="auto"/>
        <w:jc w:val="center"/>
        <w:rPr>
          <w:rFonts w:hint="eastAsia" w:asciiTheme="minorEastAsia" w:hAnsiTheme="minorEastAsia" w:eastAsiaTheme="minorEastAsia"/>
          <w:b/>
          <w:sz w:val="24"/>
          <w:szCs w:val="24"/>
          <w:u w:val="single"/>
        </w:rPr>
      </w:pPr>
    </w:p>
    <w:p w14:paraId="6335D448">
      <w:pPr>
        <w:spacing w:line="360" w:lineRule="auto"/>
        <w:jc w:val="center"/>
        <w:rPr>
          <w:rFonts w:hint="eastAsia" w:asciiTheme="minorEastAsia" w:hAnsiTheme="minorEastAsia" w:eastAsiaTheme="minorEastAsia"/>
          <w:b/>
          <w:sz w:val="24"/>
          <w:szCs w:val="24"/>
          <w:u w:val="single"/>
        </w:rPr>
      </w:pPr>
    </w:p>
    <w:p w14:paraId="4C0C22A3">
      <w:pPr>
        <w:spacing w:line="360" w:lineRule="auto"/>
        <w:jc w:val="center"/>
        <w:rPr>
          <w:rFonts w:hint="eastAsia" w:asciiTheme="minorEastAsia" w:hAnsiTheme="minorEastAsia" w:eastAsiaTheme="minorEastAsia"/>
          <w:b/>
          <w:sz w:val="24"/>
          <w:szCs w:val="24"/>
          <w:u w:val="single"/>
        </w:rPr>
      </w:pPr>
    </w:p>
    <w:p w14:paraId="3BE004A6">
      <w:pPr>
        <w:spacing w:line="360" w:lineRule="auto"/>
        <w:jc w:val="center"/>
        <w:rPr>
          <w:rFonts w:hint="eastAsia" w:asciiTheme="minorEastAsia" w:hAnsiTheme="minorEastAsia" w:eastAsiaTheme="minorEastAsia"/>
          <w:b/>
          <w:sz w:val="24"/>
          <w:szCs w:val="24"/>
          <w:u w:val="single"/>
        </w:rPr>
      </w:pPr>
    </w:p>
    <w:p w14:paraId="7957EBBD">
      <w:pPr>
        <w:spacing w:line="360" w:lineRule="auto"/>
        <w:jc w:val="center"/>
        <w:rPr>
          <w:rFonts w:hint="eastAsia" w:asciiTheme="minorEastAsia" w:hAnsiTheme="minorEastAsia" w:eastAsiaTheme="minorEastAsia"/>
          <w:b/>
          <w:sz w:val="24"/>
          <w:szCs w:val="24"/>
          <w:u w:val="single"/>
        </w:rPr>
      </w:pPr>
    </w:p>
    <w:p w14:paraId="4EB68847">
      <w:pPr>
        <w:spacing w:line="360" w:lineRule="auto"/>
        <w:jc w:val="center"/>
        <w:rPr>
          <w:rFonts w:hint="eastAsia" w:asciiTheme="minorEastAsia" w:hAnsiTheme="minorEastAsia" w:eastAsiaTheme="minorEastAsia"/>
          <w:b/>
          <w:sz w:val="24"/>
          <w:szCs w:val="24"/>
          <w:u w:val="single"/>
        </w:rPr>
      </w:pPr>
    </w:p>
    <w:p w14:paraId="297264B1">
      <w:pPr>
        <w:spacing w:line="360" w:lineRule="auto"/>
        <w:jc w:val="center"/>
        <w:rPr>
          <w:rFonts w:hint="eastAsia" w:asciiTheme="minorEastAsia" w:hAnsiTheme="minorEastAsia" w:eastAsiaTheme="minorEastAsia"/>
          <w:b/>
          <w:sz w:val="24"/>
          <w:szCs w:val="24"/>
          <w:u w:val="single"/>
        </w:rPr>
      </w:pPr>
    </w:p>
    <w:p w14:paraId="24FD3375">
      <w:pPr>
        <w:spacing w:line="360" w:lineRule="auto"/>
        <w:jc w:val="center"/>
        <w:rPr>
          <w:rFonts w:hint="eastAsia" w:asciiTheme="minorEastAsia" w:hAnsiTheme="minorEastAsia" w:eastAsiaTheme="minorEastAsia"/>
          <w:b/>
          <w:sz w:val="24"/>
          <w:szCs w:val="24"/>
          <w:u w:val="single"/>
        </w:rPr>
      </w:pPr>
    </w:p>
    <w:p w14:paraId="5E98B2C5">
      <w:pPr>
        <w:spacing w:line="360" w:lineRule="auto"/>
        <w:jc w:val="center"/>
        <w:rPr>
          <w:rFonts w:hint="eastAsia" w:asciiTheme="minorEastAsia" w:hAnsiTheme="minorEastAsia" w:eastAsiaTheme="minorEastAsia"/>
          <w:b/>
          <w:sz w:val="24"/>
          <w:szCs w:val="24"/>
          <w:u w:val="single"/>
        </w:rPr>
      </w:pPr>
    </w:p>
    <w:p w14:paraId="4D225F59">
      <w:pPr>
        <w:spacing w:line="360" w:lineRule="auto"/>
        <w:jc w:val="center"/>
        <w:rPr>
          <w:rFonts w:hint="eastAsia" w:asciiTheme="minorEastAsia" w:hAnsiTheme="minorEastAsia" w:eastAsiaTheme="minorEastAsia"/>
          <w:b/>
          <w:sz w:val="24"/>
          <w:szCs w:val="24"/>
          <w:u w:val="single"/>
        </w:rPr>
      </w:pPr>
    </w:p>
    <w:p w14:paraId="1FDDDCC2">
      <w:pPr>
        <w:spacing w:line="360" w:lineRule="auto"/>
        <w:jc w:val="center"/>
        <w:rPr>
          <w:rFonts w:hint="eastAsia" w:asciiTheme="minorEastAsia" w:hAnsiTheme="minorEastAsia" w:eastAsiaTheme="minorEastAsia"/>
          <w:b/>
          <w:sz w:val="24"/>
          <w:szCs w:val="24"/>
          <w:u w:val="single"/>
        </w:rPr>
      </w:pPr>
    </w:p>
    <w:p w14:paraId="0E9CE711">
      <w:pPr>
        <w:spacing w:line="360" w:lineRule="auto"/>
        <w:jc w:val="center"/>
        <w:rPr>
          <w:rFonts w:hint="eastAsia" w:asciiTheme="minorEastAsia" w:hAnsiTheme="minorEastAsia" w:eastAsiaTheme="minorEastAsia"/>
          <w:b/>
          <w:sz w:val="24"/>
          <w:szCs w:val="24"/>
          <w:u w:val="single"/>
        </w:rPr>
      </w:pPr>
    </w:p>
    <w:p w14:paraId="4210A94D">
      <w:pPr>
        <w:spacing w:line="360" w:lineRule="auto"/>
        <w:jc w:val="center"/>
        <w:rPr>
          <w:rFonts w:hint="eastAsia" w:asciiTheme="minorEastAsia" w:hAnsiTheme="minorEastAsia" w:eastAsiaTheme="minorEastAsia"/>
          <w:b/>
          <w:sz w:val="24"/>
          <w:szCs w:val="24"/>
          <w:u w:val="single"/>
        </w:rPr>
      </w:pPr>
    </w:p>
    <w:p w14:paraId="51AA85AB">
      <w:pPr>
        <w:spacing w:line="360" w:lineRule="auto"/>
        <w:jc w:val="center"/>
        <w:rPr>
          <w:rFonts w:hint="eastAsia" w:asciiTheme="minorEastAsia" w:hAnsiTheme="minorEastAsia" w:eastAsiaTheme="minorEastAsia"/>
          <w:b/>
          <w:sz w:val="24"/>
          <w:szCs w:val="24"/>
          <w:u w:val="single"/>
        </w:rPr>
      </w:pPr>
    </w:p>
    <w:p w14:paraId="56DD11B0">
      <w:pPr>
        <w:spacing w:line="360" w:lineRule="auto"/>
        <w:jc w:val="center"/>
        <w:rPr>
          <w:rFonts w:hint="eastAsia" w:asciiTheme="minorEastAsia" w:hAnsiTheme="minorEastAsia" w:eastAsiaTheme="minorEastAsia"/>
          <w:b/>
          <w:sz w:val="24"/>
          <w:szCs w:val="24"/>
          <w:u w:val="single"/>
        </w:rPr>
      </w:pPr>
    </w:p>
    <w:p w14:paraId="5E6D9E5D">
      <w:pPr>
        <w:spacing w:line="360" w:lineRule="auto"/>
        <w:jc w:val="center"/>
        <w:rPr>
          <w:rFonts w:hint="eastAsia" w:asciiTheme="minorEastAsia" w:hAnsiTheme="minorEastAsia" w:eastAsiaTheme="minorEastAsia"/>
          <w:b/>
          <w:sz w:val="24"/>
          <w:szCs w:val="24"/>
          <w:u w:val="single"/>
        </w:rPr>
      </w:pPr>
    </w:p>
    <w:p w14:paraId="7A51D92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6EC53C88">
      <w:pPr>
        <w:spacing w:line="360" w:lineRule="auto"/>
        <w:rPr>
          <w:rFonts w:asciiTheme="minorEastAsia" w:hAnsiTheme="minorEastAsia" w:eastAsiaTheme="minorEastAsia"/>
          <w:b/>
          <w:sz w:val="24"/>
          <w:szCs w:val="24"/>
        </w:rPr>
      </w:pPr>
    </w:p>
    <w:p w14:paraId="2A3101EC">
      <w:pPr>
        <w:spacing w:line="360" w:lineRule="auto"/>
        <w:jc w:val="center"/>
        <w:rPr>
          <w:rFonts w:asciiTheme="minorEastAsia" w:hAnsiTheme="minorEastAsia" w:eastAsiaTheme="minorEastAsia"/>
          <w:b/>
          <w:sz w:val="24"/>
          <w:szCs w:val="24"/>
        </w:rPr>
      </w:pPr>
    </w:p>
    <w:p w14:paraId="218B14C7">
      <w:pPr>
        <w:spacing w:line="360" w:lineRule="auto"/>
        <w:rPr>
          <w:rFonts w:asciiTheme="minorEastAsia" w:hAnsiTheme="minorEastAsia" w:eastAsiaTheme="minorEastAsia"/>
          <w:b/>
          <w:sz w:val="24"/>
          <w:szCs w:val="24"/>
        </w:rPr>
      </w:pPr>
    </w:p>
    <w:p w14:paraId="47858426">
      <w:pPr>
        <w:spacing w:line="360" w:lineRule="auto"/>
        <w:rPr>
          <w:rFonts w:asciiTheme="minorEastAsia" w:hAnsiTheme="minorEastAsia" w:eastAsiaTheme="minorEastAsia"/>
          <w:b/>
          <w:sz w:val="24"/>
          <w:szCs w:val="24"/>
        </w:rPr>
      </w:pPr>
    </w:p>
    <w:p w14:paraId="3C30EC2C">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1687AE0">
      <w:pPr>
        <w:spacing w:line="360" w:lineRule="auto"/>
        <w:rPr>
          <w:rFonts w:asciiTheme="minorEastAsia" w:hAnsiTheme="minorEastAsia" w:eastAsiaTheme="minorEastAsia"/>
          <w:b/>
          <w:sz w:val="24"/>
          <w:szCs w:val="24"/>
        </w:rPr>
      </w:pPr>
    </w:p>
    <w:p w14:paraId="1DC23D5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24"/>
          <w:szCs w:val="24"/>
        </w:rPr>
      </w:pPr>
    </w:p>
    <w:p w14:paraId="14C372A1">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410D85D">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46354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7312E6BE">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081A523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33F94C3">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D7284CE">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EF2818C">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3153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613F4AE9">
            <w:pPr>
              <w:jc w:val="center"/>
              <w:rPr>
                <w:szCs w:val="21"/>
              </w:rPr>
            </w:pPr>
            <w:r>
              <w:rPr>
                <w:rFonts w:hint="eastAsia"/>
                <w:szCs w:val="21"/>
              </w:rPr>
              <w:t>项目编号</w:t>
            </w:r>
          </w:p>
        </w:tc>
        <w:tc>
          <w:tcPr>
            <w:tcW w:w="3425" w:type="dxa"/>
            <w:gridSpan w:val="3"/>
          </w:tcPr>
          <w:p w14:paraId="748D19DD">
            <w:pPr>
              <w:jc w:val="center"/>
              <w:rPr>
                <w:szCs w:val="21"/>
              </w:rPr>
            </w:pPr>
            <w:r>
              <w:rPr>
                <w:rFonts w:hint="eastAsia"/>
                <w:szCs w:val="21"/>
              </w:rPr>
              <w:t>供应商名称</w:t>
            </w:r>
          </w:p>
        </w:tc>
        <w:tc>
          <w:tcPr>
            <w:tcW w:w="2687" w:type="dxa"/>
          </w:tcPr>
          <w:p w14:paraId="2544A047">
            <w:pPr>
              <w:jc w:val="center"/>
              <w:rPr>
                <w:szCs w:val="21"/>
              </w:rPr>
            </w:pPr>
            <w:r>
              <w:rPr>
                <w:rFonts w:hint="eastAsia"/>
                <w:szCs w:val="21"/>
              </w:rPr>
              <w:t>设备名称</w:t>
            </w:r>
          </w:p>
        </w:tc>
      </w:tr>
      <w:tr w14:paraId="0CB7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DA79C35">
            <w:pPr>
              <w:jc w:val="center"/>
              <w:rPr>
                <w:szCs w:val="21"/>
              </w:rPr>
            </w:pPr>
          </w:p>
        </w:tc>
        <w:tc>
          <w:tcPr>
            <w:tcW w:w="3425" w:type="dxa"/>
            <w:gridSpan w:val="3"/>
          </w:tcPr>
          <w:p w14:paraId="7CD183B6">
            <w:pPr>
              <w:jc w:val="center"/>
              <w:rPr>
                <w:szCs w:val="21"/>
              </w:rPr>
            </w:pPr>
          </w:p>
        </w:tc>
        <w:tc>
          <w:tcPr>
            <w:tcW w:w="2687" w:type="dxa"/>
          </w:tcPr>
          <w:p w14:paraId="72DC3667">
            <w:pPr>
              <w:jc w:val="center"/>
              <w:rPr>
                <w:szCs w:val="21"/>
              </w:rPr>
            </w:pPr>
          </w:p>
        </w:tc>
      </w:tr>
      <w:tr w14:paraId="37E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108E8660">
            <w:pPr>
              <w:jc w:val="center"/>
              <w:rPr>
                <w:szCs w:val="21"/>
              </w:rPr>
            </w:pPr>
            <w:r>
              <w:rPr>
                <w:rFonts w:hint="eastAsia"/>
                <w:szCs w:val="21"/>
                <w:lang w:eastAsia="zh-CN"/>
              </w:rPr>
              <w:t>品牌</w:t>
            </w:r>
          </w:p>
        </w:tc>
        <w:tc>
          <w:tcPr>
            <w:tcW w:w="1819" w:type="dxa"/>
          </w:tcPr>
          <w:p w14:paraId="667DAF4E">
            <w:pPr>
              <w:jc w:val="center"/>
              <w:rPr>
                <w:rFonts w:hint="eastAsia"/>
                <w:szCs w:val="21"/>
                <w:lang w:eastAsia="zh-CN"/>
              </w:rPr>
            </w:pPr>
            <w:r>
              <w:rPr>
                <w:rFonts w:hint="eastAsia"/>
                <w:szCs w:val="21"/>
              </w:rPr>
              <w:t>型号及规格</w:t>
            </w:r>
          </w:p>
        </w:tc>
        <w:tc>
          <w:tcPr>
            <w:tcW w:w="1682" w:type="dxa"/>
          </w:tcPr>
          <w:p w14:paraId="2851B40D">
            <w:pPr>
              <w:jc w:val="center"/>
              <w:rPr>
                <w:szCs w:val="21"/>
              </w:rPr>
            </w:pPr>
            <w:r>
              <w:rPr>
                <w:rFonts w:hint="eastAsia"/>
                <w:szCs w:val="21"/>
              </w:rPr>
              <w:t>产地</w:t>
            </w:r>
          </w:p>
        </w:tc>
        <w:tc>
          <w:tcPr>
            <w:tcW w:w="1743" w:type="dxa"/>
            <w:gridSpan w:val="2"/>
          </w:tcPr>
          <w:p w14:paraId="151912E7">
            <w:pPr>
              <w:jc w:val="center"/>
              <w:rPr>
                <w:rFonts w:hint="eastAsia"/>
                <w:szCs w:val="21"/>
              </w:rPr>
            </w:pPr>
            <w:r>
              <w:rPr>
                <w:rFonts w:hint="eastAsia"/>
                <w:szCs w:val="21"/>
              </w:rPr>
              <w:t>生产商名称</w:t>
            </w:r>
          </w:p>
        </w:tc>
        <w:tc>
          <w:tcPr>
            <w:tcW w:w="2687" w:type="dxa"/>
          </w:tcPr>
          <w:p w14:paraId="65139A93">
            <w:pPr>
              <w:jc w:val="center"/>
              <w:rPr>
                <w:szCs w:val="21"/>
              </w:rPr>
            </w:pPr>
            <w:r>
              <w:rPr>
                <w:rFonts w:hint="eastAsia"/>
                <w:szCs w:val="21"/>
              </w:rPr>
              <w:t>数量</w:t>
            </w:r>
          </w:p>
        </w:tc>
      </w:tr>
      <w:tr w14:paraId="291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7A155CAC">
            <w:pPr>
              <w:jc w:val="center"/>
              <w:rPr>
                <w:szCs w:val="21"/>
              </w:rPr>
            </w:pPr>
          </w:p>
        </w:tc>
        <w:tc>
          <w:tcPr>
            <w:tcW w:w="1819" w:type="dxa"/>
          </w:tcPr>
          <w:p w14:paraId="0DEA0B5A">
            <w:pPr>
              <w:jc w:val="center"/>
              <w:rPr>
                <w:szCs w:val="21"/>
              </w:rPr>
            </w:pPr>
          </w:p>
        </w:tc>
        <w:tc>
          <w:tcPr>
            <w:tcW w:w="1682" w:type="dxa"/>
          </w:tcPr>
          <w:p w14:paraId="75A630D6">
            <w:pPr>
              <w:jc w:val="center"/>
              <w:rPr>
                <w:szCs w:val="21"/>
              </w:rPr>
            </w:pPr>
          </w:p>
        </w:tc>
        <w:tc>
          <w:tcPr>
            <w:tcW w:w="1743" w:type="dxa"/>
            <w:gridSpan w:val="2"/>
          </w:tcPr>
          <w:p w14:paraId="6DC97E6A">
            <w:pPr>
              <w:jc w:val="center"/>
              <w:rPr>
                <w:szCs w:val="21"/>
              </w:rPr>
            </w:pPr>
          </w:p>
        </w:tc>
        <w:tc>
          <w:tcPr>
            <w:tcW w:w="2687" w:type="dxa"/>
          </w:tcPr>
          <w:p w14:paraId="40649BDC">
            <w:pPr>
              <w:jc w:val="center"/>
              <w:rPr>
                <w:szCs w:val="21"/>
              </w:rPr>
            </w:pPr>
          </w:p>
        </w:tc>
      </w:tr>
      <w:tr w14:paraId="5C3B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BC17A89">
            <w:pPr>
              <w:jc w:val="center"/>
              <w:rPr>
                <w:szCs w:val="21"/>
              </w:rPr>
            </w:pPr>
            <w:r>
              <w:rPr>
                <w:rFonts w:hint="eastAsia"/>
                <w:szCs w:val="21"/>
              </w:rPr>
              <w:t>投标总价（人民币/元）</w:t>
            </w:r>
          </w:p>
        </w:tc>
        <w:tc>
          <w:tcPr>
            <w:tcW w:w="3425" w:type="dxa"/>
            <w:gridSpan w:val="3"/>
          </w:tcPr>
          <w:p w14:paraId="3520D80D">
            <w:pPr>
              <w:jc w:val="center"/>
              <w:rPr>
                <w:szCs w:val="21"/>
              </w:rPr>
            </w:pPr>
            <w:r>
              <w:rPr>
                <w:rFonts w:hint="eastAsia"/>
                <w:szCs w:val="21"/>
              </w:rPr>
              <w:t>交货日期</w:t>
            </w:r>
          </w:p>
        </w:tc>
        <w:tc>
          <w:tcPr>
            <w:tcW w:w="2687" w:type="dxa"/>
          </w:tcPr>
          <w:p w14:paraId="4C8DB7D9">
            <w:pPr>
              <w:jc w:val="center"/>
              <w:rPr>
                <w:szCs w:val="21"/>
              </w:rPr>
            </w:pPr>
            <w:r>
              <w:rPr>
                <w:rFonts w:hint="eastAsia"/>
                <w:szCs w:val="21"/>
              </w:rPr>
              <w:t>备注</w:t>
            </w:r>
          </w:p>
        </w:tc>
      </w:tr>
      <w:tr w14:paraId="4E67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AB0EEDB">
            <w:pPr>
              <w:jc w:val="center"/>
              <w:rPr>
                <w:sz w:val="32"/>
                <w:szCs w:val="32"/>
              </w:rPr>
            </w:pPr>
          </w:p>
        </w:tc>
        <w:tc>
          <w:tcPr>
            <w:tcW w:w="3425" w:type="dxa"/>
            <w:gridSpan w:val="3"/>
          </w:tcPr>
          <w:p w14:paraId="0AEABC4C">
            <w:pPr>
              <w:jc w:val="center"/>
              <w:rPr>
                <w:sz w:val="32"/>
                <w:szCs w:val="32"/>
              </w:rPr>
            </w:pPr>
          </w:p>
        </w:tc>
        <w:tc>
          <w:tcPr>
            <w:tcW w:w="2687" w:type="dxa"/>
          </w:tcPr>
          <w:p w14:paraId="6BF211AD">
            <w:pPr>
              <w:jc w:val="center"/>
              <w:rPr>
                <w:sz w:val="32"/>
                <w:szCs w:val="32"/>
              </w:rPr>
            </w:pPr>
          </w:p>
        </w:tc>
      </w:tr>
      <w:tr w14:paraId="2629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A347D7">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440EBD77">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06D5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7E2681B5">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6F558A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1ECF9FB5">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7E3D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509C9871">
            <w:pPr>
              <w:jc w:val="center"/>
              <w:rPr>
                <w:rFonts w:hint="eastAsia" w:ascii="Times New Roman" w:hAnsi="Times New Roman" w:cs="Times New Roman"/>
                <w:szCs w:val="21"/>
              </w:rPr>
            </w:pPr>
          </w:p>
        </w:tc>
        <w:tc>
          <w:tcPr>
            <w:tcW w:w="3056" w:type="dxa"/>
            <w:gridSpan w:val="2"/>
          </w:tcPr>
          <w:p w14:paraId="1926519F">
            <w:pPr>
              <w:jc w:val="center"/>
              <w:rPr>
                <w:rFonts w:hint="eastAsia" w:ascii="Times New Roman" w:hAnsi="Times New Roman" w:cs="Times New Roman"/>
                <w:szCs w:val="21"/>
              </w:rPr>
            </w:pPr>
          </w:p>
        </w:tc>
        <w:tc>
          <w:tcPr>
            <w:tcW w:w="3056" w:type="dxa"/>
            <w:gridSpan w:val="2"/>
          </w:tcPr>
          <w:p w14:paraId="5988F189">
            <w:pPr>
              <w:jc w:val="center"/>
              <w:rPr>
                <w:rFonts w:hint="eastAsia" w:ascii="Times New Roman" w:hAnsi="Times New Roman" w:cs="Times New Roman"/>
                <w:szCs w:val="21"/>
              </w:rPr>
            </w:pPr>
          </w:p>
        </w:tc>
      </w:tr>
    </w:tbl>
    <w:p w14:paraId="0EA46C4C">
      <w:pPr>
        <w:jc w:val="center"/>
        <w:rPr>
          <w:sz w:val="32"/>
          <w:szCs w:val="32"/>
        </w:rPr>
      </w:pPr>
    </w:p>
    <w:p w14:paraId="09B362DC">
      <w:pPr>
        <w:spacing w:line="300" w:lineRule="auto"/>
        <w:rPr>
          <w:rFonts w:asciiTheme="minorEastAsia" w:hAnsiTheme="minorEastAsia" w:eastAsiaTheme="minorEastAsia"/>
          <w:snapToGrid w:val="0"/>
          <w:kern w:val="0"/>
          <w:sz w:val="24"/>
          <w:szCs w:val="24"/>
        </w:rPr>
      </w:pPr>
    </w:p>
    <w:p w14:paraId="45A1B19E">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3A7C7437">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3EA862E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10759D4C">
      <w:pPr>
        <w:spacing w:line="360" w:lineRule="auto"/>
        <w:ind w:firstLine="420"/>
        <w:rPr>
          <w:rFonts w:asciiTheme="minorEastAsia" w:hAnsiTheme="minorEastAsia" w:eastAsiaTheme="minorEastAsia"/>
          <w:sz w:val="24"/>
          <w:szCs w:val="24"/>
        </w:rPr>
      </w:pPr>
    </w:p>
    <w:p w14:paraId="097B60A7">
      <w:pPr>
        <w:spacing w:line="360" w:lineRule="auto"/>
        <w:rPr>
          <w:rFonts w:asciiTheme="minorEastAsia" w:hAnsiTheme="minorEastAsia" w:eastAsiaTheme="minorEastAsia"/>
          <w:sz w:val="24"/>
          <w:szCs w:val="24"/>
        </w:rPr>
      </w:pPr>
    </w:p>
    <w:p w14:paraId="2E585D43">
      <w:pPr>
        <w:spacing w:line="360" w:lineRule="auto"/>
        <w:rPr>
          <w:rFonts w:asciiTheme="minorEastAsia" w:hAnsiTheme="minorEastAsia" w:eastAsiaTheme="minorEastAsia"/>
          <w:sz w:val="24"/>
          <w:szCs w:val="24"/>
        </w:rPr>
      </w:pPr>
    </w:p>
    <w:p w14:paraId="22C3CF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1BF6C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D4D3C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789DF32">
      <w:pPr>
        <w:spacing w:line="360" w:lineRule="auto"/>
        <w:rPr>
          <w:rFonts w:asciiTheme="minorEastAsia" w:hAnsiTheme="minorEastAsia" w:eastAsiaTheme="minorEastAsia"/>
          <w:sz w:val="24"/>
          <w:szCs w:val="24"/>
        </w:rPr>
      </w:pPr>
    </w:p>
    <w:p w14:paraId="07B45EA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64CA6B1A">
      <w:pPr>
        <w:spacing w:line="300" w:lineRule="auto"/>
        <w:rPr>
          <w:rFonts w:asciiTheme="minorEastAsia" w:hAnsiTheme="minorEastAsia" w:eastAsiaTheme="minorEastAsia"/>
          <w:bCs/>
          <w:sz w:val="24"/>
          <w:szCs w:val="24"/>
        </w:rPr>
      </w:pPr>
    </w:p>
    <w:p w14:paraId="6E48A724">
      <w:pPr>
        <w:spacing w:line="300" w:lineRule="auto"/>
        <w:rPr>
          <w:rFonts w:asciiTheme="minorEastAsia" w:hAnsiTheme="minorEastAsia" w:eastAsiaTheme="minorEastAsia"/>
          <w:bCs/>
          <w:sz w:val="24"/>
          <w:szCs w:val="24"/>
        </w:rPr>
      </w:pP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4632470F">
      <w:pPr>
        <w:spacing w:line="300" w:lineRule="auto"/>
        <w:rPr>
          <w:rFonts w:asciiTheme="minorEastAsia" w:hAnsiTheme="minorEastAsia" w:eastAsiaTheme="minorEastAsia"/>
          <w:bCs/>
          <w:sz w:val="24"/>
          <w:szCs w:val="24"/>
        </w:rPr>
      </w:pPr>
    </w:p>
    <w:p w14:paraId="02C9BD76">
      <w:pPr>
        <w:spacing w:line="300" w:lineRule="auto"/>
        <w:rPr>
          <w:rFonts w:asciiTheme="minorEastAsia" w:hAnsiTheme="minorEastAsia" w:eastAsiaTheme="minorEastAsia"/>
          <w:sz w:val="24"/>
          <w:szCs w:val="24"/>
        </w:rPr>
      </w:pPr>
      <w:bookmarkStart w:id="2" w:name="_Toc201719118"/>
      <w:bookmarkStart w:id="3" w:name="_Toc201401658"/>
      <w:bookmarkStart w:id="4" w:name="_Toc201997946"/>
      <w:bookmarkStart w:id="5" w:name="_Toc201743116"/>
      <w:bookmarkStart w:id="6" w:name="_Toc201742861"/>
    </w:p>
    <w:p w14:paraId="55AC40C4">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FE64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D0D06A5">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FFB3509">
      <w:pPr>
        <w:rPr>
          <w:rFonts w:asciiTheme="minorEastAsia" w:hAnsiTheme="minorEastAsia" w:eastAsiaTheme="minorEastAsia"/>
          <w:b/>
          <w:bCs/>
          <w:color w:val="FF0000"/>
          <w:sz w:val="24"/>
          <w:szCs w:val="24"/>
        </w:rPr>
      </w:pPr>
    </w:p>
    <w:p w14:paraId="637C4FAD">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47F4949B">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3F75DD1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079D03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4BD726">
      <w:pPr>
        <w:spacing w:line="360" w:lineRule="auto"/>
        <w:jc w:val="left"/>
        <w:rPr>
          <w:rFonts w:asciiTheme="minorEastAsia" w:hAnsiTheme="minorEastAsia" w:eastAsiaTheme="minorEastAsia"/>
          <w:sz w:val="24"/>
          <w:szCs w:val="24"/>
        </w:rPr>
      </w:pPr>
      <w:bookmarkStart w:id="7" w:name="_Toc313109527"/>
    </w:p>
    <w:p w14:paraId="66EB692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C3FA317">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3"/>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57412FC3">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2ED5A1A3">
      <w:pPr>
        <w:spacing w:line="360" w:lineRule="auto"/>
        <w:jc w:val="center"/>
        <w:rPr>
          <w:rFonts w:asciiTheme="minorEastAsia" w:hAnsiTheme="minorEastAsia" w:eastAsiaTheme="minorEastAsia"/>
          <w:b/>
          <w:bCs/>
          <w:sz w:val="24"/>
          <w:szCs w:val="24"/>
        </w:rPr>
      </w:pPr>
      <w:bookmarkStart w:id="8" w:name="_Toc313109531"/>
    </w:p>
    <w:p w14:paraId="02E08A9F">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3A5D29CF">
      <w:pPr>
        <w:pStyle w:val="24"/>
        <w:jc w:val="left"/>
        <w:rPr>
          <w:rFonts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4D71D63A">
      <w:pPr>
        <w:rPr>
          <w:rFonts w:asciiTheme="minorEastAsia" w:hAnsiTheme="minorEastAsia" w:eastAsiaTheme="minorEastAsia"/>
          <w:color w:val="FF0000"/>
          <w:kern w:val="0"/>
          <w:sz w:val="24"/>
          <w:szCs w:val="24"/>
          <w:highlight w:val="yellow"/>
        </w:rPr>
      </w:pPr>
    </w:p>
    <w:p w14:paraId="2D58B6BB">
      <w:pPr>
        <w:jc w:val="center"/>
        <w:rPr>
          <w:rFonts w:asciiTheme="minorEastAsia" w:hAnsiTheme="minorEastAsia" w:eastAsiaTheme="minorEastAsia"/>
          <w:b/>
          <w:bCs/>
          <w:sz w:val="24"/>
          <w:szCs w:val="24"/>
        </w:rPr>
      </w:pPr>
    </w:p>
    <w:p w14:paraId="3B134352">
      <w:pPr>
        <w:jc w:val="center"/>
        <w:rPr>
          <w:rFonts w:asciiTheme="minorEastAsia" w:hAnsiTheme="minorEastAsia" w:eastAsiaTheme="minorEastAsia"/>
          <w:b/>
          <w:bCs/>
          <w:sz w:val="24"/>
          <w:szCs w:val="24"/>
        </w:rPr>
      </w:pPr>
    </w:p>
    <w:p w14:paraId="78655C40">
      <w:pPr>
        <w:jc w:val="center"/>
        <w:rPr>
          <w:rFonts w:asciiTheme="minorEastAsia" w:hAnsiTheme="minorEastAsia" w:eastAsiaTheme="minorEastAsia"/>
          <w:b/>
          <w:bCs/>
          <w:sz w:val="24"/>
          <w:szCs w:val="24"/>
        </w:rPr>
      </w:pPr>
    </w:p>
    <w:p w14:paraId="6892BA3A">
      <w:pPr>
        <w:jc w:val="center"/>
        <w:rPr>
          <w:rFonts w:asciiTheme="minorEastAsia" w:hAnsiTheme="minorEastAsia" w:eastAsiaTheme="minorEastAsia"/>
          <w:b/>
          <w:bCs/>
          <w:sz w:val="24"/>
          <w:szCs w:val="24"/>
        </w:rPr>
      </w:pPr>
    </w:p>
    <w:p w14:paraId="467103A6">
      <w:pPr>
        <w:jc w:val="center"/>
        <w:rPr>
          <w:rFonts w:asciiTheme="minorEastAsia" w:hAnsiTheme="minorEastAsia" w:eastAsiaTheme="minorEastAsia"/>
          <w:b/>
          <w:bCs/>
          <w:sz w:val="24"/>
          <w:szCs w:val="24"/>
        </w:rPr>
      </w:pPr>
    </w:p>
    <w:p w14:paraId="17A76B80">
      <w:pPr>
        <w:jc w:val="center"/>
        <w:rPr>
          <w:rFonts w:asciiTheme="minorEastAsia" w:hAnsiTheme="minorEastAsia" w:eastAsiaTheme="minorEastAsia"/>
          <w:b/>
          <w:bCs/>
          <w:sz w:val="24"/>
          <w:szCs w:val="24"/>
        </w:rPr>
      </w:pPr>
    </w:p>
    <w:p w14:paraId="2575F75B">
      <w:pPr>
        <w:jc w:val="center"/>
        <w:rPr>
          <w:rFonts w:asciiTheme="minorEastAsia" w:hAnsiTheme="minorEastAsia" w:eastAsiaTheme="minorEastAsia"/>
          <w:b/>
          <w:bCs/>
          <w:sz w:val="24"/>
          <w:szCs w:val="24"/>
        </w:rPr>
      </w:pPr>
    </w:p>
    <w:p w14:paraId="58B9C0AB">
      <w:pPr>
        <w:jc w:val="center"/>
        <w:rPr>
          <w:rFonts w:asciiTheme="minorEastAsia" w:hAnsiTheme="minorEastAsia" w:eastAsiaTheme="minorEastAsia"/>
          <w:b/>
          <w:bCs/>
          <w:sz w:val="24"/>
          <w:szCs w:val="24"/>
        </w:rPr>
      </w:pPr>
    </w:p>
    <w:p w14:paraId="4055C0A8">
      <w:pPr>
        <w:jc w:val="center"/>
        <w:rPr>
          <w:rFonts w:asciiTheme="minorEastAsia" w:hAnsiTheme="minorEastAsia" w:eastAsiaTheme="minorEastAsia"/>
          <w:b/>
          <w:bCs/>
          <w:sz w:val="24"/>
          <w:szCs w:val="24"/>
        </w:rPr>
      </w:pPr>
    </w:p>
    <w:p w14:paraId="3120AF44">
      <w:pPr>
        <w:jc w:val="center"/>
        <w:rPr>
          <w:rFonts w:asciiTheme="minorEastAsia" w:hAnsiTheme="minorEastAsia" w:eastAsiaTheme="minorEastAsia"/>
          <w:b/>
          <w:bCs/>
          <w:sz w:val="24"/>
          <w:szCs w:val="24"/>
        </w:rPr>
      </w:pPr>
    </w:p>
    <w:p w14:paraId="133E4EE4">
      <w:pPr>
        <w:jc w:val="center"/>
        <w:rPr>
          <w:rFonts w:asciiTheme="minorEastAsia" w:hAnsiTheme="minorEastAsia" w:eastAsiaTheme="minorEastAsia"/>
          <w:b/>
          <w:bCs/>
          <w:sz w:val="24"/>
          <w:szCs w:val="24"/>
        </w:rPr>
      </w:pPr>
    </w:p>
    <w:p w14:paraId="2AA9975A">
      <w:pPr>
        <w:jc w:val="center"/>
        <w:rPr>
          <w:rFonts w:asciiTheme="minorEastAsia" w:hAnsiTheme="minorEastAsia" w:eastAsiaTheme="minorEastAsia"/>
          <w:b/>
          <w:bCs/>
          <w:sz w:val="24"/>
          <w:szCs w:val="24"/>
        </w:rPr>
      </w:pPr>
    </w:p>
    <w:p w14:paraId="6B9273F4">
      <w:pPr>
        <w:jc w:val="center"/>
        <w:rPr>
          <w:rFonts w:asciiTheme="minorEastAsia" w:hAnsiTheme="minorEastAsia" w:eastAsiaTheme="minorEastAsia"/>
          <w:b/>
          <w:bCs/>
          <w:sz w:val="24"/>
          <w:szCs w:val="24"/>
        </w:rPr>
      </w:pPr>
    </w:p>
    <w:p w14:paraId="595005EB">
      <w:pPr>
        <w:jc w:val="center"/>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7CE9EA18">
      <w:pPr>
        <w:ind w:firstLine="482" w:firstLineChars="200"/>
        <w:rPr>
          <w:rFonts w:asciiTheme="minorEastAsia" w:hAnsiTheme="minorEastAsia" w:eastAsiaTheme="minorEastAsia"/>
          <w:b/>
          <w:bCs/>
          <w:sz w:val="24"/>
          <w:szCs w:val="24"/>
        </w:rPr>
      </w:pPr>
    </w:p>
    <w:p w14:paraId="343FE3FF">
      <w:pPr>
        <w:ind w:firstLine="482" w:firstLineChars="200"/>
        <w:rPr>
          <w:rFonts w:asciiTheme="minorEastAsia" w:hAnsiTheme="minorEastAsia" w:eastAsiaTheme="minorEastAsia"/>
          <w:b/>
          <w:bCs/>
          <w:sz w:val="24"/>
          <w:szCs w:val="24"/>
        </w:rPr>
      </w:pPr>
    </w:p>
    <w:p w14:paraId="3FB2F013">
      <w:pPr>
        <w:ind w:firstLine="482" w:firstLineChars="200"/>
        <w:jc w:val="center"/>
        <w:rPr>
          <w:rFonts w:asciiTheme="minorEastAsia" w:hAnsiTheme="minorEastAsia" w:eastAsiaTheme="minorEastAsia"/>
          <w:b/>
          <w:bCs/>
          <w:sz w:val="24"/>
          <w:szCs w:val="24"/>
        </w:rPr>
      </w:pPr>
    </w:p>
    <w:p w14:paraId="3D485F7F">
      <w:pPr>
        <w:ind w:firstLine="482" w:firstLineChars="200"/>
        <w:jc w:val="center"/>
        <w:rPr>
          <w:rFonts w:asciiTheme="minorEastAsia" w:hAnsiTheme="minorEastAsia" w:eastAsiaTheme="minorEastAsia"/>
          <w:b/>
          <w:bCs/>
          <w:sz w:val="24"/>
          <w:szCs w:val="24"/>
        </w:rPr>
      </w:pPr>
    </w:p>
    <w:p w14:paraId="7757762F">
      <w:pPr>
        <w:ind w:firstLine="482" w:firstLineChars="200"/>
        <w:jc w:val="center"/>
        <w:rPr>
          <w:rFonts w:asciiTheme="minorEastAsia" w:hAnsiTheme="minorEastAsia" w:eastAsiaTheme="minorEastAsia"/>
          <w:b/>
          <w:bCs/>
          <w:sz w:val="24"/>
          <w:szCs w:val="24"/>
        </w:rPr>
      </w:pPr>
    </w:p>
    <w:p w14:paraId="624F4278">
      <w:pPr>
        <w:ind w:firstLine="482" w:firstLineChars="200"/>
        <w:jc w:val="center"/>
        <w:rPr>
          <w:rFonts w:asciiTheme="minorEastAsia" w:hAnsiTheme="minorEastAsia" w:eastAsiaTheme="minorEastAsia"/>
          <w:b/>
          <w:bCs/>
          <w:sz w:val="24"/>
          <w:szCs w:val="24"/>
        </w:rPr>
      </w:pPr>
    </w:p>
    <w:p w14:paraId="198C7AFE">
      <w:pPr>
        <w:ind w:firstLine="482" w:firstLineChars="200"/>
        <w:jc w:val="center"/>
        <w:rPr>
          <w:rFonts w:asciiTheme="minorEastAsia" w:hAnsiTheme="minorEastAsia" w:eastAsiaTheme="minorEastAsia"/>
          <w:b/>
          <w:bCs/>
          <w:sz w:val="24"/>
          <w:szCs w:val="24"/>
        </w:rPr>
      </w:pPr>
    </w:p>
    <w:p w14:paraId="1C9AA5ED">
      <w:pPr>
        <w:ind w:firstLine="482" w:firstLineChars="200"/>
        <w:jc w:val="center"/>
        <w:rPr>
          <w:rFonts w:asciiTheme="minorEastAsia" w:hAnsiTheme="minorEastAsia" w:eastAsiaTheme="minorEastAsia"/>
          <w:b/>
          <w:bCs/>
          <w:sz w:val="24"/>
          <w:szCs w:val="24"/>
        </w:rPr>
      </w:pPr>
    </w:p>
    <w:p w14:paraId="1C5E56E1">
      <w:pPr>
        <w:ind w:firstLine="482" w:firstLineChars="200"/>
        <w:jc w:val="center"/>
        <w:rPr>
          <w:rFonts w:asciiTheme="minorEastAsia" w:hAnsiTheme="minorEastAsia" w:eastAsiaTheme="minorEastAsia"/>
          <w:b/>
          <w:bCs/>
          <w:sz w:val="24"/>
          <w:szCs w:val="24"/>
        </w:rPr>
      </w:pPr>
    </w:p>
    <w:p w14:paraId="06B46142">
      <w:pPr>
        <w:ind w:firstLine="482" w:firstLineChars="200"/>
        <w:jc w:val="center"/>
        <w:rPr>
          <w:rFonts w:asciiTheme="minorEastAsia" w:hAnsiTheme="minorEastAsia" w:eastAsiaTheme="minorEastAsia"/>
          <w:b/>
          <w:bCs/>
          <w:sz w:val="24"/>
          <w:szCs w:val="24"/>
        </w:rPr>
      </w:pPr>
    </w:p>
    <w:p w14:paraId="1799E478">
      <w:pPr>
        <w:ind w:firstLine="482" w:firstLineChars="200"/>
        <w:jc w:val="center"/>
        <w:rPr>
          <w:rFonts w:asciiTheme="minorEastAsia" w:hAnsiTheme="minorEastAsia" w:eastAsiaTheme="minorEastAsia"/>
          <w:b/>
          <w:bCs/>
          <w:sz w:val="24"/>
          <w:szCs w:val="24"/>
        </w:rPr>
      </w:pPr>
    </w:p>
    <w:p w14:paraId="090DA708">
      <w:pPr>
        <w:ind w:firstLine="482" w:firstLineChars="200"/>
        <w:jc w:val="center"/>
        <w:rPr>
          <w:rFonts w:asciiTheme="minorEastAsia" w:hAnsiTheme="minorEastAsia" w:eastAsiaTheme="minorEastAsia"/>
          <w:b/>
          <w:bCs/>
          <w:sz w:val="24"/>
          <w:szCs w:val="24"/>
        </w:rPr>
      </w:pPr>
    </w:p>
    <w:p w14:paraId="5CBA80A5">
      <w:pPr>
        <w:ind w:firstLine="482" w:firstLineChars="200"/>
        <w:jc w:val="center"/>
        <w:rPr>
          <w:rFonts w:asciiTheme="minorEastAsia" w:hAnsiTheme="minorEastAsia" w:eastAsiaTheme="minorEastAsia"/>
          <w:b/>
          <w:bCs/>
          <w:sz w:val="24"/>
          <w:szCs w:val="24"/>
        </w:rPr>
      </w:pPr>
    </w:p>
    <w:p w14:paraId="6E9AC87D">
      <w:pPr>
        <w:ind w:firstLine="482" w:firstLineChars="200"/>
        <w:jc w:val="center"/>
        <w:rPr>
          <w:rFonts w:asciiTheme="minorEastAsia" w:hAnsiTheme="minorEastAsia" w:eastAsiaTheme="minorEastAsia"/>
          <w:b/>
          <w:bCs/>
          <w:sz w:val="24"/>
          <w:szCs w:val="24"/>
        </w:rPr>
      </w:pPr>
    </w:p>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C8F5BB">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182D334">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8"/>
              <w:rPr>
                <w:rFonts w:asciiTheme="minorEastAsia" w:hAnsiTheme="minorEastAsia" w:eastAsiaTheme="minorEastAsia"/>
                <w:sz w:val="24"/>
                <w:szCs w:val="24"/>
              </w:rPr>
            </w:pPr>
          </w:p>
        </w:tc>
        <w:tc>
          <w:tcPr>
            <w:tcW w:w="3290" w:type="dxa"/>
            <w:vAlign w:val="center"/>
          </w:tcPr>
          <w:p w14:paraId="387F63A0">
            <w:pPr>
              <w:pStyle w:val="8"/>
              <w:rPr>
                <w:rFonts w:asciiTheme="minorEastAsia" w:hAnsiTheme="minorEastAsia" w:eastAsiaTheme="minorEastAsia"/>
                <w:sz w:val="24"/>
                <w:szCs w:val="24"/>
              </w:rPr>
            </w:pPr>
          </w:p>
        </w:tc>
        <w:tc>
          <w:tcPr>
            <w:tcW w:w="1376" w:type="dxa"/>
            <w:vAlign w:val="center"/>
          </w:tcPr>
          <w:p w14:paraId="6D28F79E">
            <w:pPr>
              <w:pStyle w:val="8"/>
              <w:rPr>
                <w:rFonts w:asciiTheme="minorEastAsia" w:hAnsiTheme="minorEastAsia" w:eastAsiaTheme="minorEastAsia"/>
                <w:sz w:val="24"/>
                <w:szCs w:val="24"/>
              </w:rPr>
            </w:pPr>
          </w:p>
        </w:tc>
        <w:tc>
          <w:tcPr>
            <w:tcW w:w="698" w:type="dxa"/>
            <w:vAlign w:val="center"/>
          </w:tcPr>
          <w:p w14:paraId="198CC35D">
            <w:pPr>
              <w:pStyle w:val="8"/>
              <w:jc w:val="left"/>
              <w:rPr>
                <w:rFonts w:asciiTheme="minorEastAsia" w:hAnsiTheme="minorEastAsia" w:eastAsiaTheme="minorEastAsia"/>
                <w:sz w:val="24"/>
                <w:szCs w:val="24"/>
              </w:rPr>
            </w:pPr>
          </w:p>
        </w:tc>
        <w:tc>
          <w:tcPr>
            <w:tcW w:w="1994" w:type="dxa"/>
            <w:vAlign w:val="center"/>
          </w:tcPr>
          <w:p w14:paraId="092B89FB">
            <w:pPr>
              <w:pStyle w:val="8"/>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1D7FAF76">
            <w:pPr>
              <w:pStyle w:val="8"/>
              <w:rPr>
                <w:rFonts w:asciiTheme="minorEastAsia" w:hAnsiTheme="minorEastAsia" w:eastAsiaTheme="minorEastAsia"/>
                <w:sz w:val="24"/>
                <w:szCs w:val="24"/>
              </w:rPr>
            </w:pPr>
          </w:p>
        </w:tc>
        <w:tc>
          <w:tcPr>
            <w:tcW w:w="3290" w:type="dxa"/>
            <w:vAlign w:val="center"/>
          </w:tcPr>
          <w:p w14:paraId="11E41098">
            <w:pPr>
              <w:pStyle w:val="8"/>
              <w:rPr>
                <w:rFonts w:asciiTheme="minorEastAsia" w:hAnsiTheme="minorEastAsia" w:eastAsiaTheme="minorEastAsia"/>
                <w:sz w:val="24"/>
                <w:szCs w:val="24"/>
              </w:rPr>
            </w:pPr>
          </w:p>
        </w:tc>
        <w:tc>
          <w:tcPr>
            <w:tcW w:w="1376" w:type="dxa"/>
            <w:vAlign w:val="center"/>
          </w:tcPr>
          <w:p w14:paraId="2B1D3BF9">
            <w:pPr>
              <w:pStyle w:val="8"/>
              <w:rPr>
                <w:rFonts w:asciiTheme="minorEastAsia" w:hAnsiTheme="minorEastAsia" w:eastAsiaTheme="minorEastAsia"/>
                <w:sz w:val="24"/>
                <w:szCs w:val="24"/>
              </w:rPr>
            </w:pPr>
          </w:p>
        </w:tc>
        <w:tc>
          <w:tcPr>
            <w:tcW w:w="698" w:type="dxa"/>
            <w:vAlign w:val="center"/>
          </w:tcPr>
          <w:p w14:paraId="02A0CC71">
            <w:pPr>
              <w:pStyle w:val="8"/>
              <w:jc w:val="left"/>
              <w:rPr>
                <w:rFonts w:asciiTheme="minorEastAsia" w:hAnsiTheme="minorEastAsia" w:eastAsiaTheme="minorEastAsia"/>
                <w:sz w:val="24"/>
                <w:szCs w:val="24"/>
              </w:rPr>
            </w:pPr>
          </w:p>
        </w:tc>
        <w:tc>
          <w:tcPr>
            <w:tcW w:w="1994" w:type="dxa"/>
            <w:vAlign w:val="center"/>
          </w:tcPr>
          <w:p w14:paraId="3B0F435B">
            <w:pPr>
              <w:pStyle w:val="8"/>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8"/>
              <w:rPr>
                <w:rFonts w:asciiTheme="minorEastAsia" w:hAnsiTheme="minorEastAsia" w:eastAsiaTheme="minorEastAsia"/>
                <w:sz w:val="24"/>
                <w:szCs w:val="24"/>
              </w:rPr>
            </w:pPr>
          </w:p>
        </w:tc>
        <w:tc>
          <w:tcPr>
            <w:tcW w:w="3290" w:type="dxa"/>
            <w:vAlign w:val="center"/>
          </w:tcPr>
          <w:p w14:paraId="6DB30931">
            <w:pPr>
              <w:pStyle w:val="8"/>
              <w:rPr>
                <w:rFonts w:asciiTheme="minorEastAsia" w:hAnsiTheme="minorEastAsia" w:eastAsiaTheme="minorEastAsia"/>
                <w:sz w:val="24"/>
                <w:szCs w:val="24"/>
              </w:rPr>
            </w:pPr>
          </w:p>
        </w:tc>
        <w:tc>
          <w:tcPr>
            <w:tcW w:w="1376" w:type="dxa"/>
            <w:vAlign w:val="center"/>
          </w:tcPr>
          <w:p w14:paraId="37BB80AC">
            <w:pPr>
              <w:pStyle w:val="8"/>
              <w:rPr>
                <w:rFonts w:asciiTheme="minorEastAsia" w:hAnsiTheme="minorEastAsia" w:eastAsiaTheme="minorEastAsia"/>
                <w:sz w:val="24"/>
                <w:szCs w:val="24"/>
              </w:rPr>
            </w:pPr>
          </w:p>
        </w:tc>
        <w:tc>
          <w:tcPr>
            <w:tcW w:w="698" w:type="dxa"/>
            <w:vAlign w:val="center"/>
          </w:tcPr>
          <w:p w14:paraId="2D0FE999">
            <w:pPr>
              <w:pStyle w:val="8"/>
              <w:jc w:val="left"/>
              <w:rPr>
                <w:rFonts w:asciiTheme="minorEastAsia" w:hAnsiTheme="minorEastAsia" w:eastAsiaTheme="minorEastAsia"/>
                <w:sz w:val="24"/>
                <w:szCs w:val="24"/>
              </w:rPr>
            </w:pPr>
          </w:p>
        </w:tc>
        <w:tc>
          <w:tcPr>
            <w:tcW w:w="1994" w:type="dxa"/>
            <w:vAlign w:val="center"/>
          </w:tcPr>
          <w:p w14:paraId="45E61066">
            <w:pPr>
              <w:pStyle w:val="8"/>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8"/>
              <w:rPr>
                <w:rFonts w:asciiTheme="minorEastAsia" w:hAnsiTheme="minorEastAsia" w:eastAsiaTheme="minorEastAsia"/>
                <w:sz w:val="24"/>
                <w:szCs w:val="24"/>
              </w:rPr>
            </w:pPr>
          </w:p>
        </w:tc>
        <w:tc>
          <w:tcPr>
            <w:tcW w:w="3290" w:type="dxa"/>
            <w:vAlign w:val="center"/>
          </w:tcPr>
          <w:p w14:paraId="07472F4C">
            <w:pPr>
              <w:pStyle w:val="8"/>
              <w:rPr>
                <w:rFonts w:asciiTheme="minorEastAsia" w:hAnsiTheme="minorEastAsia" w:eastAsiaTheme="minorEastAsia"/>
                <w:sz w:val="24"/>
                <w:szCs w:val="24"/>
              </w:rPr>
            </w:pPr>
          </w:p>
        </w:tc>
        <w:tc>
          <w:tcPr>
            <w:tcW w:w="1376" w:type="dxa"/>
            <w:vAlign w:val="center"/>
          </w:tcPr>
          <w:p w14:paraId="33A6FD64">
            <w:pPr>
              <w:pStyle w:val="8"/>
              <w:rPr>
                <w:rFonts w:asciiTheme="minorEastAsia" w:hAnsiTheme="minorEastAsia" w:eastAsiaTheme="minorEastAsia"/>
                <w:sz w:val="24"/>
                <w:szCs w:val="24"/>
              </w:rPr>
            </w:pPr>
          </w:p>
        </w:tc>
        <w:tc>
          <w:tcPr>
            <w:tcW w:w="698" w:type="dxa"/>
            <w:vAlign w:val="center"/>
          </w:tcPr>
          <w:p w14:paraId="16F691BF">
            <w:pPr>
              <w:pStyle w:val="8"/>
              <w:jc w:val="left"/>
              <w:rPr>
                <w:rFonts w:asciiTheme="minorEastAsia" w:hAnsiTheme="minorEastAsia" w:eastAsiaTheme="minorEastAsia"/>
                <w:sz w:val="24"/>
                <w:szCs w:val="24"/>
              </w:rPr>
            </w:pPr>
          </w:p>
        </w:tc>
        <w:tc>
          <w:tcPr>
            <w:tcW w:w="1994" w:type="dxa"/>
            <w:vAlign w:val="center"/>
          </w:tcPr>
          <w:p w14:paraId="76656EA7">
            <w:pPr>
              <w:pStyle w:val="8"/>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8"/>
              <w:rPr>
                <w:rFonts w:asciiTheme="minorEastAsia" w:hAnsiTheme="minorEastAsia" w:eastAsiaTheme="minorEastAsia"/>
                <w:sz w:val="24"/>
                <w:szCs w:val="24"/>
              </w:rPr>
            </w:pPr>
          </w:p>
        </w:tc>
        <w:tc>
          <w:tcPr>
            <w:tcW w:w="3290" w:type="dxa"/>
            <w:vAlign w:val="center"/>
          </w:tcPr>
          <w:p w14:paraId="1BF1B61E">
            <w:pPr>
              <w:pStyle w:val="8"/>
              <w:rPr>
                <w:rFonts w:asciiTheme="minorEastAsia" w:hAnsiTheme="minorEastAsia" w:eastAsiaTheme="minorEastAsia"/>
                <w:sz w:val="24"/>
                <w:szCs w:val="24"/>
              </w:rPr>
            </w:pPr>
          </w:p>
          <w:p w14:paraId="2B21AD24">
            <w:pPr>
              <w:pStyle w:val="8"/>
              <w:rPr>
                <w:rFonts w:asciiTheme="minorEastAsia" w:hAnsiTheme="minorEastAsia" w:eastAsiaTheme="minorEastAsia"/>
                <w:sz w:val="24"/>
                <w:szCs w:val="24"/>
              </w:rPr>
            </w:pPr>
          </w:p>
        </w:tc>
        <w:tc>
          <w:tcPr>
            <w:tcW w:w="1376" w:type="dxa"/>
            <w:vAlign w:val="center"/>
          </w:tcPr>
          <w:p w14:paraId="72978667">
            <w:pPr>
              <w:pStyle w:val="8"/>
              <w:rPr>
                <w:rFonts w:asciiTheme="minorEastAsia" w:hAnsiTheme="minorEastAsia" w:eastAsiaTheme="minorEastAsia"/>
                <w:sz w:val="24"/>
                <w:szCs w:val="24"/>
              </w:rPr>
            </w:pPr>
          </w:p>
        </w:tc>
        <w:tc>
          <w:tcPr>
            <w:tcW w:w="698" w:type="dxa"/>
            <w:vAlign w:val="center"/>
          </w:tcPr>
          <w:p w14:paraId="34CC157E">
            <w:pPr>
              <w:pStyle w:val="8"/>
              <w:jc w:val="left"/>
              <w:rPr>
                <w:rFonts w:asciiTheme="minorEastAsia" w:hAnsiTheme="minorEastAsia" w:eastAsiaTheme="minorEastAsia"/>
                <w:sz w:val="24"/>
                <w:szCs w:val="24"/>
              </w:rPr>
            </w:pPr>
          </w:p>
        </w:tc>
        <w:tc>
          <w:tcPr>
            <w:tcW w:w="1994" w:type="dxa"/>
            <w:vAlign w:val="center"/>
          </w:tcPr>
          <w:p w14:paraId="6E1BAF48">
            <w:pPr>
              <w:pStyle w:val="8"/>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8"/>
              <w:rPr>
                <w:rFonts w:asciiTheme="minorEastAsia" w:hAnsiTheme="minorEastAsia" w:eastAsiaTheme="minorEastAsia"/>
                <w:sz w:val="24"/>
                <w:szCs w:val="24"/>
              </w:rPr>
            </w:pPr>
          </w:p>
        </w:tc>
        <w:tc>
          <w:tcPr>
            <w:tcW w:w="3290" w:type="dxa"/>
            <w:vAlign w:val="center"/>
          </w:tcPr>
          <w:p w14:paraId="61E3669D">
            <w:pPr>
              <w:pStyle w:val="8"/>
              <w:rPr>
                <w:rFonts w:asciiTheme="minorEastAsia" w:hAnsiTheme="minorEastAsia" w:eastAsiaTheme="minorEastAsia"/>
                <w:sz w:val="24"/>
                <w:szCs w:val="24"/>
              </w:rPr>
            </w:pPr>
          </w:p>
        </w:tc>
        <w:tc>
          <w:tcPr>
            <w:tcW w:w="1376" w:type="dxa"/>
            <w:vAlign w:val="center"/>
          </w:tcPr>
          <w:p w14:paraId="534559D1">
            <w:pPr>
              <w:pStyle w:val="8"/>
              <w:rPr>
                <w:rFonts w:asciiTheme="minorEastAsia" w:hAnsiTheme="minorEastAsia" w:eastAsiaTheme="minorEastAsia"/>
                <w:sz w:val="24"/>
                <w:szCs w:val="24"/>
              </w:rPr>
            </w:pPr>
          </w:p>
        </w:tc>
        <w:tc>
          <w:tcPr>
            <w:tcW w:w="698" w:type="dxa"/>
            <w:vAlign w:val="center"/>
          </w:tcPr>
          <w:p w14:paraId="77969DA7">
            <w:pPr>
              <w:pStyle w:val="8"/>
              <w:jc w:val="left"/>
              <w:rPr>
                <w:rFonts w:asciiTheme="minorEastAsia" w:hAnsiTheme="minorEastAsia" w:eastAsiaTheme="minorEastAsia"/>
                <w:sz w:val="24"/>
                <w:szCs w:val="24"/>
              </w:rPr>
            </w:pPr>
          </w:p>
        </w:tc>
        <w:tc>
          <w:tcPr>
            <w:tcW w:w="1994" w:type="dxa"/>
            <w:vAlign w:val="center"/>
          </w:tcPr>
          <w:p w14:paraId="3ACFD456">
            <w:pPr>
              <w:pStyle w:val="8"/>
              <w:jc w:val="left"/>
              <w:rPr>
                <w:rFonts w:asciiTheme="minorEastAsia" w:hAnsiTheme="minorEastAsia" w:eastAsiaTheme="minorEastAsia"/>
                <w:sz w:val="24"/>
                <w:szCs w:val="24"/>
              </w:rPr>
            </w:pPr>
          </w:p>
        </w:tc>
      </w:tr>
    </w:tbl>
    <w:p w14:paraId="0529266A">
      <w:pPr>
        <w:pStyle w:val="8"/>
        <w:jc w:val="left"/>
        <w:rPr>
          <w:rFonts w:asciiTheme="minorEastAsia" w:hAnsiTheme="minorEastAsia" w:eastAsiaTheme="minorEastAsia"/>
          <w:sz w:val="24"/>
          <w:szCs w:val="24"/>
        </w:rPr>
      </w:pPr>
    </w:p>
    <w:p w14:paraId="50193F8B">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F06219C">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11B0A482">
      <w:pPr>
        <w:spacing w:line="300" w:lineRule="auto"/>
        <w:rPr>
          <w:rFonts w:asciiTheme="minorEastAsia" w:hAnsiTheme="minorEastAsia" w:eastAsiaTheme="minorEastAsia"/>
          <w:sz w:val="24"/>
          <w:szCs w:val="24"/>
        </w:rPr>
      </w:pPr>
      <w:bookmarkStart w:id="11" w:name="_Toc313109535"/>
    </w:p>
    <w:p w14:paraId="586FEB08">
      <w:pPr>
        <w:spacing w:line="300" w:lineRule="auto"/>
        <w:rPr>
          <w:rFonts w:asciiTheme="minorEastAsia" w:hAnsiTheme="minorEastAsia" w:eastAsiaTheme="minorEastAsia"/>
          <w:sz w:val="24"/>
          <w:szCs w:val="24"/>
        </w:rPr>
      </w:pPr>
    </w:p>
    <w:p w14:paraId="54902DDA">
      <w:pPr>
        <w:spacing w:line="300" w:lineRule="auto"/>
        <w:rPr>
          <w:rFonts w:asciiTheme="minorEastAsia" w:hAnsiTheme="minorEastAsia" w:eastAsiaTheme="minorEastAsia"/>
          <w:sz w:val="24"/>
          <w:szCs w:val="24"/>
        </w:rPr>
      </w:pPr>
    </w:p>
    <w:p w14:paraId="155C6D44">
      <w:pPr>
        <w:spacing w:line="300" w:lineRule="auto"/>
        <w:rPr>
          <w:rFonts w:asciiTheme="minorEastAsia" w:hAnsiTheme="minorEastAsia" w:eastAsiaTheme="minorEastAsia"/>
          <w:sz w:val="24"/>
          <w:szCs w:val="24"/>
        </w:rPr>
      </w:pPr>
    </w:p>
    <w:p w14:paraId="58CA1610">
      <w:pPr>
        <w:spacing w:line="300" w:lineRule="auto"/>
        <w:rPr>
          <w:rFonts w:asciiTheme="minorEastAsia" w:hAnsiTheme="minorEastAsia" w:eastAsiaTheme="minorEastAsia"/>
          <w:sz w:val="24"/>
          <w:szCs w:val="24"/>
        </w:rPr>
      </w:pPr>
    </w:p>
    <w:p w14:paraId="5FED0006">
      <w:pPr>
        <w:spacing w:line="300" w:lineRule="auto"/>
        <w:rPr>
          <w:rFonts w:asciiTheme="minorEastAsia" w:hAnsiTheme="minorEastAsia" w:eastAsiaTheme="minorEastAsia"/>
          <w:sz w:val="24"/>
          <w:szCs w:val="24"/>
        </w:rPr>
      </w:pP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25AD92E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1036661E">
      <w:pPr>
        <w:rPr>
          <w:rFonts w:asciiTheme="minorEastAsia" w:hAnsiTheme="minorEastAsia" w:eastAsiaTheme="minorEastAsia"/>
          <w:sz w:val="24"/>
          <w:szCs w:val="24"/>
        </w:rPr>
      </w:pPr>
    </w:p>
    <w:p w14:paraId="473189F0">
      <w:pPr>
        <w:rPr>
          <w:rFonts w:asciiTheme="minorEastAsia" w:hAnsiTheme="minorEastAsia" w:eastAsiaTheme="minorEastAsia"/>
          <w:sz w:val="24"/>
          <w:szCs w:val="24"/>
        </w:rPr>
      </w:pPr>
    </w:p>
    <w:p w14:paraId="73328D80">
      <w:pPr>
        <w:rPr>
          <w:rFonts w:asciiTheme="minorEastAsia" w:hAnsiTheme="minorEastAsia" w:eastAsiaTheme="minorEastAsia"/>
          <w:sz w:val="24"/>
          <w:szCs w:val="24"/>
        </w:rPr>
      </w:pPr>
    </w:p>
    <w:p w14:paraId="28538AB1">
      <w:pPr>
        <w:rPr>
          <w:rFonts w:asciiTheme="minorEastAsia" w:hAnsiTheme="minorEastAsia" w:eastAsiaTheme="minorEastAsia"/>
          <w:sz w:val="24"/>
          <w:szCs w:val="24"/>
        </w:rPr>
      </w:pPr>
    </w:p>
    <w:p w14:paraId="49BF02BB">
      <w:pPr>
        <w:spacing w:line="300" w:lineRule="auto"/>
        <w:rPr>
          <w:rFonts w:asciiTheme="minorEastAsia" w:hAnsiTheme="minorEastAsia" w:eastAsiaTheme="minorEastAsia"/>
          <w:sz w:val="24"/>
          <w:szCs w:val="24"/>
        </w:rPr>
      </w:pPr>
    </w:p>
    <w:p w14:paraId="0F46D069">
      <w:pPr>
        <w:spacing w:line="300" w:lineRule="auto"/>
        <w:rPr>
          <w:rFonts w:asciiTheme="minorEastAsia" w:hAnsiTheme="minorEastAsia" w:eastAsiaTheme="minorEastAsia"/>
          <w:sz w:val="24"/>
          <w:szCs w:val="24"/>
        </w:rPr>
      </w:pPr>
    </w:p>
    <w:p w14:paraId="77C17A6F">
      <w:pPr>
        <w:spacing w:line="300" w:lineRule="auto"/>
        <w:ind w:firstLine="1446" w:firstLineChars="600"/>
        <w:rPr>
          <w:rFonts w:asciiTheme="minorEastAsia" w:hAnsiTheme="minorEastAsia" w:eastAsiaTheme="minorEastAsia"/>
          <w:b/>
          <w:bCs/>
          <w:sz w:val="24"/>
          <w:szCs w:val="24"/>
        </w:rPr>
      </w:pPr>
    </w:p>
    <w:p w14:paraId="2A6E27D6">
      <w:pPr>
        <w:spacing w:line="300" w:lineRule="auto"/>
        <w:ind w:firstLine="1446" w:firstLineChars="600"/>
        <w:rPr>
          <w:rFonts w:asciiTheme="minorEastAsia" w:hAnsiTheme="minorEastAsia" w:eastAsiaTheme="minorEastAsia"/>
          <w:b/>
          <w:bCs/>
          <w:sz w:val="24"/>
          <w:szCs w:val="24"/>
        </w:rPr>
      </w:pPr>
    </w:p>
    <w:p w14:paraId="051A62B2">
      <w:pPr>
        <w:spacing w:line="300" w:lineRule="auto"/>
        <w:rPr>
          <w:rFonts w:asciiTheme="minorEastAsia" w:hAnsiTheme="minorEastAsia" w:eastAsiaTheme="minorEastAsia"/>
          <w:b/>
          <w:bCs/>
          <w:sz w:val="24"/>
          <w:szCs w:val="24"/>
        </w:rPr>
      </w:pP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AA5FAAB">
      <w:pPr>
        <w:spacing w:line="360" w:lineRule="auto"/>
        <w:jc w:val="left"/>
        <w:rPr>
          <w:rFonts w:asciiTheme="minorEastAsia" w:hAnsiTheme="minorEastAsia" w:eastAsiaTheme="minorEastAsia"/>
          <w:sz w:val="24"/>
          <w:szCs w:val="24"/>
        </w:rPr>
      </w:pPr>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08311C69">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1FBC5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32B66700">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63F6B390">
            <w:pPr>
              <w:widowControl/>
              <w:spacing w:before="100" w:beforeAutospacing="1" w:after="100" w:afterAutospacing="1"/>
              <w:jc w:val="left"/>
              <w:rPr>
                <w:rFonts w:ascii="宋体" w:hAnsi="宋体" w:cs="宋体"/>
                <w:kern w:val="0"/>
                <w:sz w:val="24"/>
                <w:szCs w:val="24"/>
              </w:rPr>
            </w:pPr>
          </w:p>
        </w:tc>
      </w:tr>
      <w:tr w14:paraId="3B842F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5E5B632F">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5301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39D209F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7B35F64">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7F2752F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486F96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27BE406C">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F4D56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69DED6D">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血气分析仪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3638615">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66963DF">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DE9DBCB">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1400</w:t>
                  </w:r>
                  <w:r>
                    <w:rPr>
                      <w:rFonts w:hint="eastAsia" w:ascii="宋体" w:hAnsi="宋体" w:cs="宋体"/>
                      <w:color w:val="000000"/>
                      <w:kern w:val="0"/>
                      <w:sz w:val="24"/>
                      <w:szCs w:val="24"/>
                      <w:lang w:bidi="ar"/>
                    </w:rPr>
                    <w:t>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F842E2">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拒绝</w:t>
                  </w:r>
                  <w:r>
                    <w:rPr>
                      <w:rFonts w:hint="eastAsia" w:ascii="宋体" w:hAnsi="宋体" w:cs="宋体"/>
                      <w:color w:val="000000"/>
                      <w:kern w:val="0"/>
                      <w:sz w:val="24"/>
                      <w:szCs w:val="24"/>
                      <w:lang w:bidi="ar"/>
                    </w:rPr>
                    <w:t>进口</w:t>
                  </w:r>
                </w:p>
              </w:tc>
            </w:tr>
          </w:tbl>
          <w:p w14:paraId="57D9AE80">
            <w:pPr>
              <w:widowControl/>
              <w:spacing w:before="100" w:beforeAutospacing="1" w:after="100" w:afterAutospacing="1"/>
              <w:jc w:val="left"/>
              <w:rPr>
                <w:rFonts w:hint="default" w:ascii="宋体" w:hAnsi="宋体" w:cs="宋体"/>
                <w:color w:val="auto"/>
                <w:kern w:val="0"/>
                <w:sz w:val="24"/>
                <w:szCs w:val="24"/>
                <w:lang w:val="en-US" w:eastAsia="zh-CN"/>
              </w:rPr>
            </w:pPr>
          </w:p>
        </w:tc>
      </w:tr>
      <w:tr w14:paraId="2F7DF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0AF45D4D">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683B52C2">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48320F12">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518B917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1CE064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0B494C5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428D416">
            <w:pPr>
              <w:widowControl/>
              <w:spacing w:before="100" w:beforeAutospacing="1" w:after="100" w:afterAutospacing="1"/>
              <w:ind w:firstLine="420" w:firstLineChars="200"/>
              <w:rPr>
                <w:rFonts w:hint="eastAsia" w:ascii="Times New Roman" w:hAnsi="Times New Roman" w:eastAsia="宋体" w:cs="Times New Roman"/>
                <w:kern w:val="2"/>
                <w:sz w:val="21"/>
                <w:lang w:val="en-US" w:eastAsia="zh-CN" w:bidi="ar-SA"/>
              </w:rPr>
            </w:pPr>
            <w:r>
              <w:rPr>
                <w:rFonts w:hint="eastAsia"/>
                <w:color w:val="FF0000"/>
              </w:rPr>
              <w:t>▲</w:t>
            </w:r>
            <w:r>
              <w:rPr>
                <w:rFonts w:hint="eastAsia"/>
              </w:rPr>
              <w:t>1</w:t>
            </w:r>
          </w:p>
        </w:tc>
        <w:tc>
          <w:tcPr>
            <w:tcW w:w="6648" w:type="dxa"/>
            <w:tcBorders>
              <w:top w:val="single" w:color="auto" w:sz="6" w:space="0"/>
              <w:left w:val="single" w:color="auto" w:sz="6" w:space="0"/>
              <w:bottom w:val="nil"/>
              <w:right w:val="nil"/>
            </w:tcBorders>
            <w:shd w:val="clear" w:color="auto" w:fill="auto"/>
            <w:noWrap w:val="0"/>
            <w:vAlign w:val="top"/>
          </w:tcPr>
          <w:p w14:paraId="7F8CF4F6">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cs="宋体"/>
                <w:kern w:val="0"/>
                <w:sz w:val="24"/>
              </w:rPr>
              <w:t>测量参数</w:t>
            </w:r>
            <w:r>
              <w:rPr>
                <w:rFonts w:hint="eastAsia" w:ascii="宋体" w:hAnsi="宋体" w:cs="宋体"/>
                <w:kern w:val="0"/>
                <w:sz w:val="24"/>
                <w:lang w:val="en-US" w:eastAsia="zh-CN"/>
              </w:rPr>
              <w:t>≥</w:t>
            </w:r>
            <w:r>
              <w:rPr>
                <w:rFonts w:hint="eastAsia" w:ascii="宋体" w:hAnsi="宋体" w:cs="宋体"/>
                <w:kern w:val="0"/>
                <w:sz w:val="24"/>
              </w:rPr>
              <w:t>17项</w:t>
            </w:r>
            <w:r>
              <w:rPr>
                <w:rFonts w:hint="eastAsia" w:ascii="宋体" w:hAnsi="宋体" w:cs="宋体"/>
                <w:kern w:val="0"/>
                <w:sz w:val="24"/>
                <w:lang w:eastAsia="zh-CN"/>
              </w:rPr>
              <w:t>：</w:t>
            </w:r>
            <w:r>
              <w:rPr>
                <w:rFonts w:hint="eastAsia" w:ascii="宋体" w:hAnsi="宋体" w:cs="宋体"/>
                <w:kern w:val="0"/>
                <w:sz w:val="24"/>
              </w:rPr>
              <w:t>能同时检测 pH、PO2、PCO2，Na+、K+、Ca2+、Cl-、HbF、Glu、Lac、SO2、tHb、MetHb、HHb、02Hb、COHb、tBil</w:t>
            </w:r>
            <w:r>
              <w:rPr>
                <w:rFonts w:hint="eastAsia" w:ascii="宋体" w:hAnsi="宋体" w:cs="宋体"/>
                <w:kern w:val="0"/>
                <w:sz w:val="24"/>
                <w:lang w:eastAsia="zh-CN"/>
              </w:rPr>
              <w:t>：</w:t>
            </w:r>
            <w:r>
              <w:rPr>
                <w:rFonts w:hint="eastAsia" w:ascii="宋体" w:hAnsi="宋体" w:cs="宋体"/>
                <w:kern w:val="0"/>
                <w:sz w:val="24"/>
              </w:rPr>
              <w:t>提供酸碱平衡图</w:t>
            </w:r>
            <w:r>
              <w:rPr>
                <w:rFonts w:hint="eastAsia" w:ascii="宋体" w:hAnsi="宋体" w:cs="宋体"/>
                <w:kern w:val="0"/>
                <w:sz w:val="24"/>
                <w:lang w:eastAsia="zh-CN"/>
              </w:rPr>
              <w:t>；</w:t>
            </w:r>
            <w:r>
              <w:rPr>
                <w:rFonts w:hint="eastAsia" w:ascii="宋体" w:hAnsi="宋体" w:cs="宋体"/>
                <w:kern w:val="0"/>
                <w:sz w:val="24"/>
              </w:rPr>
              <w:t>各参数可根据临床需求自定义灵活组合，在不需要进行某项测试的操作或某项测试发生故障时可关闭，不彩响其它指标测定。</w:t>
            </w:r>
            <w:r>
              <w:rPr>
                <w:rFonts w:hint="eastAsia" w:ascii="宋体" w:hAnsi="宋体" w:cs="宋体"/>
                <w:kern w:val="0"/>
                <w:sz w:val="24"/>
                <w:lang w:eastAsia="zh-CN"/>
              </w:rPr>
              <w:t>（</w:t>
            </w:r>
            <w:r>
              <w:rPr>
                <w:rFonts w:hint="eastAsia" w:ascii="宋体" w:hAnsi="宋体" w:cs="宋体"/>
                <w:kern w:val="0"/>
                <w:sz w:val="24"/>
              </w:rPr>
              <w:t>提供彩页或技术白皮书证明材料，并将对应参数进行标注</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EFD42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7CD72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263B12F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98CC120">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shd w:val="clear" w:color="auto" w:fill="auto"/>
            <w:noWrap w:val="0"/>
            <w:vAlign w:val="top"/>
          </w:tcPr>
          <w:p w14:paraId="4B7CEA97">
            <w:pPr>
              <w:widowControl/>
              <w:spacing w:before="100" w:beforeAutospacing="1" w:after="100" w:afterAutospacing="1"/>
              <w:jc w:val="left"/>
              <w:rPr>
                <w:rFonts w:hint="eastAsia" w:ascii="宋体" w:hAnsi="宋体" w:eastAsia="宋体" w:cs="宋体"/>
                <w:color w:val="FF0000"/>
                <w:kern w:val="0"/>
                <w:sz w:val="24"/>
                <w:szCs w:val="24"/>
                <w:lang w:val="en-US" w:eastAsia="zh-CN" w:bidi="ar-SA"/>
              </w:rPr>
            </w:pPr>
            <w:r>
              <w:rPr>
                <w:rFonts w:hint="eastAsia" w:ascii="宋体" w:hAnsi="宋体" w:cs="宋体"/>
                <w:kern w:val="0"/>
                <w:sz w:val="24"/>
              </w:rPr>
              <w:t>计算参数≥46项</w:t>
            </w:r>
            <w:r>
              <w:rPr>
                <w:rFonts w:hint="eastAsia" w:ascii="宋体" w:hAnsi="宋体" w:cs="宋体"/>
                <w:kern w:val="0"/>
                <w:sz w:val="24"/>
                <w:lang w:eastAsia="zh-CN"/>
              </w:rPr>
              <w:t>：</w:t>
            </w:r>
            <w:r>
              <w:rPr>
                <w:rFonts w:hint="eastAsia" w:ascii="宋体" w:hAnsi="宋体" w:cs="宋体"/>
                <w:kern w:val="0"/>
                <w:sz w:val="24"/>
              </w:rPr>
              <w:t>Base(Ec</w:t>
            </w:r>
            <w:r>
              <w:rPr>
                <w:rFonts w:hint="eastAsia" w:ascii="宋体" w:hAnsi="宋体" w:cs="宋体"/>
                <w:kern w:val="0"/>
                <w:sz w:val="24"/>
                <w:lang w:val="en-US" w:eastAsia="zh-CN"/>
              </w:rPr>
              <w:t>f</w:t>
            </w:r>
            <w:r>
              <w:rPr>
                <w:rFonts w:hint="eastAsia" w:ascii="宋体" w:hAnsi="宋体" w:cs="宋体"/>
                <w:kern w:val="0"/>
                <w:sz w:val="24"/>
              </w:rPr>
              <w:t>)、HCO3-(P,st)、AG(K+)、Ca2+(7.4)、RI、t02、t02(a-</w:t>
            </w:r>
            <w:r>
              <w:rPr>
                <w:rFonts w:hint="eastAsia" w:ascii="宋体" w:hAnsi="宋体" w:cs="宋体"/>
                <w:kern w:val="0"/>
                <w:sz w:val="24"/>
                <w:lang w:val="en-US" w:eastAsia="zh-CN"/>
              </w:rPr>
              <w:t>v</w:t>
            </w:r>
            <w:r>
              <w:rPr>
                <w:rFonts w:hint="eastAsia" w:ascii="宋体" w:hAnsi="宋体" w:cs="宋体"/>
                <w:kern w:val="0"/>
                <w:sz w:val="24"/>
              </w:rPr>
              <w:t>)、PO2(A)、PO2(A-a)、PO2(a</w:t>
            </w:r>
            <w:r>
              <w:rPr>
                <w:rFonts w:hint="eastAsia" w:ascii="宋体" w:hAnsi="宋体" w:cs="宋体"/>
                <w:kern w:val="0"/>
                <w:sz w:val="24"/>
                <w:lang w:val="en-US" w:eastAsia="zh-CN"/>
              </w:rPr>
              <w:t>/</w:t>
            </w:r>
            <w:r>
              <w:rPr>
                <w:rFonts w:hint="eastAsia" w:ascii="宋体" w:hAnsi="宋体" w:cs="宋体"/>
                <w:kern w:val="0"/>
                <w:sz w:val="24"/>
              </w:rPr>
              <w:t>A)、PH(T)、PO2(T)、PO2(A,T)、PO2(a/A,T)、PO2(A-,T)、PCO2(T)、RI(T)等</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FE86FF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6ACD8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41F8BD7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805E50C">
            <w:pPr>
              <w:widowControl/>
              <w:spacing w:before="100" w:beforeAutospacing="1" w:after="100" w:afterAutospacing="1"/>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color="auto" w:fill="auto"/>
            <w:noWrap w:val="0"/>
            <w:vAlign w:val="top"/>
          </w:tcPr>
          <w:p w14:paraId="2F69D5A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kern w:val="0"/>
                <w:sz w:val="24"/>
              </w:rPr>
              <w:t>采用高科技的微型电化学技术(厚膜技术)</w:t>
            </w:r>
            <w:r>
              <w:rPr>
                <w:rFonts w:hint="eastAsia" w:ascii="宋体" w:hAnsi="宋体" w:cs="宋体"/>
                <w:kern w:val="0"/>
                <w:sz w:val="24"/>
                <w:lang w:eastAsia="zh-CN"/>
              </w:rPr>
              <w:t>，</w:t>
            </w:r>
            <w:r>
              <w:rPr>
                <w:rFonts w:hint="eastAsia" w:ascii="宋体" w:hAnsi="宋体" w:cs="宋体"/>
                <w:kern w:val="0"/>
                <w:sz w:val="24"/>
              </w:rPr>
              <w:t>实现单一电极盒完成多项参数的检测</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7BB0D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4C38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32BA01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61EFB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color="auto" w:fill="auto"/>
            <w:noWrap w:val="0"/>
            <w:vAlign w:val="top"/>
          </w:tcPr>
          <w:p w14:paraId="785E33B8">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kern w:val="0"/>
                <w:sz w:val="24"/>
              </w:rPr>
              <w:t>4、测试卡类型：多人份测试的测试卡(100/300/600/900/1200人份)，可根据需要自由选择</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390AC3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C880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18930A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E9A193C">
            <w:pPr>
              <w:widowControl/>
              <w:spacing w:before="100" w:beforeAutospacing="1" w:after="100" w:afterAutospacing="1"/>
              <w:jc w:val="center"/>
              <w:rPr>
                <w:rFonts w:hint="eastAsia" w:ascii="Times New Roman" w:hAnsi="Times New Roman" w:eastAsia="宋体" w:cs="Times New Roman"/>
                <w:b/>
                <w:bCs/>
                <w:color w:val="000000"/>
                <w:kern w:val="2"/>
                <w:sz w:val="21"/>
                <w:lang w:val="en-US" w:eastAsia="zh-CN" w:bidi="ar-SA"/>
              </w:rPr>
            </w:pPr>
            <w:r>
              <w:rPr>
                <w:rFonts w:hint="eastAsia"/>
                <w:b w:val="0"/>
                <w:bCs w:val="0"/>
                <w:color w:val="000000"/>
                <w:lang w:val="en-US" w:eastAsia="zh-CN"/>
              </w:rPr>
              <w:t>5</w:t>
            </w:r>
          </w:p>
        </w:tc>
        <w:tc>
          <w:tcPr>
            <w:tcW w:w="6648" w:type="dxa"/>
            <w:tcBorders>
              <w:top w:val="single" w:color="auto" w:sz="6" w:space="0"/>
              <w:left w:val="single" w:color="auto" w:sz="6" w:space="0"/>
              <w:bottom w:val="nil"/>
              <w:right w:val="nil"/>
            </w:tcBorders>
            <w:shd w:val="clear" w:color="auto" w:fill="auto"/>
            <w:noWrap w:val="0"/>
            <w:vAlign w:val="center"/>
          </w:tcPr>
          <w:p w14:paraId="0189BB96">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ascii="宋体" w:hAnsi="宋体" w:cs="宋体"/>
                <w:kern w:val="0"/>
                <w:sz w:val="24"/>
              </w:rPr>
              <w:t>耗材</w:t>
            </w:r>
            <w:r>
              <w:rPr>
                <w:rFonts w:hint="eastAsia" w:ascii="宋体" w:hAnsi="宋体" w:cs="宋体"/>
                <w:kern w:val="0"/>
                <w:sz w:val="24"/>
                <w:lang w:eastAsia="zh-CN"/>
              </w:rPr>
              <w:t>：</w:t>
            </w:r>
            <w:r>
              <w:rPr>
                <w:rFonts w:hint="eastAsia" w:ascii="宋体" w:hAnsi="宋体" w:cs="宋体"/>
                <w:kern w:val="0"/>
                <w:sz w:val="24"/>
              </w:rPr>
              <w:t>采用测试卡和试剂包模式</w:t>
            </w:r>
            <w:r>
              <w:rPr>
                <w:rFonts w:hint="eastAsia" w:ascii="宋体" w:hAnsi="宋体" w:cs="宋体"/>
                <w:kern w:val="0"/>
                <w:sz w:val="24"/>
                <w:lang w:eastAsia="zh-CN"/>
              </w:rPr>
              <w:t>：</w:t>
            </w:r>
            <w:r>
              <w:rPr>
                <w:rFonts w:hint="eastAsia" w:ascii="宋体" w:hAnsi="宋体" w:cs="宋体"/>
                <w:kern w:val="0"/>
                <w:sz w:val="24"/>
              </w:rPr>
              <w:t>测试卡与试剂包的上机有效期</w:t>
            </w:r>
            <w:r>
              <w:rPr>
                <w:rFonts w:hint="eastAsia" w:ascii="宋体" w:hAnsi="宋体" w:cs="宋体"/>
                <w:kern w:val="0"/>
                <w:sz w:val="24"/>
                <w:lang w:val="en-US" w:eastAsia="zh-CN"/>
              </w:rPr>
              <w:t>≥</w:t>
            </w:r>
            <w:r>
              <w:rPr>
                <w:rFonts w:hint="eastAsia" w:ascii="宋体" w:hAnsi="宋体" w:cs="宋体"/>
                <w:kern w:val="0"/>
                <w:sz w:val="24"/>
              </w:rPr>
              <w:t>30 天</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4BA1CB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0BA83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BC36C1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777F1C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color w:val="auto"/>
                <w:lang w:val="en-US" w:eastAsia="zh-CN"/>
              </w:rPr>
              <w:t>6</w:t>
            </w:r>
          </w:p>
        </w:tc>
        <w:tc>
          <w:tcPr>
            <w:tcW w:w="6648" w:type="dxa"/>
            <w:tcBorders>
              <w:top w:val="single" w:color="auto" w:sz="6" w:space="0"/>
              <w:left w:val="single" w:color="auto" w:sz="6" w:space="0"/>
              <w:bottom w:val="nil"/>
              <w:right w:val="nil"/>
            </w:tcBorders>
            <w:shd w:val="clear" w:color="auto" w:fill="auto"/>
            <w:noWrap w:val="0"/>
            <w:vAlign w:val="center"/>
          </w:tcPr>
          <w:p w14:paraId="129535D3">
            <w:pPr>
              <w:widowControl/>
              <w:spacing w:before="100" w:beforeAutospacing="1" w:after="100" w:afterAutospacing="1"/>
              <w:jc w:val="left"/>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质控</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能提供两种质控方式</w:t>
            </w:r>
            <w:r>
              <w:rPr>
                <w:rFonts w:hint="eastAsia" w:ascii="宋体" w:hAnsi="宋体" w:cs="宋体"/>
                <w:color w:val="000000"/>
                <w:kern w:val="0"/>
                <w:sz w:val="24"/>
                <w:szCs w:val="24"/>
                <w:lang w:val="en-US" w:eastAsia="zh-CN" w:bidi="ar-SA"/>
              </w:rPr>
              <w:t>：</w:t>
            </w:r>
          </w:p>
          <w:p w14:paraId="49D4A01A">
            <w:pPr>
              <w:widowControl/>
              <w:numPr>
                <w:ilvl w:val="0"/>
                <w:numId w:val="6"/>
              </w:numPr>
              <w:spacing w:before="100" w:beforeAutospacing="1" w:after="100" w:afterAutospacing="1"/>
              <w:jc w:val="left"/>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内置自动质控系统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将定标、质控和系统检查合三为一，自动质控系统带三水平自动质控液</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带Levey</w:t>
            </w:r>
            <w:r>
              <w:rPr>
                <w:rFonts w:hint="eastAsia" w:ascii="宋体" w:hAnsi="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zh-CN" w:bidi="ar-SA"/>
              </w:rPr>
              <w:t>Jennings质控图表</w:t>
            </w:r>
            <w:r>
              <w:rPr>
                <w:rFonts w:hint="eastAsia" w:ascii="宋体" w:hAnsi="宋体" w:cs="宋体"/>
                <w:color w:val="000000"/>
                <w:kern w:val="0"/>
                <w:sz w:val="24"/>
                <w:szCs w:val="24"/>
                <w:lang w:val="en-US" w:eastAsia="zh-CN" w:bidi="ar-SA"/>
              </w:rPr>
              <w:t>；</w:t>
            </w:r>
          </w:p>
          <w:p w14:paraId="52D4287F">
            <w:pPr>
              <w:widowControl/>
              <w:numPr>
                <w:ilvl w:val="0"/>
                <w:numId w:val="6"/>
              </w:numPr>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传统液体质控</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具有4个水平的原厂专业质控品，尤为适用于接受吸氧治疗氧分压特别高的患者，保证结果的精准</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(提供彩页或技术白皮书证明材料，并将对应参数进行标注)</w:t>
            </w:r>
          </w:p>
        </w:tc>
        <w:tc>
          <w:tcPr>
            <w:tcW w:w="1109" w:type="dxa"/>
            <w:tcBorders>
              <w:top w:val="single" w:color="auto" w:sz="6" w:space="0"/>
              <w:left w:val="single" w:color="auto" w:sz="6" w:space="0"/>
              <w:bottom w:val="nil"/>
              <w:right w:val="nil"/>
            </w:tcBorders>
            <w:shd w:val="clear" w:color="auto" w:fill="auto"/>
            <w:noWrap w:val="0"/>
            <w:vAlign w:val="center"/>
          </w:tcPr>
          <w:p w14:paraId="540CDCE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516698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865657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1B30B6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p>
        </w:tc>
        <w:tc>
          <w:tcPr>
            <w:tcW w:w="6648" w:type="dxa"/>
            <w:tcBorders>
              <w:top w:val="single" w:color="auto" w:sz="6" w:space="0"/>
              <w:left w:val="single" w:color="auto" w:sz="6" w:space="0"/>
              <w:bottom w:val="nil"/>
              <w:right w:val="nil"/>
            </w:tcBorders>
            <w:shd w:val="clear" w:color="auto" w:fill="auto"/>
            <w:noWrap w:val="0"/>
            <w:vAlign w:val="center"/>
          </w:tcPr>
          <w:p w14:paraId="5525DBC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定标类型</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全自动气体定标，气体合成在试剂包内，用户可自行设定定标时间间隔和频率</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1870669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BCA5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344BFB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A559D6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lang w:val="en-US" w:eastAsia="zh-CN" w:bidi="ar-SA"/>
              </w:rPr>
              <w:t>8</w:t>
            </w:r>
          </w:p>
        </w:tc>
        <w:tc>
          <w:tcPr>
            <w:tcW w:w="6648" w:type="dxa"/>
            <w:tcBorders>
              <w:top w:val="single" w:color="auto" w:sz="6" w:space="0"/>
              <w:left w:val="single" w:color="auto" w:sz="6" w:space="0"/>
              <w:bottom w:val="nil"/>
              <w:right w:val="nil"/>
            </w:tcBorders>
            <w:shd w:val="clear" w:color="auto" w:fill="auto"/>
            <w:noWrap w:val="0"/>
            <w:vAlign w:val="center"/>
          </w:tcPr>
          <w:p w14:paraId="6DDBFA4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全参数样本血量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65u</w:t>
            </w:r>
            <w:r>
              <w:rPr>
                <w:rFonts w:hint="eastAsia" w:ascii="宋体" w:hAnsi="宋体" w:cs="宋体"/>
                <w:color w:val="000000"/>
                <w:kern w:val="0"/>
                <w:sz w:val="24"/>
                <w:szCs w:val="24"/>
                <w:lang w:val="en-US" w:eastAsia="zh-CN" w:bidi="ar-SA"/>
              </w:rPr>
              <w:t>l；（</w:t>
            </w:r>
            <w:r>
              <w:rPr>
                <w:rFonts w:hint="eastAsia" w:ascii="宋体" w:hAnsi="宋体" w:eastAsia="宋体" w:cs="宋体"/>
                <w:color w:val="000000"/>
                <w:kern w:val="0"/>
                <w:sz w:val="24"/>
                <w:szCs w:val="24"/>
                <w:lang w:val="en-US" w:eastAsia="zh-CN" w:bidi="ar-SA"/>
              </w:rPr>
              <w:t>提供彩页或技术白皮书证明材料，并将对应参数进行标注</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44FBF0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69C406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A64476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740A9B5">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lang w:val="en-US" w:eastAsia="zh-CN" w:bidi="ar-SA"/>
              </w:rPr>
              <w:t>9</w:t>
            </w:r>
          </w:p>
        </w:tc>
        <w:tc>
          <w:tcPr>
            <w:tcW w:w="6648" w:type="dxa"/>
            <w:tcBorders>
              <w:top w:val="single" w:color="auto" w:sz="6" w:space="0"/>
              <w:left w:val="single" w:color="auto" w:sz="6" w:space="0"/>
              <w:bottom w:val="nil"/>
              <w:right w:val="nil"/>
            </w:tcBorders>
            <w:shd w:val="clear" w:color="auto" w:fill="auto"/>
            <w:noWrap w:val="0"/>
            <w:vAlign w:val="center"/>
          </w:tcPr>
          <w:p w14:paraId="61C4513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检测速度</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进样后≤35秒内完成测定全部参数并打印报告</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提供彩页或技术白皮书证明材料，并将对应参数进行标注</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56260886">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054F2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01DFC8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9689DD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10</w:t>
            </w:r>
          </w:p>
        </w:tc>
        <w:tc>
          <w:tcPr>
            <w:tcW w:w="6648" w:type="dxa"/>
            <w:tcBorders>
              <w:top w:val="single" w:color="auto" w:sz="6" w:space="0"/>
              <w:left w:val="single" w:color="auto" w:sz="6" w:space="0"/>
              <w:bottom w:val="nil"/>
              <w:right w:val="nil"/>
            </w:tcBorders>
            <w:shd w:val="clear" w:color="auto" w:fill="auto"/>
            <w:noWrap w:val="0"/>
            <w:vAlign w:val="center"/>
          </w:tcPr>
          <w:p w14:paraId="4B8DC21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进样方式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自动封闭式吸入进样:提供自动混匀系统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无需适配器可完成注射器、毛细管和安瓿进样。</w:t>
            </w:r>
          </w:p>
        </w:tc>
        <w:tc>
          <w:tcPr>
            <w:tcW w:w="1109" w:type="dxa"/>
            <w:tcBorders>
              <w:top w:val="single" w:color="auto" w:sz="6" w:space="0"/>
              <w:left w:val="single" w:color="auto" w:sz="6" w:space="0"/>
              <w:bottom w:val="nil"/>
              <w:right w:val="nil"/>
            </w:tcBorders>
            <w:shd w:val="clear" w:color="auto" w:fill="auto"/>
            <w:noWrap w:val="0"/>
            <w:vAlign w:val="center"/>
          </w:tcPr>
          <w:p w14:paraId="68BEC7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F415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BEBBBE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722D53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11</w:t>
            </w:r>
          </w:p>
        </w:tc>
        <w:tc>
          <w:tcPr>
            <w:tcW w:w="6648" w:type="dxa"/>
            <w:tcBorders>
              <w:top w:val="single" w:color="auto" w:sz="6" w:space="0"/>
              <w:left w:val="single" w:color="auto" w:sz="6" w:space="0"/>
              <w:bottom w:val="nil"/>
              <w:right w:val="nil"/>
            </w:tcBorders>
            <w:shd w:val="clear" w:color="auto" w:fill="auto"/>
            <w:noWrap w:val="0"/>
            <w:vAlign w:val="center"/>
          </w:tcPr>
          <w:p w14:paraId="1D47EAD5">
            <w:pPr>
              <w:widowControl/>
              <w:spacing w:before="100" w:beforeAutospacing="1" w:after="100" w:afterAutospacing="1"/>
              <w:jc w:val="left"/>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样本方式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适合多种样本方式如注射器、毛细管、血气采血针</w:t>
            </w:r>
            <w:r>
              <w:rPr>
                <w:rFonts w:hint="eastAsia" w:ascii="宋体" w:hAnsi="宋体" w:cs="宋体"/>
                <w:color w:val="000000"/>
                <w:kern w:val="0"/>
                <w:sz w:val="24"/>
                <w:szCs w:val="24"/>
                <w:lang w:val="en-US" w:eastAsia="zh-CN" w:bidi="ar-SA"/>
              </w:rPr>
              <w:t>；</w:t>
            </w:r>
          </w:p>
          <w:p w14:paraId="584ACC7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进样</w:t>
            </w:r>
            <w:r>
              <w:rPr>
                <w:rFonts w:hint="eastAsia" w:ascii="宋体" w:hAnsi="宋体" w:cs="宋体"/>
                <w:color w:val="000000"/>
                <w:kern w:val="0"/>
                <w:sz w:val="24"/>
                <w:szCs w:val="24"/>
                <w:lang w:val="en-US" w:eastAsia="zh-CN" w:bidi="ar-SA"/>
              </w:rPr>
              <w:t>角度：</w:t>
            </w:r>
            <w:r>
              <w:rPr>
                <w:rFonts w:hint="eastAsia" w:ascii="宋体" w:hAnsi="宋体" w:eastAsia="宋体" w:cs="宋体"/>
                <w:color w:val="000000"/>
                <w:kern w:val="0"/>
                <w:sz w:val="24"/>
                <w:szCs w:val="24"/>
                <w:lang w:val="en-US" w:eastAsia="zh-CN" w:bidi="ar-SA"/>
              </w:rPr>
              <w:t>45度角</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适于注射器或血气采血针进样)和90度角</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适于毛细管进样</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5163157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428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4855A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3B5844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12</w:t>
            </w:r>
          </w:p>
        </w:tc>
        <w:tc>
          <w:tcPr>
            <w:tcW w:w="6648" w:type="dxa"/>
            <w:tcBorders>
              <w:top w:val="single" w:color="auto" w:sz="6" w:space="0"/>
              <w:left w:val="single" w:color="auto" w:sz="6" w:space="0"/>
              <w:bottom w:val="nil"/>
              <w:right w:val="nil"/>
            </w:tcBorders>
            <w:shd w:val="clear" w:color="auto" w:fill="auto"/>
            <w:noWrap w:val="0"/>
            <w:vAlign w:val="center"/>
          </w:tcPr>
          <w:p w14:paraId="7A993BEA">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消耗品存储温度及效期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测试卡</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120天，试剂包</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120天</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C153EE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3A43A2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D8CB2D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C9C7D9B">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13</w:t>
            </w:r>
          </w:p>
        </w:tc>
        <w:tc>
          <w:tcPr>
            <w:tcW w:w="6648" w:type="dxa"/>
            <w:tcBorders>
              <w:top w:val="single" w:color="auto" w:sz="6" w:space="0"/>
              <w:left w:val="single" w:color="auto" w:sz="6" w:space="0"/>
              <w:bottom w:val="nil"/>
              <w:right w:val="nil"/>
            </w:tcBorders>
            <w:shd w:val="clear" w:color="auto" w:fill="auto"/>
            <w:noWrap w:val="0"/>
            <w:vAlign w:val="center"/>
          </w:tcPr>
          <w:p w14:paraId="600839F3">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用户界面</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彩色触摸屏，屏幕尺寸≥8.4"，中文菜单，windowsXP操作系统，带语音教学软件系统。</w:t>
            </w:r>
          </w:p>
        </w:tc>
        <w:tc>
          <w:tcPr>
            <w:tcW w:w="1109" w:type="dxa"/>
            <w:tcBorders>
              <w:top w:val="single" w:color="auto" w:sz="6" w:space="0"/>
              <w:left w:val="single" w:color="auto" w:sz="6" w:space="0"/>
              <w:bottom w:val="nil"/>
              <w:right w:val="nil"/>
            </w:tcBorders>
            <w:shd w:val="clear" w:color="auto" w:fill="auto"/>
            <w:noWrap w:val="0"/>
            <w:vAlign w:val="center"/>
          </w:tcPr>
          <w:p w14:paraId="046E531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70128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0AAEB7E">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412DAA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14</w:t>
            </w:r>
          </w:p>
        </w:tc>
        <w:tc>
          <w:tcPr>
            <w:tcW w:w="6648" w:type="dxa"/>
            <w:tcBorders>
              <w:top w:val="single" w:color="auto" w:sz="6" w:space="0"/>
              <w:left w:val="single" w:color="auto" w:sz="6" w:space="0"/>
              <w:bottom w:val="nil"/>
              <w:right w:val="nil"/>
            </w:tcBorders>
            <w:shd w:val="clear" w:color="auto" w:fill="auto"/>
            <w:noWrap w:val="0"/>
            <w:vAlign w:val="center"/>
          </w:tcPr>
          <w:p w14:paraId="2C15849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数据输出</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本身内置热敏打印机可随时打印报告</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3个USB接口，鼠标接口</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键盘接口</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串行端口(RS232)</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RJ45 以太网接口</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0AA2C35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4ED853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F93D9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7FF6B2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15</w:t>
            </w:r>
          </w:p>
        </w:tc>
        <w:tc>
          <w:tcPr>
            <w:tcW w:w="6648" w:type="dxa"/>
            <w:tcBorders>
              <w:top w:val="single" w:color="auto" w:sz="6" w:space="0"/>
              <w:left w:val="single" w:color="auto" w:sz="6" w:space="0"/>
              <w:bottom w:val="nil"/>
              <w:right w:val="nil"/>
            </w:tcBorders>
            <w:shd w:val="clear" w:color="auto" w:fill="auto"/>
            <w:noWrap w:val="0"/>
            <w:vAlign w:val="center"/>
          </w:tcPr>
          <w:p w14:paraId="1FAADFB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开机时间</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≤8 分钟</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99F9AF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16AE58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5E225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930D2F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16</w:t>
            </w:r>
          </w:p>
        </w:tc>
        <w:tc>
          <w:tcPr>
            <w:tcW w:w="6648" w:type="dxa"/>
            <w:tcBorders>
              <w:top w:val="single" w:color="auto" w:sz="6" w:space="0"/>
              <w:left w:val="single" w:color="auto" w:sz="6" w:space="0"/>
              <w:bottom w:val="nil"/>
              <w:right w:val="nil"/>
            </w:tcBorders>
            <w:shd w:val="clear" w:color="auto" w:fill="auto"/>
            <w:noWrap w:val="0"/>
            <w:vAlign w:val="center"/>
          </w:tcPr>
          <w:p w14:paraId="2090D7B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存储功能</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可存储超过500个样本检测结果及500个质量控制结果</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0218B7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629A2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45041D9A">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27C145">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5E457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562" w:hRule="atLeast"/>
          <w:tblCellSpacing w:w="0" w:type="dxa"/>
        </w:trPr>
        <w:tc>
          <w:tcPr>
            <w:tcW w:w="1185" w:type="dxa"/>
            <w:tcBorders>
              <w:top w:val="single" w:color="auto" w:sz="6" w:space="0"/>
              <w:left w:val="single" w:color="auto" w:sz="6" w:space="0"/>
              <w:bottom w:val="nil"/>
              <w:right w:val="nil"/>
            </w:tcBorders>
            <w:noWrap w:val="0"/>
            <w:vAlign w:val="center"/>
          </w:tcPr>
          <w:p w14:paraId="4B23729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27653ABC">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549A7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5D3B8">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CEF4BC">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F08E13">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60FBC4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98E333">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5B38B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A666CB">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5FB96">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4A856D">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779E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EAD8580">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7D313AC8">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8B829E">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73A141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D6EC062">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11E3E46">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3D33B5">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28396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FDF43B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47EF83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704ED7">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15A158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1B50">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F58C4F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662EED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2719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114DE95">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2EED181A">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5A7AAE">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4DC5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CE3C3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309A914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4C433B">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73512E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02CDC1">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02E931">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1FC88442">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5F4D23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9829BF">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3C7502">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99D8C5">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F2C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BB6EB2">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2AEC7D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6E9DDB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088130AF">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196C0A6">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5AA66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10CA54B">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73D542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53528193">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1D4D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18D3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7D7246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BE31666">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7198DD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76BC8D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283C0E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C6D2C7">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BBCF0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0F1020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12A4894">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566C4E">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3207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4B5709">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1A1D2A9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0FFAF8">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33451F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13029F1">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33C9F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4FEAC28">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1E0258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C5B4B1">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5844D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03630D13">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4FED7391">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A7C8A42">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3EA945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6DC2AE5A">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5214A49E">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2403382E">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47E0A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5A41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7771E6">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066C6">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09B14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BEF7D">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C080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F84F5">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1AB53D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C9AD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6C7B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8E09E6">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05F6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DF058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E2FD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797F6D">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1595A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33FE4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FAB0C2">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A5799B">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7E896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5ABE8D">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BF56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175FE">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34E2F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45A7B0">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E9DC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689E07">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2EE128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A939131">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544002F1">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982A019">
                  <w:pPr>
                    <w:widowControl/>
                    <w:jc w:val="left"/>
                    <w:rPr>
                      <w:rFonts w:hint="default" w:ascii="宋体" w:hAnsi="宋体" w:cs="宋体"/>
                      <w:color w:val="auto"/>
                      <w:kern w:val="0"/>
                      <w:szCs w:val="21"/>
                    </w:rPr>
                  </w:pPr>
                  <w:r>
                    <w:rPr>
                      <w:rFonts w:hint="eastAsia" w:ascii="宋体" w:hAnsi="宋体" w:cs="宋体"/>
                      <w:color w:val="auto"/>
                      <w:kern w:val="0"/>
                      <w:szCs w:val="21"/>
                      <w:lang w:val="en-US" w:eastAsia="zh-CN"/>
                    </w:rPr>
                    <w:t>5.1</w:t>
                  </w:r>
                  <w:r>
                    <w:rPr>
                      <w:rFonts w:hint="default" w:ascii="宋体" w:hAnsi="宋体" w:cs="宋体"/>
                      <w:color w:val="auto"/>
                      <w:kern w:val="0"/>
                      <w:szCs w:val="21"/>
                      <w:lang w:eastAsia="zh-CN"/>
                      <w:woUserID w:val="1"/>
                    </w:rPr>
                    <w:t xml:space="preserve"> </w:t>
                  </w:r>
                  <w:r>
                    <w:rPr>
                      <w:rFonts w:hint="default" w:ascii="宋体" w:hAnsi="宋体" w:cs="宋体"/>
                      <w:color w:val="auto"/>
                      <w:kern w:val="0"/>
                      <w:szCs w:val="21"/>
                      <w:woUserID w:val="1"/>
                    </w:rPr>
                    <w:t>除采购方另有要求外，投标人在签订合同之日起30日历日内交货。货到安装及经甲方验收合格并且乙方向甲方提供全额有效发票和履约保证金后，甲方以银行转账方式支付100%货款给乙方。</w:t>
                  </w:r>
                </w:p>
              </w:tc>
            </w:tr>
            <w:tr w14:paraId="25755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D86DA48">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1528C91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FB8566B">
                  <w:pPr>
                    <w:widowControl/>
                    <w:jc w:val="left"/>
                    <w:rPr>
                      <w:rFonts w:hint="default" w:ascii="宋体" w:hAnsi="宋体" w:cs="宋体"/>
                      <w:color w:val="auto"/>
                      <w:kern w:val="0"/>
                      <w:szCs w:val="21"/>
                      <w:lang w:val="en-US"/>
                    </w:rPr>
                  </w:pPr>
                  <w:r>
                    <w:rPr>
                      <w:rFonts w:hint="default" w:ascii="宋体" w:hAnsi="宋体" w:cs="宋体"/>
                      <w:color w:val="auto"/>
                      <w:kern w:val="0"/>
                      <w:szCs w:val="21"/>
                      <w:woUserID w:val="1"/>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45D907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B6CB3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A97C7BE">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A7A1ECA">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7A421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2D734F2">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50798D0">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253E2">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bookmarkStart w:id="15" w:name="_GoBack"/>
                  <w:r>
                    <w:rPr>
                      <w:rFonts w:hint="eastAsia" w:ascii="宋体" w:hAnsi="宋体" w:cs="宋体"/>
                      <w:color w:val="auto"/>
                      <w:kern w:val="0"/>
                      <w:szCs w:val="21"/>
                    </w:rPr>
                    <w:t xml:space="preserve">  </w:t>
                  </w:r>
                  <w:bookmarkEnd w:id="15"/>
                  <w:r>
                    <w:rPr>
                      <w:rFonts w:hint="eastAsia" w:ascii="宋体" w:hAnsi="宋体" w:cs="宋体"/>
                      <w:color w:val="auto"/>
                      <w:kern w:val="0"/>
                      <w:szCs w:val="21"/>
                    </w:rPr>
                    <w:t>10  %的违约金并按主管部门相关规定处理。</w:t>
                  </w:r>
                </w:p>
              </w:tc>
            </w:tr>
            <w:tr w14:paraId="399191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1269EF6">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73AEE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28428">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25CA0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C69EB1">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0CDF9A">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CEFE0">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3C10D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E14145">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347DB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45EC1">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7D2AECE8">
            <w:pPr>
              <w:widowControl/>
              <w:jc w:val="left"/>
              <w:rPr>
                <w:rFonts w:ascii="宋体" w:hAnsi="宋体" w:cs="宋体"/>
                <w:kern w:val="0"/>
                <w:sz w:val="24"/>
                <w:szCs w:val="24"/>
              </w:rPr>
            </w:pPr>
          </w:p>
        </w:tc>
      </w:tr>
    </w:tbl>
    <w:p w14:paraId="27348F22">
      <w:pPr>
        <w:rPr>
          <w:rFonts w:hint="eastAsia"/>
        </w:rPr>
      </w:pPr>
    </w:p>
    <w:p w14:paraId="543E9C36">
      <w:pPr>
        <w:jc w:val="left"/>
        <w:rPr>
          <w:rFonts w:asciiTheme="minorEastAsia" w:hAnsiTheme="minorEastAsia" w:eastAsiaTheme="minorEastAsia"/>
          <w:b/>
          <w:bCs/>
          <w:color w:val="FF0000"/>
          <w:sz w:val="24"/>
          <w:szCs w:val="24"/>
        </w:rPr>
      </w:pPr>
    </w:p>
    <w:p w14:paraId="13A15A51">
      <w:pPr>
        <w:jc w:val="left"/>
        <w:rPr>
          <w:rFonts w:asciiTheme="minorEastAsia" w:hAnsiTheme="minorEastAsia" w:eastAsiaTheme="minorEastAsia"/>
          <w:b/>
          <w:bCs/>
          <w:color w:val="FF0000"/>
          <w:sz w:val="24"/>
          <w:szCs w:val="24"/>
        </w:rPr>
      </w:pPr>
    </w:p>
    <w:p w14:paraId="16F3D6F2">
      <w:pPr>
        <w:rPr>
          <w:rFonts w:asciiTheme="minorEastAsia" w:hAnsiTheme="minorEastAsia" w:eastAsiaTheme="minorEastAsia"/>
          <w:sz w:val="24"/>
          <w:szCs w:val="24"/>
        </w:rPr>
      </w:pPr>
    </w:p>
    <w:p w14:paraId="68253B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58D81DBA">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7112C1C">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79C8D936">
      <w:pPr>
        <w:pStyle w:val="4"/>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4C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2775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9A3973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83168A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7C8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6D83EC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66E0B7D3">
            <w:pPr>
              <w:rPr>
                <w:rFonts w:asciiTheme="minorEastAsia" w:hAnsiTheme="minorEastAsia" w:eastAsiaTheme="minorEastAsia"/>
                <w:sz w:val="24"/>
                <w:szCs w:val="24"/>
              </w:rPr>
            </w:pPr>
          </w:p>
        </w:tc>
        <w:tc>
          <w:tcPr>
            <w:tcW w:w="5109" w:type="dxa"/>
            <w:vAlign w:val="center"/>
          </w:tcPr>
          <w:p w14:paraId="76CD282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454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937EB26">
            <w:pPr>
              <w:jc w:val="center"/>
              <w:rPr>
                <w:rFonts w:asciiTheme="minorEastAsia" w:hAnsiTheme="minorEastAsia" w:eastAsiaTheme="minorEastAsia"/>
                <w:sz w:val="24"/>
                <w:szCs w:val="24"/>
              </w:rPr>
            </w:pPr>
          </w:p>
        </w:tc>
        <w:tc>
          <w:tcPr>
            <w:tcW w:w="1843" w:type="dxa"/>
            <w:vMerge w:val="continue"/>
            <w:vAlign w:val="center"/>
          </w:tcPr>
          <w:p w14:paraId="588CA758">
            <w:pPr>
              <w:rPr>
                <w:rFonts w:asciiTheme="minorEastAsia" w:hAnsiTheme="minorEastAsia" w:eastAsiaTheme="minorEastAsia"/>
                <w:sz w:val="24"/>
                <w:szCs w:val="24"/>
              </w:rPr>
            </w:pPr>
          </w:p>
        </w:tc>
        <w:tc>
          <w:tcPr>
            <w:tcW w:w="5109" w:type="dxa"/>
            <w:vAlign w:val="center"/>
          </w:tcPr>
          <w:p w14:paraId="0F409A60">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058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5F345FEF">
            <w:pPr>
              <w:jc w:val="center"/>
              <w:rPr>
                <w:rFonts w:asciiTheme="minorEastAsia" w:hAnsiTheme="minorEastAsia" w:eastAsiaTheme="minorEastAsia"/>
                <w:sz w:val="24"/>
                <w:szCs w:val="24"/>
              </w:rPr>
            </w:pPr>
          </w:p>
        </w:tc>
        <w:tc>
          <w:tcPr>
            <w:tcW w:w="1843" w:type="dxa"/>
            <w:vMerge w:val="continue"/>
            <w:vAlign w:val="center"/>
          </w:tcPr>
          <w:p w14:paraId="70E197D4">
            <w:pPr>
              <w:rPr>
                <w:rFonts w:asciiTheme="minorEastAsia" w:hAnsiTheme="minorEastAsia" w:eastAsiaTheme="minorEastAsia"/>
                <w:sz w:val="24"/>
                <w:szCs w:val="24"/>
              </w:rPr>
            </w:pPr>
          </w:p>
        </w:tc>
        <w:tc>
          <w:tcPr>
            <w:tcW w:w="5109" w:type="dxa"/>
            <w:vAlign w:val="center"/>
          </w:tcPr>
          <w:p w14:paraId="73DB1C33">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76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0F7D9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2B189868">
            <w:pPr>
              <w:widowControl/>
              <w:rPr>
                <w:rFonts w:asciiTheme="minorEastAsia" w:hAnsiTheme="minorEastAsia" w:eastAsiaTheme="minorEastAsia"/>
                <w:sz w:val="24"/>
                <w:szCs w:val="24"/>
              </w:rPr>
            </w:pPr>
          </w:p>
        </w:tc>
        <w:tc>
          <w:tcPr>
            <w:tcW w:w="5109" w:type="dxa"/>
            <w:vAlign w:val="center"/>
          </w:tcPr>
          <w:p w14:paraId="328B9C92">
            <w:pPr>
              <w:jc w:val="left"/>
              <w:rPr>
                <w:rFonts w:asciiTheme="minorEastAsia" w:hAnsiTheme="minorEastAsia" w:eastAsiaTheme="minorEastAsia"/>
                <w:sz w:val="24"/>
                <w:szCs w:val="24"/>
              </w:rPr>
            </w:pPr>
          </w:p>
        </w:tc>
      </w:tr>
      <w:tr w14:paraId="6B2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AA46B6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716FABE0">
            <w:pPr>
              <w:widowControl/>
              <w:rPr>
                <w:rFonts w:asciiTheme="minorEastAsia" w:hAnsiTheme="minorEastAsia" w:eastAsiaTheme="minorEastAsia"/>
                <w:sz w:val="24"/>
                <w:szCs w:val="24"/>
              </w:rPr>
            </w:pPr>
          </w:p>
        </w:tc>
        <w:tc>
          <w:tcPr>
            <w:tcW w:w="5109" w:type="dxa"/>
            <w:vAlign w:val="center"/>
          </w:tcPr>
          <w:p w14:paraId="0F114541">
            <w:pPr>
              <w:jc w:val="left"/>
              <w:rPr>
                <w:rFonts w:asciiTheme="minorEastAsia" w:hAnsiTheme="minorEastAsia" w:eastAsiaTheme="minorEastAsia"/>
                <w:sz w:val="24"/>
                <w:szCs w:val="24"/>
              </w:rPr>
            </w:pPr>
          </w:p>
        </w:tc>
      </w:tr>
      <w:tr w14:paraId="41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DC768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A7C20B2">
            <w:pPr>
              <w:widowControl/>
              <w:rPr>
                <w:rFonts w:asciiTheme="minorEastAsia" w:hAnsiTheme="minorEastAsia" w:eastAsiaTheme="minorEastAsia"/>
                <w:sz w:val="24"/>
                <w:szCs w:val="24"/>
              </w:rPr>
            </w:pPr>
          </w:p>
        </w:tc>
        <w:tc>
          <w:tcPr>
            <w:tcW w:w="5109" w:type="dxa"/>
            <w:vAlign w:val="center"/>
          </w:tcPr>
          <w:p w14:paraId="6D0BC16D">
            <w:pPr>
              <w:jc w:val="left"/>
              <w:rPr>
                <w:rFonts w:asciiTheme="minorEastAsia" w:hAnsiTheme="minorEastAsia" w:eastAsiaTheme="minorEastAsia"/>
                <w:sz w:val="24"/>
                <w:szCs w:val="24"/>
              </w:rPr>
            </w:pPr>
          </w:p>
        </w:tc>
      </w:tr>
      <w:tr w14:paraId="5BB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099417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263005E">
            <w:pPr>
              <w:widowControl/>
              <w:rPr>
                <w:rFonts w:asciiTheme="minorEastAsia" w:hAnsiTheme="minorEastAsia" w:eastAsiaTheme="minorEastAsia"/>
                <w:sz w:val="24"/>
                <w:szCs w:val="24"/>
              </w:rPr>
            </w:pPr>
          </w:p>
        </w:tc>
        <w:tc>
          <w:tcPr>
            <w:tcW w:w="5109" w:type="dxa"/>
            <w:vAlign w:val="center"/>
          </w:tcPr>
          <w:p w14:paraId="3973D447">
            <w:pPr>
              <w:jc w:val="left"/>
              <w:rPr>
                <w:rFonts w:asciiTheme="minorEastAsia" w:hAnsiTheme="minorEastAsia" w:eastAsiaTheme="minorEastAsia"/>
                <w:sz w:val="24"/>
                <w:szCs w:val="24"/>
              </w:rPr>
            </w:pPr>
          </w:p>
        </w:tc>
      </w:tr>
    </w:tbl>
    <w:p w14:paraId="56663481">
      <w:pPr>
        <w:pStyle w:val="4"/>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25653"/>
    <w:multiLevelType w:val="singleLevel"/>
    <w:tmpl w:val="F0E25653"/>
    <w:lvl w:ilvl="0" w:tentative="0">
      <w:start w:val="1"/>
      <w:numFmt w:val="upperLetter"/>
      <w:lvlText w:val="%1."/>
      <w:lvlJc w:val="left"/>
      <w:pPr>
        <w:tabs>
          <w:tab w:val="left" w:pos="312"/>
        </w:tabs>
      </w:pPr>
    </w:lvl>
  </w:abstractNum>
  <w:abstractNum w:abstractNumId="1">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FFE5418"/>
    <w:multiLevelType w:val="singleLevel"/>
    <w:tmpl w:val="7FFE5418"/>
    <w:lvl w:ilvl="0" w:tentative="0">
      <w:start w:val="2"/>
      <w:numFmt w:val="decimal"/>
      <w:suff w:val="nothing"/>
      <w:lvlText w:val="%1、"/>
      <w:lvlJc w:val="left"/>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0B0AD1"/>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CDD6BCC"/>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3A32F8"/>
    <w:rsid w:val="28752B19"/>
    <w:rsid w:val="2876124D"/>
    <w:rsid w:val="28AA01F1"/>
    <w:rsid w:val="29C926E7"/>
    <w:rsid w:val="29EC0622"/>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2EC395B"/>
    <w:rsid w:val="434F15AD"/>
    <w:rsid w:val="4388454E"/>
    <w:rsid w:val="438A277C"/>
    <w:rsid w:val="447479BB"/>
    <w:rsid w:val="447C10F1"/>
    <w:rsid w:val="44E17C83"/>
    <w:rsid w:val="44EF7612"/>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E8682F"/>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qFormat/>
    <w:uiPriority w:val="0"/>
    <w:pPr>
      <w:spacing w:before="240" w:after="240"/>
      <w:outlineLvl w:val="2"/>
    </w:pPr>
    <w:rPr>
      <w:b/>
      <w:sz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qFormat/>
    <w:uiPriority w:val="0"/>
    <w:pPr>
      <w:jc w:val="center"/>
    </w:pPr>
    <w:rPr>
      <w:rFonts w:ascii="宋体" w:hAnsi="宋体"/>
      <w:color w:val="FF0000"/>
      <w:szCs w:val="24"/>
    </w:rPr>
  </w:style>
  <w:style w:type="paragraph" w:styleId="7">
    <w:name w:val="Body Text Indent"/>
    <w:basedOn w:val="1"/>
    <w:qFormat/>
    <w:uiPriority w:val="0"/>
    <w:pPr>
      <w:spacing w:line="360" w:lineRule="auto"/>
      <w:ind w:left="720" w:hanging="720" w:hangingChars="300"/>
    </w:pPr>
    <w:rPr>
      <w:sz w:val="24"/>
      <w:szCs w:val="20"/>
    </w:rPr>
  </w:style>
  <w:style w:type="paragraph" w:styleId="8">
    <w:name w:val="Plain Text"/>
    <w:basedOn w:val="1"/>
    <w:link w:val="22"/>
    <w:qFormat/>
    <w:uiPriority w:val="0"/>
    <w:rPr>
      <w:rFonts w:ascii="宋体" w:hAnsi="Courier New" w:cs="Courier New"/>
      <w:szCs w:val="21"/>
    </w:rPr>
  </w:style>
  <w:style w:type="paragraph" w:styleId="9">
    <w:name w:val="Date"/>
    <w:basedOn w:val="1"/>
    <w:next w:val="1"/>
    <w:qFormat/>
    <w:uiPriority w:val="0"/>
    <w:rPr>
      <w:szCs w:val="20"/>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szCs w:val="20"/>
    </w:rPr>
  </w:style>
  <w:style w:type="paragraph" w:styleId="13">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qFormat/>
    <w:uiPriority w:val="0"/>
    <w:rPr>
      <w:b/>
      <w:kern w:val="2"/>
      <w:sz w:val="24"/>
    </w:rPr>
  </w:style>
  <w:style w:type="character" w:customStyle="1" w:styleId="22">
    <w:name w:val="纯文本 Char"/>
    <w:basedOn w:val="16"/>
    <w:link w:val="8"/>
    <w:qFormat/>
    <w:uiPriority w:val="0"/>
    <w:rPr>
      <w:rFonts w:ascii="宋体" w:hAnsi="Courier New" w:cs="Courier New"/>
      <w:kern w:val="2"/>
      <w:sz w:val="21"/>
      <w:szCs w:val="21"/>
    </w:rPr>
  </w:style>
  <w:style w:type="paragraph" w:customStyle="1" w:styleId="23">
    <w:name w:val="Char"/>
    <w:basedOn w:val="1"/>
    <w:qFormat/>
    <w:uiPriority w:val="0"/>
    <w:rPr>
      <w:rFonts w:ascii="仿宋_GB2312" w:eastAsia="仿宋_GB2312"/>
      <w:b/>
      <w:sz w:val="32"/>
      <w:szCs w:val="32"/>
    </w:rPr>
  </w:style>
  <w:style w:type="paragraph" w:customStyle="1" w:styleId="24">
    <w:name w:val="样式 (西文) 宋体 行距: 1.5 倍行距"/>
    <w:basedOn w:val="1"/>
    <w:qFormat/>
    <w:uiPriority w:val="0"/>
    <w:pPr>
      <w:spacing w:line="360" w:lineRule="auto"/>
    </w:pPr>
    <w:rPr>
      <w:rFonts w:ascii="宋体" w:hAnsi="宋体" w:cs="宋体"/>
    </w:rPr>
  </w:style>
  <w:style w:type="character" w:customStyle="1" w:styleId="25">
    <w:name w:val="页眉 Char"/>
    <w:basedOn w:val="16"/>
    <w:link w:val="11"/>
    <w:qFormat/>
    <w:uiPriority w:val="0"/>
    <w:rPr>
      <w:kern w:val="2"/>
      <w:sz w:val="18"/>
      <w:szCs w:val="18"/>
    </w:rPr>
  </w:style>
  <w:style w:type="character" w:customStyle="1" w:styleId="26">
    <w:name w:val="页脚 Char"/>
    <w:basedOn w:val="16"/>
    <w:link w:val="10"/>
    <w:qFormat/>
    <w:uiPriority w:val="99"/>
    <w:rPr>
      <w:kern w:val="2"/>
      <w:sz w:val="18"/>
      <w:szCs w:val="18"/>
    </w:rPr>
  </w:style>
  <w:style w:type="character" w:customStyle="1" w:styleId="27">
    <w:name w:val="标题 2 Char"/>
    <w:basedOn w:val="16"/>
    <w:link w:val="3"/>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qFormat/>
    <w:uiPriority w:val="34"/>
    <w:pPr>
      <w:ind w:firstLine="420" w:firstLineChars="200"/>
    </w:pPr>
    <w:rPr>
      <w:rFonts w:ascii="Calibri" w:hAnsi="Calibri"/>
      <w:szCs w:val="22"/>
    </w:rPr>
  </w:style>
  <w:style w:type="character" w:customStyle="1" w:styleId="29">
    <w:name w:val="标题 1 Char"/>
    <w:basedOn w:val="16"/>
    <w:link w:val="2"/>
    <w:qFormat/>
    <w:uiPriority w:val="0"/>
    <w:rPr>
      <w:b/>
      <w:bCs/>
      <w:kern w:val="44"/>
      <w:sz w:val="44"/>
      <w:szCs w:val="44"/>
    </w:rPr>
  </w:style>
  <w:style w:type="paragraph" w:customStyle="1" w:styleId="30">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qFormat/>
    <w:uiPriority w:val="34"/>
    <w:pPr>
      <w:ind w:firstLine="420" w:firstLineChars="200"/>
    </w:pPr>
  </w:style>
  <w:style w:type="paragraph" w:customStyle="1" w:styleId="32">
    <w:name w:val="样式3"/>
    <w:basedOn w:val="1"/>
    <w:qFormat/>
    <w:uiPriority w:val="0"/>
    <w:pPr>
      <w:spacing w:line="0" w:lineRule="atLeast"/>
      <w:outlineLvl w:val="0"/>
    </w:pPr>
    <w:rPr>
      <w:rFonts w:ascii="宋体" w:hAnsi="Courier New"/>
      <w:sz w:val="28"/>
      <w:szCs w:val="24"/>
    </w:rPr>
  </w:style>
  <w:style w:type="paragraph" w:customStyle="1" w:styleId="33">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qFormat/>
    <w:uiPriority w:val="99"/>
    <w:pPr>
      <w:jc w:val="center"/>
      <w:outlineLvl w:val="0"/>
    </w:pPr>
    <w:rPr>
      <w:rFonts w:ascii="宋体" w:hAnsi="宋体"/>
      <w:b/>
      <w:sz w:val="28"/>
      <w:szCs w:val="28"/>
    </w:rPr>
  </w:style>
  <w:style w:type="paragraph" w:customStyle="1" w:styleId="35">
    <w:name w:val="列出段落1"/>
    <w:basedOn w:val="1"/>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qFormat/>
    <w:uiPriority w:val="99"/>
    <w:pPr>
      <w:ind w:firstLine="420" w:firstLineChars="200"/>
    </w:pPr>
  </w:style>
  <w:style w:type="paragraph" w:customStyle="1" w:styleId="38">
    <w:name w:val="msolistparagraph"/>
    <w:basedOn w:val="1"/>
    <w:qFormat/>
    <w:uiPriority w:val="0"/>
    <w:pPr>
      <w:adjustRightInd w:val="0"/>
      <w:snapToGrid w:val="0"/>
      <w:ind w:firstLine="420" w:firstLineChars="200"/>
    </w:pPr>
    <w:rPr>
      <w:sz w:val="28"/>
      <w:szCs w:val="24"/>
    </w:rPr>
  </w:style>
  <w:style w:type="character" w:customStyle="1" w:styleId="39">
    <w:name w:val="font31"/>
    <w:basedOn w:val="16"/>
    <w:qFormat/>
    <w:uiPriority w:val="0"/>
    <w:rPr>
      <w:rFonts w:hint="eastAsia" w:ascii="宋体" w:hAnsi="宋体" w:eastAsia="宋体" w:cs="Times New Roman"/>
      <w:color w:val="000000"/>
      <w:sz w:val="20"/>
      <w:szCs w:val="20"/>
      <w:u w:val="none"/>
    </w:rPr>
  </w:style>
  <w:style w:type="character" w:customStyle="1" w:styleId="40">
    <w:name w:val="font21"/>
    <w:basedOn w:val="16"/>
    <w:qFormat/>
    <w:uiPriority w:val="0"/>
    <w:rPr>
      <w:rFonts w:hint="eastAsia" w:ascii="宋体" w:hAnsi="宋体" w:eastAsia="宋体" w:cs="宋体"/>
      <w:color w:val="000000"/>
      <w:sz w:val="18"/>
      <w:szCs w:val="18"/>
      <w:u w:val="none"/>
    </w:rPr>
  </w:style>
  <w:style w:type="paragraph" w:customStyle="1" w:styleId="41">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Company>China</Company>
  <Pages>18</Pages>
  <Words>3191</Words>
  <Characters>3224</Characters>
  <Lines>48</Lines>
  <Paragraphs>13</Paragraphs>
  <TotalTime>59</TotalTime>
  <ScaleCrop>false</ScaleCrop>
  <LinksUpToDate>false</LinksUpToDate>
  <CharactersWithSpaces>3808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罗睿田</cp:lastModifiedBy>
  <cp:lastPrinted>2017-09-06T16:05:00Z</cp:lastPrinted>
  <dcterms:modified xsi:type="dcterms:W3CDTF">2025-11-11T06:58:13Z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171B2DA9D0374AD388CAE0F0044F1352_13</vt:lpwstr>
  </property>
  <property fmtid="{D5CDD505-2E9C-101B-9397-08002B2CF9AE}" pid="4" name="KSOTemplateDocerSaveRecord">
    <vt:lpwstr>eyJoZGlkIjoiMmYwOTdmZGI1ODcxNzY3NTA5ZGUxOGE4NmVjYWUxMDUiLCJ1c2VySWQiOiIzMTc3OTE5NzcifQ==</vt:lpwstr>
  </property>
</Properties>
</file>