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仿宋" w:hAnsi="仿宋" w:eastAsia="仿宋" w:cs="Arial"/>
          <w:b/>
          <w:i w:val="0"/>
          <w:iCs w:val="0"/>
          <w:color w:val="222226"/>
          <w:sz w:val="48"/>
          <w:szCs w:val="48"/>
          <w:shd w:val="clear" w:color="auto" w:fill="FFFFFF"/>
          <w:lang w:eastAsia="zh-CN"/>
        </w:rPr>
      </w:pPr>
      <w:bookmarkStart w:id="3" w:name="_GoBack"/>
      <w:bookmarkEnd w:id="3"/>
      <w:bookmarkStart w:id="0" w:name="_Toc10714"/>
      <w:bookmarkStart w:id="1" w:name="_Toc16705"/>
      <w:r>
        <w:rPr>
          <w:rFonts w:hint="eastAsia" w:ascii="仿宋" w:hAnsi="仿宋" w:eastAsia="仿宋" w:cs="Arial"/>
          <w:b/>
          <w:i w:val="0"/>
          <w:iCs w:val="0"/>
          <w:color w:val="222226"/>
          <w:sz w:val="48"/>
          <w:szCs w:val="48"/>
          <w:shd w:val="clear" w:color="auto" w:fill="FFFFFF"/>
          <w:lang w:eastAsia="zh-CN"/>
        </w:rPr>
        <w:t>深圳市儿童医院</w:t>
      </w:r>
    </w:p>
    <w:p>
      <w:pPr>
        <w:spacing w:line="520" w:lineRule="exact"/>
        <w:jc w:val="center"/>
        <w:rPr>
          <w:rFonts w:hint="eastAsia" w:ascii="仿宋" w:hAnsi="仿宋" w:eastAsia="仿宋" w:cs="Arial"/>
          <w:b/>
          <w:i w:val="0"/>
          <w:iCs w:val="0"/>
          <w:color w:val="222226"/>
          <w:sz w:val="48"/>
          <w:szCs w:val="48"/>
          <w:shd w:val="clear" w:color="auto" w:fill="FFFFFF"/>
          <w:lang w:eastAsia="zh-CN"/>
        </w:rPr>
      </w:pPr>
      <w:r>
        <w:rPr>
          <w:rFonts w:hint="eastAsia" w:ascii="仿宋" w:hAnsi="仿宋" w:eastAsia="仿宋" w:cs="Arial"/>
          <w:b/>
          <w:i w:val="0"/>
          <w:iCs w:val="0"/>
          <w:color w:val="222226"/>
          <w:sz w:val="48"/>
          <w:szCs w:val="48"/>
          <w:shd w:val="clear" w:color="auto" w:fill="FFFFFF"/>
          <w:lang w:eastAsia="zh-CN"/>
        </w:rPr>
        <w:t>深圳市儿科临床质量控制中心</w:t>
      </w:r>
    </w:p>
    <w:p>
      <w:pPr>
        <w:spacing w:line="520" w:lineRule="exact"/>
        <w:jc w:val="center"/>
        <w:rPr>
          <w:rFonts w:hint="eastAsia" w:ascii="仿宋" w:hAnsi="仿宋" w:eastAsia="仿宋" w:cs="Arial"/>
          <w:b/>
          <w:i w:val="0"/>
          <w:iCs w:val="0"/>
          <w:color w:val="222226"/>
          <w:sz w:val="48"/>
          <w:szCs w:val="48"/>
          <w:shd w:val="clear" w:color="auto" w:fill="FFFFFF"/>
          <w:lang w:eastAsia="zh-CN"/>
        </w:rPr>
      </w:pPr>
      <w:r>
        <w:rPr>
          <w:rFonts w:hint="eastAsia" w:ascii="仿宋" w:hAnsi="仿宋" w:eastAsia="仿宋" w:cs="Arial"/>
          <w:b/>
          <w:i w:val="0"/>
          <w:iCs w:val="0"/>
          <w:color w:val="222226"/>
          <w:sz w:val="48"/>
          <w:szCs w:val="48"/>
          <w:shd w:val="clear" w:color="auto" w:fill="FFFFFF"/>
          <w:lang w:eastAsia="zh-CN"/>
        </w:rPr>
        <w:t>系统信息化项目</w:t>
      </w:r>
    </w:p>
    <w:p>
      <w:pPr>
        <w:spacing w:line="520" w:lineRule="exact"/>
        <w:jc w:val="center"/>
        <w:rPr>
          <w:rFonts w:hint="eastAsia" w:ascii="仿宋" w:hAnsi="仿宋" w:eastAsia="仿宋" w:cs="Arial"/>
          <w:b/>
          <w:i w:val="0"/>
          <w:iCs w:val="0"/>
          <w:color w:val="222226"/>
          <w:sz w:val="48"/>
          <w:szCs w:val="48"/>
          <w:shd w:val="clear" w:color="auto" w:fill="FFFFFF"/>
          <w:lang w:eastAsia="zh-CN"/>
        </w:rPr>
      </w:pPr>
    </w:p>
    <w:p>
      <w:pPr>
        <w:pStyle w:val="2"/>
        <w:pageBreakBefore w:val="0"/>
        <w:numPr>
          <w:ilvl w:val="0"/>
          <w:numId w:val="0"/>
        </w:numPr>
        <w:kinsoku/>
        <w:wordWrap/>
        <w:overflowPunct/>
        <w:topLinePunct w:val="0"/>
        <w:autoSpaceDE/>
        <w:autoSpaceDN/>
        <w:bidi w:val="0"/>
        <w:spacing w:line="240" w:lineRule="auto"/>
        <w:textAlignment w:val="auto"/>
        <w:rPr>
          <w:rFonts w:ascii="仿宋" w:hAnsi="仿宋" w:eastAsia="仿宋"/>
          <w:i w:val="0"/>
          <w:iCs w:val="0"/>
          <w:sz w:val="28"/>
          <w:szCs w:val="28"/>
          <w:shd w:val="clear" w:color="auto" w:fill="FFFFFF"/>
        </w:rPr>
      </w:pPr>
      <w:r>
        <w:rPr>
          <w:rFonts w:hint="eastAsia" w:ascii="仿宋" w:hAnsi="仿宋" w:eastAsia="仿宋"/>
          <w:i w:val="0"/>
          <w:iCs w:val="0"/>
          <w:sz w:val="32"/>
          <w:szCs w:val="32"/>
        </w:rPr>
        <w:t>技术参数：</w:t>
      </w:r>
      <w:bookmarkEnd w:id="0"/>
      <w:r>
        <w:rPr>
          <w:rFonts w:ascii="仿宋" w:hAnsi="仿宋" w:eastAsia="仿宋"/>
          <w:i w:val="0"/>
          <w:iCs w:val="0"/>
          <w:sz w:val="32"/>
          <w:szCs w:val="32"/>
        </w:rPr>
        <w:t xml:space="preserve"> </w:t>
      </w:r>
    </w:p>
    <w:p>
      <w:pPr>
        <w:pStyle w:val="2"/>
        <w:pageBreakBefore w:val="0"/>
        <w:numPr>
          <w:ilvl w:val="0"/>
          <w:numId w:val="0"/>
        </w:numPr>
        <w:kinsoku/>
        <w:wordWrap/>
        <w:overflowPunct/>
        <w:topLinePunct w:val="0"/>
        <w:autoSpaceDE/>
        <w:autoSpaceDN/>
        <w:bidi w:val="0"/>
        <w:spacing w:line="240" w:lineRule="auto"/>
        <w:ind w:left="420" w:leftChars="0"/>
        <w:textAlignment w:val="auto"/>
        <w:rPr>
          <w:rFonts w:ascii="仿宋" w:hAnsi="仿宋" w:eastAsia="仿宋"/>
          <w:i w:val="0"/>
          <w:iCs w:val="0"/>
          <w:sz w:val="28"/>
          <w:szCs w:val="28"/>
          <w:shd w:val="clear" w:color="auto" w:fill="FFFFFF"/>
        </w:rPr>
      </w:pPr>
      <w:r>
        <w:rPr>
          <w:rFonts w:hint="eastAsia" w:ascii="仿宋" w:hAnsi="仿宋" w:eastAsia="仿宋"/>
          <w:i w:val="0"/>
          <w:iCs w:val="0"/>
          <w:sz w:val="28"/>
          <w:szCs w:val="28"/>
          <w:shd w:val="clear" w:color="auto" w:fill="FFFFFF"/>
          <w:lang w:val="en-US" w:eastAsia="zh-CN"/>
        </w:rPr>
        <w:t>1.</w:t>
      </w:r>
      <w:r>
        <w:rPr>
          <w:rFonts w:hint="eastAsia" w:ascii="仿宋" w:hAnsi="仿宋" w:eastAsia="仿宋"/>
          <w:i w:val="0"/>
          <w:iCs w:val="0"/>
          <w:sz w:val="28"/>
          <w:szCs w:val="28"/>
          <w:shd w:val="clear" w:color="auto" w:fill="FFFFFF"/>
        </w:rPr>
        <w:t>软件质量</w:t>
      </w:r>
      <w:bookmarkEnd w:id="1"/>
    </w:p>
    <w:p>
      <w:pPr>
        <w:pageBreakBefore w:val="0"/>
        <w:kinsoku/>
        <w:wordWrap/>
        <w:overflowPunct/>
        <w:topLinePunct w:val="0"/>
        <w:autoSpaceDE/>
        <w:autoSpaceDN/>
        <w:bidi w:val="0"/>
        <w:spacing w:line="240" w:lineRule="auto"/>
        <w:ind w:firstLine="560" w:firstLineChars="200"/>
        <w:textAlignment w:val="auto"/>
        <w:rPr>
          <w:rFonts w:ascii="仿宋" w:hAnsi="仿宋" w:eastAsia="仿宋"/>
          <w:i w:val="0"/>
          <w:iCs w:val="0"/>
          <w:sz w:val="28"/>
          <w:szCs w:val="28"/>
        </w:rPr>
      </w:pPr>
      <w:r>
        <w:rPr>
          <w:rFonts w:ascii="仿宋" w:hAnsi="仿宋" w:eastAsia="仿宋"/>
          <w:i w:val="0"/>
          <w:iCs w:val="0"/>
          <w:sz w:val="28"/>
          <w:szCs w:val="28"/>
        </w:rPr>
        <w:t>从软件的稳定</w:t>
      </w:r>
      <w:r>
        <w:rPr>
          <w:rFonts w:hint="eastAsia" w:ascii="仿宋" w:hAnsi="仿宋" w:eastAsia="仿宋"/>
          <w:i w:val="0"/>
          <w:iCs w:val="0"/>
          <w:sz w:val="28"/>
          <w:szCs w:val="28"/>
        </w:rPr>
        <w:t>、</w:t>
      </w:r>
      <w:r>
        <w:rPr>
          <w:rFonts w:ascii="仿宋" w:hAnsi="仿宋" w:eastAsia="仿宋"/>
          <w:i w:val="0"/>
          <w:iCs w:val="0"/>
          <w:sz w:val="28"/>
          <w:szCs w:val="28"/>
        </w:rPr>
        <w:t>可靠</w:t>
      </w:r>
      <w:r>
        <w:rPr>
          <w:rFonts w:hint="eastAsia" w:ascii="仿宋" w:hAnsi="仿宋" w:eastAsia="仿宋"/>
          <w:i w:val="0"/>
          <w:iCs w:val="0"/>
          <w:sz w:val="28"/>
          <w:szCs w:val="28"/>
        </w:rPr>
        <w:t>、</w:t>
      </w:r>
      <w:r>
        <w:rPr>
          <w:rFonts w:ascii="仿宋" w:hAnsi="仿宋" w:eastAsia="仿宋"/>
          <w:i w:val="0"/>
          <w:iCs w:val="0"/>
          <w:sz w:val="28"/>
          <w:szCs w:val="28"/>
        </w:rPr>
        <w:t>扩展</w:t>
      </w:r>
      <w:r>
        <w:rPr>
          <w:rFonts w:hint="eastAsia" w:ascii="仿宋" w:hAnsi="仿宋" w:eastAsia="仿宋"/>
          <w:i w:val="0"/>
          <w:iCs w:val="0"/>
          <w:sz w:val="28"/>
          <w:szCs w:val="28"/>
        </w:rPr>
        <w:t>、</w:t>
      </w:r>
      <w:r>
        <w:rPr>
          <w:rFonts w:ascii="仿宋" w:hAnsi="仿宋" w:eastAsia="仿宋"/>
          <w:i w:val="0"/>
          <w:iCs w:val="0"/>
          <w:sz w:val="28"/>
          <w:szCs w:val="28"/>
        </w:rPr>
        <w:t>功能</w:t>
      </w:r>
      <w:r>
        <w:rPr>
          <w:rFonts w:hint="eastAsia" w:ascii="仿宋" w:hAnsi="仿宋" w:eastAsia="仿宋"/>
          <w:i w:val="0"/>
          <w:iCs w:val="0"/>
          <w:sz w:val="28"/>
          <w:szCs w:val="28"/>
        </w:rPr>
        <w:t>、</w:t>
      </w:r>
      <w:r>
        <w:rPr>
          <w:rFonts w:ascii="仿宋" w:hAnsi="仿宋" w:eastAsia="仿宋"/>
          <w:i w:val="0"/>
          <w:iCs w:val="0"/>
          <w:sz w:val="28"/>
          <w:szCs w:val="28"/>
        </w:rPr>
        <w:t>集成</w:t>
      </w:r>
      <w:r>
        <w:rPr>
          <w:rFonts w:hint="eastAsia" w:ascii="仿宋" w:hAnsi="仿宋" w:eastAsia="仿宋"/>
          <w:i w:val="0"/>
          <w:iCs w:val="0"/>
          <w:sz w:val="28"/>
          <w:szCs w:val="28"/>
        </w:rPr>
        <w:t>、</w:t>
      </w:r>
      <w:r>
        <w:rPr>
          <w:rFonts w:ascii="仿宋" w:hAnsi="仿宋" w:eastAsia="仿宋"/>
          <w:i w:val="0"/>
          <w:iCs w:val="0"/>
          <w:sz w:val="28"/>
          <w:szCs w:val="28"/>
        </w:rPr>
        <w:t>统一</w:t>
      </w:r>
      <w:r>
        <w:rPr>
          <w:rFonts w:hint="eastAsia" w:ascii="仿宋" w:hAnsi="仿宋" w:eastAsia="仿宋"/>
          <w:i w:val="0"/>
          <w:iCs w:val="0"/>
          <w:sz w:val="28"/>
          <w:szCs w:val="28"/>
        </w:rPr>
        <w:t>、</w:t>
      </w:r>
      <w:r>
        <w:rPr>
          <w:rFonts w:ascii="仿宋" w:hAnsi="仿宋" w:eastAsia="仿宋"/>
          <w:i w:val="0"/>
          <w:iCs w:val="0"/>
          <w:sz w:val="28"/>
          <w:szCs w:val="28"/>
        </w:rPr>
        <w:t>性能</w:t>
      </w:r>
      <w:r>
        <w:rPr>
          <w:rFonts w:hint="eastAsia" w:ascii="仿宋" w:hAnsi="仿宋" w:eastAsia="仿宋"/>
          <w:i w:val="0"/>
          <w:iCs w:val="0"/>
          <w:sz w:val="28"/>
          <w:szCs w:val="28"/>
        </w:rPr>
        <w:t>、</w:t>
      </w:r>
      <w:r>
        <w:rPr>
          <w:rFonts w:ascii="仿宋" w:hAnsi="仿宋" w:eastAsia="仿宋"/>
          <w:i w:val="0"/>
          <w:iCs w:val="0"/>
          <w:sz w:val="28"/>
          <w:szCs w:val="28"/>
        </w:rPr>
        <w:t>安全等方面的要求和衡量指标</w:t>
      </w:r>
      <w:r>
        <w:rPr>
          <w:rFonts w:hint="eastAsia" w:ascii="仿宋" w:hAnsi="仿宋" w:eastAsia="仿宋"/>
          <w:i w:val="0"/>
          <w:iCs w:val="0"/>
          <w:sz w:val="28"/>
          <w:szCs w:val="28"/>
        </w:rPr>
        <w:t>，其中集成性等方面要满足且不限于以下要求：</w:t>
      </w:r>
    </w:p>
    <w:p>
      <w:pPr>
        <w:pStyle w:val="5"/>
        <w:pageBreakBefore w:val="0"/>
        <w:numPr>
          <w:ilvl w:val="0"/>
          <w:numId w:val="1"/>
        </w:numPr>
        <w:kinsoku/>
        <w:wordWrap/>
        <w:overflowPunct/>
        <w:topLinePunct w:val="0"/>
        <w:autoSpaceDE/>
        <w:autoSpaceDN/>
        <w:bidi w:val="0"/>
        <w:spacing w:line="240" w:lineRule="auto"/>
        <w:ind w:firstLineChars="0"/>
        <w:textAlignment w:val="auto"/>
        <w:rPr>
          <w:rFonts w:ascii="仿宋" w:hAnsi="仿宋" w:eastAsia="仿宋"/>
          <w:i w:val="0"/>
          <w:iCs w:val="0"/>
          <w:color w:val="000000" w:themeColor="text1"/>
          <w:sz w:val="28"/>
          <w:szCs w:val="28"/>
          <w14:textFill>
            <w14:solidFill>
              <w14:schemeClr w14:val="tx1"/>
            </w14:solidFill>
          </w14:textFill>
        </w:rPr>
      </w:pPr>
      <w:r>
        <w:rPr>
          <w:rFonts w:hint="eastAsia" w:ascii="仿宋" w:hAnsi="仿宋" w:eastAsia="仿宋"/>
          <w:i w:val="0"/>
          <w:iCs w:val="0"/>
          <w:color w:val="000000" w:themeColor="text1"/>
          <w:sz w:val="28"/>
          <w:szCs w:val="28"/>
          <w14:textFill>
            <w14:solidFill>
              <w14:schemeClr w14:val="tx1"/>
            </w14:solidFill>
          </w14:textFill>
        </w:rPr>
        <w:t>集成性：</w:t>
      </w:r>
    </w:p>
    <w:p>
      <w:pPr>
        <w:pStyle w:val="5"/>
        <w:pageBreakBefore w:val="0"/>
        <w:numPr>
          <w:ilvl w:val="0"/>
          <w:numId w:val="0"/>
        </w:numPr>
        <w:kinsoku/>
        <w:wordWrap/>
        <w:overflowPunct/>
        <w:topLinePunct w:val="0"/>
        <w:autoSpaceDE/>
        <w:autoSpaceDN/>
        <w:bidi w:val="0"/>
        <w:spacing w:after="0" w:line="240" w:lineRule="auto"/>
        <w:ind w:left="567" w:leftChars="0"/>
        <w:textAlignment w:val="auto"/>
        <w:rPr>
          <w:rFonts w:hint="eastAsia" w:ascii="仿宋" w:hAnsi="仿宋" w:eastAsia="仿宋" w:cs="宋体"/>
          <w:i w:val="0"/>
          <w:iCs w:val="0"/>
          <w:color w:val="000000" w:themeColor="text1"/>
          <w:kern w:val="0"/>
          <w:sz w:val="28"/>
          <w:szCs w:val="28"/>
          <w14:textFill>
            <w14:solidFill>
              <w14:schemeClr w14:val="tx1"/>
            </w14:solidFill>
          </w14:textFill>
        </w:rPr>
      </w:pPr>
      <w:r>
        <w:rPr>
          <w:rFonts w:hint="eastAsia" w:ascii="仿宋" w:hAnsi="仿宋" w:eastAsia="仿宋" w:cs="宋体"/>
          <w:i w:val="0"/>
          <w:iCs w:val="0"/>
          <w:color w:val="000000" w:themeColor="text1"/>
          <w:kern w:val="0"/>
          <w:sz w:val="28"/>
          <w:szCs w:val="28"/>
          <w14:textFill>
            <w14:solidFill>
              <w14:schemeClr w14:val="tx1"/>
            </w14:solidFill>
          </w14:textFill>
        </w:rPr>
        <w:t>系统需采用B/S结构，通过网页</w:t>
      </w:r>
      <w:r>
        <w:rPr>
          <w:rFonts w:hint="eastAsia" w:ascii="仿宋" w:hAnsi="仿宋" w:eastAsia="仿宋" w:cs="宋体"/>
          <w:i w:val="0"/>
          <w:iCs w:val="0"/>
          <w:color w:val="000000" w:themeColor="text1"/>
          <w:kern w:val="0"/>
          <w:sz w:val="28"/>
          <w:szCs w:val="28"/>
          <w:lang w:eastAsia="zh-CN"/>
          <w14:textFill>
            <w14:solidFill>
              <w14:schemeClr w14:val="tx1"/>
            </w14:solidFill>
          </w14:textFill>
        </w:rPr>
        <w:t>登录系统</w:t>
      </w:r>
      <w:r>
        <w:rPr>
          <w:rFonts w:hint="eastAsia" w:ascii="仿宋" w:hAnsi="仿宋" w:eastAsia="仿宋" w:cs="宋体"/>
          <w:i w:val="0"/>
          <w:iCs w:val="0"/>
          <w:color w:val="000000" w:themeColor="text1"/>
          <w:kern w:val="0"/>
          <w:sz w:val="28"/>
          <w:szCs w:val="28"/>
          <w14:textFill>
            <w14:solidFill>
              <w14:schemeClr w14:val="tx1"/>
            </w14:solidFill>
          </w14:textFill>
        </w:rPr>
        <w:t>。</w:t>
      </w:r>
    </w:p>
    <w:p>
      <w:pPr>
        <w:pStyle w:val="5"/>
        <w:pageBreakBefore w:val="0"/>
        <w:numPr>
          <w:ilvl w:val="0"/>
          <w:numId w:val="1"/>
        </w:numPr>
        <w:kinsoku/>
        <w:wordWrap/>
        <w:overflowPunct/>
        <w:topLinePunct w:val="0"/>
        <w:autoSpaceDE/>
        <w:autoSpaceDN/>
        <w:bidi w:val="0"/>
        <w:spacing w:line="240" w:lineRule="auto"/>
        <w:ind w:firstLineChars="0"/>
        <w:textAlignment w:val="auto"/>
        <w:rPr>
          <w:rFonts w:ascii="仿宋" w:hAnsi="仿宋" w:eastAsia="仿宋"/>
          <w:i w:val="0"/>
          <w:iCs w:val="0"/>
          <w:color w:val="000000" w:themeColor="text1"/>
          <w:sz w:val="28"/>
          <w:szCs w:val="28"/>
          <w14:textFill>
            <w14:solidFill>
              <w14:schemeClr w14:val="tx1"/>
            </w14:solidFill>
          </w14:textFill>
        </w:rPr>
      </w:pPr>
      <w:r>
        <w:rPr>
          <w:rFonts w:hint="eastAsia" w:ascii="仿宋" w:hAnsi="仿宋" w:eastAsia="仿宋"/>
          <w:i w:val="0"/>
          <w:iCs w:val="0"/>
          <w:color w:val="000000" w:themeColor="text1"/>
          <w:sz w:val="28"/>
          <w:szCs w:val="28"/>
          <w14:textFill>
            <w14:solidFill>
              <w14:schemeClr w14:val="tx1"/>
            </w14:solidFill>
          </w14:textFill>
        </w:rPr>
        <w:t>安全性：</w:t>
      </w:r>
    </w:p>
    <w:p>
      <w:pPr>
        <w:pStyle w:val="5"/>
        <w:pageBreakBefore w:val="0"/>
        <w:kinsoku/>
        <w:wordWrap/>
        <w:overflowPunct/>
        <w:topLinePunct w:val="0"/>
        <w:autoSpaceDE/>
        <w:autoSpaceDN/>
        <w:bidi w:val="0"/>
        <w:spacing w:line="240" w:lineRule="auto"/>
        <w:ind w:left="562" w:firstLine="0" w:firstLineChars="0"/>
        <w:textAlignment w:val="auto"/>
        <w:rPr>
          <w:rFonts w:ascii="仿宋" w:hAnsi="仿宋" w:eastAsia="仿宋"/>
          <w:i w:val="0"/>
          <w:iCs w:val="0"/>
          <w:sz w:val="28"/>
          <w:szCs w:val="28"/>
        </w:rPr>
      </w:pPr>
      <w:r>
        <w:rPr>
          <w:rFonts w:hint="eastAsia" w:ascii="仿宋" w:hAnsi="仿宋" w:eastAsia="仿宋"/>
          <w:i w:val="0"/>
          <w:iCs w:val="0"/>
          <w:sz w:val="28"/>
          <w:szCs w:val="28"/>
        </w:rPr>
        <w:t>系统应用安全达到等保</w:t>
      </w:r>
      <w:r>
        <w:rPr>
          <w:rFonts w:hint="eastAsia" w:ascii="仿宋" w:hAnsi="仿宋" w:eastAsia="仿宋"/>
          <w:i w:val="0"/>
          <w:iCs w:val="0"/>
          <w:sz w:val="28"/>
          <w:szCs w:val="28"/>
          <w:lang w:val="en-US" w:eastAsia="zh-CN"/>
        </w:rPr>
        <w:t>最新</w:t>
      </w:r>
      <w:r>
        <w:rPr>
          <w:rFonts w:hint="eastAsia" w:ascii="仿宋" w:hAnsi="仿宋" w:eastAsia="仿宋"/>
          <w:i w:val="0"/>
          <w:iCs w:val="0"/>
          <w:sz w:val="28"/>
          <w:szCs w:val="28"/>
        </w:rPr>
        <w:t>要求；</w:t>
      </w:r>
    </w:p>
    <w:p>
      <w:pPr>
        <w:pStyle w:val="5"/>
        <w:pageBreakBefore w:val="0"/>
        <w:numPr>
          <w:ilvl w:val="0"/>
          <w:numId w:val="1"/>
        </w:numPr>
        <w:kinsoku/>
        <w:wordWrap/>
        <w:overflowPunct/>
        <w:topLinePunct w:val="0"/>
        <w:autoSpaceDE/>
        <w:autoSpaceDN/>
        <w:bidi w:val="0"/>
        <w:spacing w:line="240" w:lineRule="auto"/>
        <w:ind w:firstLineChars="0"/>
        <w:textAlignment w:val="auto"/>
        <w:rPr>
          <w:rFonts w:ascii="仿宋" w:hAnsi="仿宋" w:eastAsia="仿宋"/>
          <w:i w:val="0"/>
          <w:iCs w:val="0"/>
          <w:color w:val="000000" w:themeColor="text1"/>
          <w:sz w:val="28"/>
          <w:szCs w:val="28"/>
          <w14:textFill>
            <w14:solidFill>
              <w14:schemeClr w14:val="tx1"/>
            </w14:solidFill>
          </w14:textFill>
        </w:rPr>
      </w:pPr>
      <w:r>
        <w:rPr>
          <w:rFonts w:ascii="仿宋" w:hAnsi="仿宋" w:eastAsia="仿宋"/>
          <w:i w:val="0"/>
          <w:iCs w:val="0"/>
          <w:color w:val="000000" w:themeColor="text1"/>
          <w:sz w:val="28"/>
          <w:szCs w:val="28"/>
          <w14:textFill>
            <w14:solidFill>
              <w14:schemeClr w14:val="tx1"/>
            </w14:solidFill>
          </w14:textFill>
        </w:rPr>
        <w:t>标准性</w:t>
      </w:r>
    </w:p>
    <w:p>
      <w:pPr>
        <w:pStyle w:val="5"/>
        <w:pageBreakBefore w:val="0"/>
        <w:numPr>
          <w:ilvl w:val="0"/>
          <w:numId w:val="2"/>
        </w:numPr>
        <w:kinsoku/>
        <w:wordWrap/>
        <w:overflowPunct/>
        <w:topLinePunct w:val="0"/>
        <w:autoSpaceDE/>
        <w:autoSpaceDN/>
        <w:bidi w:val="0"/>
        <w:spacing w:after="0" w:line="240" w:lineRule="auto"/>
        <w:ind w:firstLineChars="0"/>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系统需符合质量控制指标</w:t>
      </w:r>
      <w:r>
        <w:rPr>
          <w:rFonts w:hint="eastAsia" w:ascii="仿宋" w:hAnsi="仿宋" w:eastAsia="仿宋" w:cs="宋体"/>
          <w:color w:val="000000" w:themeColor="text1"/>
          <w:kern w:val="0"/>
          <w:sz w:val="28"/>
          <w:szCs w:val="28"/>
          <w:lang w:val="en-US" w:eastAsia="zh-CN"/>
          <w14:textFill>
            <w14:solidFill>
              <w14:schemeClr w14:val="tx1"/>
            </w14:solidFill>
          </w14:textFill>
        </w:rPr>
        <w:t>相关</w:t>
      </w:r>
      <w:r>
        <w:rPr>
          <w:rFonts w:hint="eastAsia" w:ascii="仿宋" w:hAnsi="仿宋" w:eastAsia="仿宋" w:cs="宋体"/>
          <w:color w:val="000000" w:themeColor="text1"/>
          <w:kern w:val="0"/>
          <w:sz w:val="28"/>
          <w:szCs w:val="28"/>
          <w14:textFill>
            <w14:solidFill>
              <w14:schemeClr w14:val="tx1"/>
            </w14:solidFill>
          </w14:textFill>
        </w:rPr>
        <w:t>要求。</w:t>
      </w:r>
    </w:p>
    <w:p>
      <w:pPr>
        <w:pStyle w:val="5"/>
        <w:pageBreakBefore w:val="0"/>
        <w:numPr>
          <w:ilvl w:val="0"/>
          <w:numId w:val="2"/>
        </w:numPr>
        <w:kinsoku/>
        <w:wordWrap/>
        <w:overflowPunct/>
        <w:topLinePunct w:val="0"/>
        <w:autoSpaceDE/>
        <w:autoSpaceDN/>
        <w:bidi w:val="0"/>
        <w:spacing w:after="0" w:line="240" w:lineRule="auto"/>
        <w:ind w:firstLineChars="0"/>
        <w:textAlignment w:val="auto"/>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涉及的相关数据需要符合管理信息基本数据集。</w:t>
      </w:r>
    </w:p>
    <w:p>
      <w:pPr>
        <w:pStyle w:val="5"/>
        <w:pageBreakBefore w:val="0"/>
        <w:numPr>
          <w:ilvl w:val="0"/>
          <w:numId w:val="1"/>
        </w:numPr>
        <w:kinsoku/>
        <w:wordWrap/>
        <w:overflowPunct/>
        <w:topLinePunct w:val="0"/>
        <w:autoSpaceDE/>
        <w:autoSpaceDN/>
        <w:bidi w:val="0"/>
        <w:spacing w:line="240" w:lineRule="auto"/>
        <w:ind w:firstLineChars="0"/>
        <w:textAlignment w:val="auto"/>
        <w:rPr>
          <w:rFonts w:ascii="仿宋" w:hAnsi="仿宋" w:eastAsia="仿宋"/>
          <w:i w:val="0"/>
          <w:iCs w:val="0"/>
          <w:color w:val="000000" w:themeColor="text1"/>
          <w:sz w:val="28"/>
          <w:szCs w:val="28"/>
          <w14:textFill>
            <w14:solidFill>
              <w14:schemeClr w14:val="tx1"/>
            </w14:solidFill>
          </w14:textFill>
        </w:rPr>
      </w:pPr>
      <w:r>
        <w:rPr>
          <w:rFonts w:hint="eastAsia" w:ascii="仿宋" w:hAnsi="仿宋" w:eastAsia="仿宋"/>
          <w:i w:val="0"/>
          <w:iCs w:val="0"/>
          <w:color w:val="000000" w:themeColor="text1"/>
          <w:sz w:val="28"/>
          <w:szCs w:val="28"/>
          <w14:textFill>
            <w14:solidFill>
              <w14:schemeClr w14:val="tx1"/>
            </w14:solidFill>
          </w14:textFill>
        </w:rPr>
        <w:t>性能性：</w:t>
      </w:r>
    </w:p>
    <w:p>
      <w:pPr>
        <w:pStyle w:val="5"/>
        <w:pageBreakBefore w:val="0"/>
        <w:kinsoku/>
        <w:wordWrap/>
        <w:overflowPunct/>
        <w:topLinePunct w:val="0"/>
        <w:autoSpaceDE/>
        <w:autoSpaceDN/>
        <w:bidi w:val="0"/>
        <w:spacing w:line="240" w:lineRule="auto"/>
        <w:ind w:left="562" w:firstLine="0" w:firstLineChars="0"/>
        <w:textAlignment w:val="auto"/>
        <w:rPr>
          <w:rFonts w:hint="eastAsia" w:ascii="仿宋" w:hAnsi="仿宋" w:eastAsia="仿宋"/>
          <w:i w:val="0"/>
          <w:iCs w:val="0"/>
          <w:color w:val="000000" w:themeColor="text1"/>
          <w:sz w:val="28"/>
          <w:szCs w:val="28"/>
          <w14:textFill>
            <w14:solidFill>
              <w14:schemeClr w14:val="tx1"/>
            </w14:solidFill>
          </w14:textFill>
        </w:rPr>
      </w:pPr>
      <w:r>
        <w:rPr>
          <w:rFonts w:ascii="仿宋" w:hAnsi="仿宋" w:eastAsia="仿宋"/>
          <w:i w:val="0"/>
          <w:iCs w:val="0"/>
          <w:color w:val="000000" w:themeColor="text1"/>
          <w:sz w:val="28"/>
          <w:szCs w:val="28"/>
          <w14:textFill>
            <w14:solidFill>
              <w14:schemeClr w14:val="tx1"/>
            </w14:solidFill>
          </w14:textFill>
        </w:rPr>
        <w:t>用户个性化需求予以满足</w:t>
      </w:r>
    </w:p>
    <w:p>
      <w:pPr>
        <w:pStyle w:val="2"/>
        <w:pageBreakBefore w:val="0"/>
        <w:numPr>
          <w:ilvl w:val="0"/>
          <w:numId w:val="0"/>
        </w:numPr>
        <w:kinsoku/>
        <w:wordWrap/>
        <w:overflowPunct/>
        <w:topLinePunct w:val="0"/>
        <w:autoSpaceDE/>
        <w:autoSpaceDN/>
        <w:bidi w:val="0"/>
        <w:spacing w:line="240" w:lineRule="auto"/>
        <w:ind w:left="420" w:leftChars="0"/>
        <w:textAlignment w:val="auto"/>
        <w:rPr>
          <w:rFonts w:ascii="仿宋" w:hAnsi="仿宋" w:eastAsia="仿宋"/>
          <w:sz w:val="28"/>
          <w:szCs w:val="28"/>
          <w:shd w:val="clear" w:color="auto" w:fill="FFFFFF"/>
        </w:rPr>
      </w:pPr>
      <w:bookmarkStart w:id="2" w:name="_Toc77240338"/>
      <w:r>
        <w:rPr>
          <w:rFonts w:hint="eastAsia" w:ascii="仿宋" w:hAnsi="仿宋" w:eastAsia="仿宋"/>
          <w:sz w:val="28"/>
          <w:szCs w:val="28"/>
          <w:shd w:val="clear" w:color="auto" w:fill="FFFFFF"/>
          <w:lang w:val="en-US" w:eastAsia="zh-CN"/>
        </w:rPr>
        <w:t>2.</w:t>
      </w:r>
      <w:r>
        <w:rPr>
          <w:rFonts w:hint="eastAsia" w:ascii="仿宋" w:hAnsi="仿宋" w:eastAsia="仿宋"/>
          <w:sz w:val="28"/>
          <w:szCs w:val="28"/>
          <w:shd w:val="clear" w:color="auto" w:fill="FFFFFF"/>
        </w:rPr>
        <w:t>软件功能表</w:t>
      </w:r>
      <w:bookmarkEnd w:id="2"/>
    </w:p>
    <w:p>
      <w:pPr>
        <w:pageBreakBefore w:val="0"/>
        <w:kinsoku/>
        <w:wordWrap/>
        <w:overflowPunct/>
        <w:topLinePunct w:val="0"/>
        <w:autoSpaceDE/>
        <w:autoSpaceDN/>
        <w:bidi w:val="0"/>
        <w:snapToGrid w:val="0"/>
        <w:spacing w:line="240" w:lineRule="auto"/>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p>
    <w:tbl>
      <w:tblPr>
        <w:tblStyle w:val="3"/>
        <w:tblW w:w="8642" w:type="dxa"/>
        <w:tblInd w:w="0" w:type="dxa"/>
        <w:tblLayout w:type="autofit"/>
        <w:tblCellMar>
          <w:top w:w="0" w:type="dxa"/>
          <w:left w:w="108" w:type="dxa"/>
          <w:bottom w:w="0" w:type="dxa"/>
          <w:right w:w="108" w:type="dxa"/>
        </w:tblCellMar>
      </w:tblPr>
      <w:tblGrid>
        <w:gridCol w:w="704"/>
        <w:gridCol w:w="1418"/>
        <w:gridCol w:w="6520"/>
      </w:tblGrid>
      <w:tr>
        <w:tblPrEx>
          <w:tblCellMar>
            <w:top w:w="0" w:type="dxa"/>
            <w:left w:w="108" w:type="dxa"/>
            <w:bottom w:w="0" w:type="dxa"/>
            <w:right w:w="108" w:type="dxa"/>
          </w:tblCellMar>
        </w:tblPrEx>
        <w:trPr>
          <w:trHeight w:val="258"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pageBreakBefore w:val="0"/>
              <w:kinsoku/>
              <w:wordWrap/>
              <w:overflowPunct/>
              <w:topLinePunct w:val="0"/>
              <w:autoSpaceDE/>
              <w:autoSpaceDN/>
              <w:bidi w:val="0"/>
              <w:spacing w:before="156" w:beforeLines="50" w:line="240" w:lineRule="auto"/>
              <w:ind w:left="0" w:leftChars="0" w:right="0" w:rightChars="0" w:firstLine="0" w:firstLineChars="0"/>
              <w:jc w:val="center"/>
              <w:textAlignment w:val="auto"/>
              <w:rPr>
                <w:rFonts w:ascii="仿宋" w:hAnsi="仿宋" w:eastAsia="仿宋" w:cs="宋体"/>
                <w:b/>
                <w:bCs/>
                <w:i w:val="0"/>
                <w:iCs w:val="0"/>
                <w:color w:val="000000"/>
                <w:sz w:val="24"/>
              </w:rPr>
            </w:pPr>
            <w:r>
              <w:rPr>
                <w:rFonts w:hint="eastAsia" w:ascii="仿宋" w:hAnsi="仿宋" w:eastAsia="仿宋" w:cs="宋体"/>
                <w:b/>
                <w:bCs/>
                <w:i w:val="0"/>
                <w:iCs w:val="0"/>
                <w:color w:val="000000"/>
                <w:sz w:val="24"/>
              </w:rPr>
              <w:t>序号</w:t>
            </w:r>
          </w:p>
        </w:tc>
        <w:tc>
          <w:tcPr>
            <w:tcW w:w="1418" w:type="dxa"/>
            <w:tcBorders>
              <w:top w:val="single" w:color="auto" w:sz="4" w:space="0"/>
              <w:left w:val="nil"/>
              <w:bottom w:val="single" w:color="auto" w:sz="4" w:space="0"/>
              <w:right w:val="single" w:color="auto" w:sz="4" w:space="0"/>
            </w:tcBorders>
            <w:noWrap/>
            <w:vAlign w:val="bottom"/>
          </w:tcPr>
          <w:p>
            <w:pPr>
              <w:pageBreakBefore w:val="0"/>
              <w:kinsoku/>
              <w:wordWrap/>
              <w:overflowPunct/>
              <w:topLinePunct w:val="0"/>
              <w:autoSpaceDE/>
              <w:autoSpaceDN/>
              <w:bidi w:val="0"/>
              <w:spacing w:before="156" w:beforeLines="50" w:line="240" w:lineRule="auto"/>
              <w:ind w:left="0" w:leftChars="0" w:right="0" w:rightChars="0" w:firstLine="0" w:firstLineChars="0"/>
              <w:jc w:val="center"/>
              <w:textAlignment w:val="auto"/>
              <w:rPr>
                <w:rFonts w:ascii="仿宋" w:hAnsi="仿宋" w:eastAsia="仿宋" w:cs="宋体"/>
                <w:b/>
                <w:bCs/>
                <w:i w:val="0"/>
                <w:iCs w:val="0"/>
                <w:color w:val="000000"/>
                <w:sz w:val="24"/>
              </w:rPr>
            </w:pPr>
            <w:r>
              <w:rPr>
                <w:rFonts w:hint="eastAsia" w:ascii="仿宋" w:hAnsi="仿宋" w:eastAsia="仿宋" w:cs="宋体"/>
                <w:b/>
                <w:bCs/>
                <w:i w:val="0"/>
                <w:iCs w:val="0"/>
                <w:color w:val="000000"/>
                <w:sz w:val="24"/>
                <w:lang w:val="en-US" w:eastAsia="zh-CN"/>
              </w:rPr>
              <w:t>系统</w:t>
            </w:r>
            <w:r>
              <w:rPr>
                <w:rFonts w:hint="eastAsia" w:ascii="仿宋" w:hAnsi="仿宋" w:eastAsia="仿宋" w:cs="宋体"/>
                <w:b/>
                <w:bCs/>
                <w:i w:val="0"/>
                <w:iCs w:val="0"/>
                <w:color w:val="000000"/>
                <w:sz w:val="24"/>
              </w:rPr>
              <w:t>名称</w:t>
            </w:r>
          </w:p>
        </w:tc>
        <w:tc>
          <w:tcPr>
            <w:tcW w:w="6520" w:type="dxa"/>
            <w:tcBorders>
              <w:top w:val="single" w:color="auto" w:sz="4" w:space="0"/>
              <w:left w:val="nil"/>
              <w:bottom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leftChars="0" w:right="0" w:rightChars="0" w:firstLine="0" w:firstLineChars="0"/>
              <w:jc w:val="center"/>
              <w:textAlignment w:val="auto"/>
              <w:rPr>
                <w:rFonts w:ascii="仿宋" w:hAnsi="仿宋" w:eastAsia="仿宋" w:cs="宋体"/>
                <w:b/>
                <w:bCs/>
                <w:i w:val="0"/>
                <w:iCs w:val="0"/>
                <w:color w:val="000000"/>
                <w:sz w:val="24"/>
              </w:rPr>
            </w:pPr>
            <w:r>
              <w:rPr>
                <w:rFonts w:hint="eastAsia" w:ascii="仿宋" w:hAnsi="仿宋" w:eastAsia="仿宋" w:cs="宋体"/>
                <w:b/>
                <w:bCs/>
                <w:i w:val="0"/>
                <w:iCs w:val="0"/>
                <w:color w:val="000000"/>
                <w:sz w:val="24"/>
                <w:lang w:val="en-US" w:eastAsia="zh-CN"/>
              </w:rPr>
              <w:t>深圳市儿科临床质量控制中心系统</w:t>
            </w:r>
          </w:p>
        </w:tc>
      </w:tr>
      <w:tr>
        <w:tblPrEx>
          <w:tblCellMar>
            <w:top w:w="0" w:type="dxa"/>
            <w:left w:w="108" w:type="dxa"/>
            <w:bottom w:w="0" w:type="dxa"/>
            <w:right w:w="108" w:type="dxa"/>
          </w:tblCellMar>
        </w:tblPrEx>
        <w:trPr>
          <w:trHeight w:val="515" w:hRule="atLeast"/>
        </w:trPr>
        <w:tc>
          <w:tcPr>
            <w:tcW w:w="704" w:type="dxa"/>
            <w:tcBorders>
              <w:top w:val="single" w:color="auto" w:sz="4" w:space="0"/>
              <w:left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bCs/>
                <w:i w:val="0"/>
                <w:iCs w:val="0"/>
                <w:color w:val="000000"/>
                <w:sz w:val="24"/>
              </w:rPr>
            </w:pPr>
            <w:r>
              <w:rPr>
                <w:rFonts w:hint="eastAsia" w:ascii="仿宋" w:hAnsi="仿宋" w:eastAsia="仿宋" w:cs="宋体"/>
                <w:b/>
                <w:bCs/>
                <w:i w:val="0"/>
                <w:iCs w:val="0"/>
                <w:color w:val="000000"/>
                <w:sz w:val="24"/>
              </w:rPr>
              <w:t>1</w:t>
            </w:r>
          </w:p>
        </w:tc>
        <w:tc>
          <w:tcPr>
            <w:tcW w:w="1418"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val="0"/>
                <w:bCs w:val="0"/>
                <w:i w:val="0"/>
                <w:iCs w:val="0"/>
                <w:color w:val="000000"/>
                <w:sz w:val="24"/>
              </w:rPr>
            </w:pPr>
            <w:r>
              <w:rPr>
                <w:rFonts w:hint="eastAsia" w:ascii="仿宋" w:hAnsi="仿宋" w:eastAsia="仿宋" w:cs="宋体"/>
                <w:b w:val="0"/>
                <w:bCs w:val="0"/>
                <w:i w:val="0"/>
                <w:iCs w:val="0"/>
                <w:color w:val="000000"/>
                <w:sz w:val="24"/>
              </w:rPr>
              <w:t>总体要求</w:t>
            </w:r>
          </w:p>
        </w:tc>
        <w:tc>
          <w:tcPr>
            <w:tcW w:w="6520"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bCs/>
                <w:i w:val="0"/>
                <w:iCs w:val="0"/>
                <w:color w:val="000000"/>
                <w:sz w:val="24"/>
              </w:rPr>
            </w:pPr>
            <w:r>
              <w:rPr>
                <w:rFonts w:hint="eastAsia" w:ascii="仿宋" w:hAnsi="仿宋" w:eastAsia="仿宋" w:cs="宋体"/>
                <w:b w:val="0"/>
                <w:bCs w:val="0"/>
                <w:i w:val="0"/>
                <w:iCs w:val="0"/>
                <w:color w:val="000000"/>
                <w:sz w:val="24"/>
              </w:rPr>
              <w:t>系统采用展示层、应用层、支持层、服务层等多层架构</w:t>
            </w:r>
          </w:p>
        </w:tc>
      </w:tr>
      <w:tr>
        <w:tblPrEx>
          <w:tblCellMar>
            <w:top w:w="0" w:type="dxa"/>
            <w:left w:w="108" w:type="dxa"/>
            <w:bottom w:w="0" w:type="dxa"/>
            <w:right w:w="108" w:type="dxa"/>
          </w:tblCellMar>
        </w:tblPrEx>
        <w:trPr>
          <w:trHeight w:val="515" w:hRule="atLeast"/>
        </w:trPr>
        <w:tc>
          <w:tcPr>
            <w:tcW w:w="704" w:type="dxa"/>
            <w:tcBorders>
              <w:top w:val="single" w:color="auto" w:sz="4" w:space="0"/>
              <w:left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bCs/>
                <w:i w:val="0"/>
                <w:iCs w:val="0"/>
                <w:color w:val="000000"/>
                <w:sz w:val="24"/>
              </w:rPr>
            </w:pPr>
            <w:r>
              <w:rPr>
                <w:rFonts w:hint="eastAsia" w:ascii="仿宋" w:hAnsi="仿宋" w:eastAsia="仿宋" w:cs="宋体"/>
                <w:b/>
                <w:bCs/>
                <w:i w:val="0"/>
                <w:iCs w:val="0"/>
                <w:color w:val="000000"/>
                <w:sz w:val="24"/>
              </w:rPr>
              <w:t>2</w:t>
            </w:r>
          </w:p>
        </w:tc>
        <w:tc>
          <w:tcPr>
            <w:tcW w:w="1418"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val="0"/>
                <w:bCs w:val="0"/>
                <w:i w:val="0"/>
                <w:iCs w:val="0"/>
                <w:color w:val="000000"/>
                <w:sz w:val="24"/>
              </w:rPr>
            </w:pPr>
            <w:r>
              <w:rPr>
                <w:rFonts w:hint="eastAsia" w:ascii="仿宋" w:hAnsi="仿宋" w:eastAsia="仿宋" w:cs="宋体"/>
                <w:b w:val="0"/>
                <w:bCs w:val="0"/>
                <w:i w:val="0"/>
                <w:iCs w:val="0"/>
                <w:color w:val="000000"/>
                <w:sz w:val="24"/>
              </w:rPr>
              <w:t>技术路线</w:t>
            </w:r>
          </w:p>
        </w:tc>
        <w:tc>
          <w:tcPr>
            <w:tcW w:w="6520" w:type="dxa"/>
            <w:tcBorders>
              <w:top w:val="single" w:color="auto" w:sz="4" w:space="0"/>
              <w:left w:val="nil"/>
              <w:bottom w:val="single" w:color="auto" w:sz="4" w:space="0"/>
              <w:right w:val="single" w:color="auto" w:sz="4" w:space="0"/>
            </w:tcBorders>
            <w:vAlign w:val="center"/>
          </w:tcPr>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展示层采用B/S</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服务层采用PHP</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数据层采用Sql server</w:t>
            </w:r>
          </w:p>
        </w:tc>
      </w:tr>
      <w:tr>
        <w:tblPrEx>
          <w:tblCellMar>
            <w:top w:w="0" w:type="dxa"/>
            <w:left w:w="108" w:type="dxa"/>
            <w:bottom w:w="0" w:type="dxa"/>
            <w:right w:w="108" w:type="dxa"/>
          </w:tblCellMar>
        </w:tblPrEx>
        <w:trPr>
          <w:trHeight w:val="1458"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bCs/>
                <w:i w:val="0"/>
                <w:iCs w:val="0"/>
                <w:color w:val="000000"/>
                <w:sz w:val="24"/>
              </w:rPr>
            </w:pPr>
            <w:r>
              <w:rPr>
                <w:rFonts w:ascii="仿宋" w:hAnsi="仿宋" w:eastAsia="仿宋" w:cs="宋体"/>
                <w:b/>
                <w:bCs/>
                <w:i w:val="0"/>
                <w:iCs w:val="0"/>
                <w:color w:val="000000"/>
                <w:sz w:val="24"/>
              </w:rPr>
              <w:t>3</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56" w:beforeLines="50" w:line="240" w:lineRule="auto"/>
              <w:ind w:left="0" w:firstLine="0"/>
              <w:textAlignment w:val="auto"/>
              <w:rPr>
                <w:rFonts w:ascii="仿宋" w:hAnsi="仿宋" w:eastAsia="仿宋" w:cs="宋体"/>
                <w:b w:val="0"/>
                <w:bCs w:val="0"/>
                <w:i w:val="0"/>
                <w:iCs w:val="0"/>
                <w:color w:val="000000"/>
                <w:sz w:val="24"/>
              </w:rPr>
            </w:pPr>
            <w:r>
              <w:rPr>
                <w:rFonts w:hint="eastAsia" w:ascii="仿宋" w:hAnsi="仿宋" w:eastAsia="仿宋" w:cs="宋体"/>
                <w:b w:val="0"/>
                <w:bCs w:val="0"/>
                <w:i w:val="0"/>
                <w:iCs w:val="0"/>
                <w:color w:val="000000"/>
                <w:sz w:val="24"/>
              </w:rPr>
              <w:t>业务功能</w:t>
            </w:r>
          </w:p>
        </w:tc>
        <w:tc>
          <w:tcPr>
            <w:tcW w:w="6520" w:type="dxa"/>
            <w:tcBorders>
              <w:top w:val="single" w:color="auto" w:sz="4" w:space="0"/>
              <w:left w:val="nil"/>
              <w:bottom w:val="single" w:color="auto" w:sz="4" w:space="0"/>
              <w:right w:val="single" w:color="auto" w:sz="4" w:space="0"/>
            </w:tcBorders>
            <w:vAlign w:val="center"/>
          </w:tcPr>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后台管理模块：医院账户建立、修改、认证、密码复杂度管理、账户锁定、解锁。系统操作日志查看，重要数据变化日志记录，操作轨迹朔源。</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医院基本情况采集系统，完成深圳市儿科临床质量控制中心质控指标基本情况调查表填写。</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定义深圳市儿科临床质量控制中心质量控制采集指标。</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各医院填写深圳市儿科临床质量控制中心质量控制指标，数据确认，审核。数据填写处理日志。</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rPr>
            </w:pPr>
            <w:r>
              <w:rPr>
                <w:rFonts w:hint="eastAsia" w:ascii="仿宋" w:hAnsi="仿宋" w:eastAsia="仿宋" w:cs="仿宋"/>
                <w:lang w:val="en-US" w:eastAsia="zh-CN"/>
              </w:rPr>
              <w:t>质</w:t>
            </w:r>
            <w:r>
              <w:rPr>
                <w:rFonts w:hint="eastAsia" w:ascii="仿宋" w:hAnsi="仿宋" w:eastAsia="仿宋" w:cs="仿宋"/>
              </w:rPr>
              <w:t>控中心：各医院指标汇总统计，排名公示等，可以自定义统计格式，并导出PDF，excel,word等格式文件。</w:t>
            </w:r>
          </w:p>
        </w:tc>
      </w:tr>
      <w:tr>
        <w:tblPrEx>
          <w:tblCellMar>
            <w:top w:w="0" w:type="dxa"/>
            <w:left w:w="108" w:type="dxa"/>
            <w:bottom w:w="0" w:type="dxa"/>
            <w:right w:w="108" w:type="dxa"/>
          </w:tblCellMar>
        </w:tblPrEx>
        <w:trPr>
          <w:trHeight w:val="1458"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hint="eastAsia" w:ascii="仿宋" w:hAnsi="仿宋" w:eastAsia="仿宋" w:cs="宋体"/>
                <w:b/>
                <w:bCs/>
                <w:i w:val="0"/>
                <w:iCs w:val="0"/>
                <w:color w:val="000000"/>
                <w:sz w:val="24"/>
                <w:lang w:val="en-US" w:eastAsia="zh-CN"/>
              </w:rPr>
            </w:pPr>
            <w:r>
              <w:rPr>
                <w:rFonts w:hint="eastAsia" w:ascii="仿宋" w:hAnsi="仿宋" w:eastAsia="仿宋" w:cs="宋体"/>
                <w:b/>
                <w:bCs/>
                <w:i w:val="0"/>
                <w:iCs w:val="0"/>
                <w:color w:val="000000"/>
                <w:sz w:val="24"/>
                <w:lang w:val="en-US" w:eastAsia="zh-CN"/>
              </w:rPr>
              <w:t>4</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56" w:beforeLines="50" w:line="240" w:lineRule="auto"/>
              <w:ind w:left="0" w:firstLine="0"/>
              <w:textAlignment w:val="auto"/>
              <w:rPr>
                <w:rFonts w:hint="default" w:ascii="仿宋" w:hAnsi="仿宋" w:eastAsia="仿宋" w:cs="宋体"/>
                <w:b w:val="0"/>
                <w:bCs w:val="0"/>
                <w:i w:val="0"/>
                <w:iCs w:val="0"/>
                <w:color w:val="000000"/>
                <w:sz w:val="24"/>
                <w:lang w:val="en-US" w:eastAsia="zh-CN"/>
              </w:rPr>
            </w:pPr>
            <w:r>
              <w:rPr>
                <w:rFonts w:hint="eastAsia" w:ascii="仿宋" w:hAnsi="仿宋" w:eastAsia="仿宋" w:cs="宋体"/>
                <w:b w:val="0"/>
                <w:bCs w:val="0"/>
                <w:i w:val="0"/>
                <w:iCs w:val="0"/>
                <w:color w:val="000000"/>
                <w:sz w:val="24"/>
                <w:lang w:val="en-US" w:eastAsia="zh-CN"/>
              </w:rPr>
              <w:t>深圳市儿科临床质量控制中心质控指标上报和统计</w:t>
            </w:r>
          </w:p>
        </w:tc>
        <w:tc>
          <w:tcPr>
            <w:tcW w:w="6520" w:type="dxa"/>
            <w:tcBorders>
              <w:top w:val="single" w:color="auto" w:sz="4" w:space="0"/>
              <w:left w:val="nil"/>
              <w:bottom w:val="single" w:color="auto" w:sz="4" w:space="0"/>
              <w:right w:val="single" w:color="auto" w:sz="4" w:space="0"/>
            </w:tcBorders>
            <w:vAlign w:val="center"/>
          </w:tcPr>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rPr>
            </w:pPr>
            <w:r>
              <w:rPr>
                <w:rFonts w:hint="eastAsia" w:ascii="仿宋" w:hAnsi="仿宋" w:eastAsia="仿宋" w:cs="仿宋"/>
                <w:lang w:val="en-US" w:eastAsia="zh-CN"/>
              </w:rPr>
              <w:t>支持深圳市儿科临床质量控制中心指标个性化定制、生成、上报收集。</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rPr>
            </w:pPr>
            <w:r>
              <w:rPr>
                <w:rFonts w:hint="eastAsia" w:ascii="仿宋" w:hAnsi="仿宋" w:eastAsia="仿宋" w:cs="仿宋"/>
                <w:lang w:val="en-US" w:eastAsia="zh-CN"/>
              </w:rPr>
              <w:t>支持深圳市儿科临床质量控制中心报表个性化定制、生成。支持统计分析导出。</w:t>
            </w:r>
          </w:p>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rPr>
            </w:pPr>
            <w:r>
              <w:rPr>
                <w:rFonts w:hint="eastAsia" w:ascii="仿宋" w:hAnsi="仿宋" w:eastAsia="仿宋" w:cs="仿宋"/>
                <w:lang w:val="en-US" w:eastAsia="zh-CN"/>
              </w:rPr>
              <w:t>支持基线调研个性化开发和生成。</w:t>
            </w:r>
          </w:p>
        </w:tc>
      </w:tr>
      <w:tr>
        <w:tblPrEx>
          <w:tblCellMar>
            <w:top w:w="0" w:type="dxa"/>
            <w:left w:w="108" w:type="dxa"/>
            <w:bottom w:w="0" w:type="dxa"/>
            <w:right w:w="108" w:type="dxa"/>
          </w:tblCellMar>
        </w:tblPrEx>
        <w:trPr>
          <w:trHeight w:val="1081"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hint="default" w:ascii="仿宋" w:hAnsi="仿宋" w:eastAsia="仿宋" w:cs="宋体"/>
                <w:b/>
                <w:bCs/>
                <w:i w:val="0"/>
                <w:iCs w:val="0"/>
                <w:color w:val="000000"/>
                <w:sz w:val="24"/>
                <w:lang w:val="en-US" w:eastAsia="zh-CN"/>
              </w:rPr>
            </w:pPr>
            <w:r>
              <w:rPr>
                <w:rFonts w:hint="eastAsia" w:ascii="仿宋" w:hAnsi="仿宋" w:eastAsia="仿宋" w:cs="宋体"/>
                <w:b/>
                <w:bCs/>
                <w:i w:val="0"/>
                <w:iCs w:val="0"/>
                <w:color w:val="000000"/>
                <w:sz w:val="24"/>
                <w:lang w:val="en-US" w:eastAsia="zh-CN"/>
              </w:rPr>
              <w:t>5</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ind w:left="0" w:firstLine="0"/>
              <w:textAlignment w:val="auto"/>
              <w:rPr>
                <w:rFonts w:hint="eastAsia" w:ascii="仿宋" w:hAnsi="仿宋" w:eastAsia="仿宋" w:cs="宋体"/>
                <w:b w:val="0"/>
                <w:bCs w:val="0"/>
                <w:i w:val="0"/>
                <w:iCs w:val="0"/>
                <w:color w:val="000000"/>
                <w:sz w:val="24"/>
                <w:lang w:val="en-US" w:eastAsia="zh-CN"/>
              </w:rPr>
            </w:pPr>
            <w:r>
              <w:rPr>
                <w:rFonts w:hint="eastAsia" w:ascii="仿宋" w:hAnsi="仿宋" w:eastAsia="仿宋" w:cs="Times New Roman"/>
                <w:b w:val="0"/>
                <w:bCs w:val="0"/>
                <w:sz w:val="24"/>
                <w:szCs w:val="24"/>
              </w:rPr>
              <w:t>站内消息</w:t>
            </w:r>
          </w:p>
        </w:tc>
        <w:tc>
          <w:tcPr>
            <w:tcW w:w="6520" w:type="dxa"/>
            <w:tcBorders>
              <w:top w:val="single" w:color="auto" w:sz="4" w:space="0"/>
              <w:left w:val="nil"/>
              <w:bottom w:val="single" w:color="auto" w:sz="4" w:space="0"/>
              <w:right w:val="single" w:color="auto" w:sz="4" w:space="0"/>
            </w:tcBorders>
            <w:vAlign w:val="center"/>
          </w:tcPr>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提供发送站内消息用于医院质控数据上报人与市质控中心管理员沟通</w:t>
            </w:r>
          </w:p>
        </w:tc>
      </w:tr>
      <w:tr>
        <w:tblPrEx>
          <w:tblCellMar>
            <w:top w:w="0" w:type="dxa"/>
            <w:left w:w="108" w:type="dxa"/>
            <w:bottom w:w="0" w:type="dxa"/>
            <w:right w:w="108" w:type="dxa"/>
          </w:tblCellMar>
        </w:tblPrEx>
        <w:trPr>
          <w:trHeight w:val="1019"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hint="default" w:ascii="仿宋" w:hAnsi="仿宋" w:eastAsia="仿宋" w:cs="宋体"/>
                <w:b/>
                <w:bCs/>
                <w:i w:val="0"/>
                <w:iCs w:val="0"/>
                <w:color w:val="000000"/>
                <w:sz w:val="24"/>
                <w:lang w:val="en-US" w:eastAsia="zh-CN"/>
              </w:rPr>
            </w:pPr>
            <w:r>
              <w:rPr>
                <w:rFonts w:hint="eastAsia" w:ascii="仿宋" w:hAnsi="仿宋" w:eastAsia="仿宋" w:cs="宋体"/>
                <w:b/>
                <w:bCs/>
                <w:i w:val="0"/>
                <w:iCs w:val="0"/>
                <w:color w:val="000000"/>
                <w:sz w:val="24"/>
                <w:lang w:val="en-US" w:eastAsia="zh-CN"/>
              </w:rPr>
              <w:t>6</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ind w:left="0" w:firstLine="0"/>
              <w:textAlignment w:val="auto"/>
              <w:rPr>
                <w:rFonts w:hint="eastAsia" w:ascii="仿宋" w:hAnsi="仿宋" w:eastAsia="仿宋" w:cs="宋体"/>
                <w:b w:val="0"/>
                <w:bCs w:val="0"/>
                <w:i w:val="0"/>
                <w:iCs w:val="0"/>
                <w:color w:val="000000"/>
                <w:sz w:val="24"/>
                <w:lang w:val="en-US" w:eastAsia="zh-CN"/>
              </w:rPr>
            </w:pPr>
            <w:r>
              <w:rPr>
                <w:rFonts w:hint="eastAsia" w:ascii="仿宋" w:hAnsi="仿宋" w:eastAsia="仿宋" w:cs="Times New Roman"/>
                <w:b w:val="0"/>
                <w:bCs w:val="0"/>
                <w:sz w:val="24"/>
                <w:szCs w:val="24"/>
              </w:rPr>
              <w:t>短信功能</w:t>
            </w:r>
          </w:p>
        </w:tc>
        <w:tc>
          <w:tcPr>
            <w:tcW w:w="6520" w:type="dxa"/>
            <w:tcBorders>
              <w:top w:val="single" w:color="auto" w:sz="4" w:space="0"/>
              <w:left w:val="nil"/>
              <w:bottom w:val="single" w:color="auto" w:sz="4" w:space="0"/>
              <w:right w:val="single" w:color="auto" w:sz="4" w:space="0"/>
            </w:tcBorders>
            <w:vAlign w:val="center"/>
          </w:tcPr>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用户提示用户上报质控数据消息，审核消息，密码找回等消息</w:t>
            </w:r>
          </w:p>
        </w:tc>
      </w:tr>
      <w:tr>
        <w:tblPrEx>
          <w:tblCellMar>
            <w:top w:w="0" w:type="dxa"/>
            <w:left w:w="108" w:type="dxa"/>
            <w:bottom w:w="0" w:type="dxa"/>
            <w:right w:w="108" w:type="dxa"/>
          </w:tblCellMar>
        </w:tblPrEx>
        <w:trPr>
          <w:trHeight w:val="814"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pacing w:before="156" w:beforeLines="50" w:line="240" w:lineRule="auto"/>
              <w:ind w:left="0" w:firstLine="0"/>
              <w:textAlignment w:val="auto"/>
              <w:rPr>
                <w:rFonts w:hint="default" w:ascii="仿宋" w:hAnsi="仿宋" w:eastAsia="仿宋" w:cs="宋体"/>
                <w:b/>
                <w:bCs/>
                <w:i w:val="0"/>
                <w:iCs w:val="0"/>
                <w:color w:val="000000"/>
                <w:sz w:val="24"/>
                <w:lang w:val="en-US" w:eastAsia="zh-CN"/>
              </w:rPr>
            </w:pPr>
            <w:r>
              <w:rPr>
                <w:rFonts w:hint="eastAsia" w:ascii="仿宋" w:hAnsi="仿宋" w:eastAsia="仿宋" w:cs="宋体"/>
                <w:b/>
                <w:bCs/>
                <w:i w:val="0"/>
                <w:iCs w:val="0"/>
                <w:color w:val="000000"/>
                <w:sz w:val="24"/>
                <w:lang w:val="en-US" w:eastAsia="zh-CN"/>
              </w:rPr>
              <w:t>7</w:t>
            </w:r>
          </w:p>
        </w:tc>
        <w:tc>
          <w:tcPr>
            <w:tcW w:w="141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ind w:left="0" w:firstLine="0"/>
              <w:textAlignment w:val="auto"/>
              <w:rPr>
                <w:rFonts w:hint="eastAsia" w:ascii="仿宋" w:hAnsi="仿宋" w:eastAsia="仿宋" w:cs="宋体"/>
                <w:b w:val="0"/>
                <w:bCs w:val="0"/>
                <w:i w:val="0"/>
                <w:iCs w:val="0"/>
                <w:color w:val="000000"/>
                <w:sz w:val="24"/>
                <w:lang w:val="en-US" w:eastAsia="zh-CN"/>
              </w:rPr>
            </w:pPr>
            <w:r>
              <w:rPr>
                <w:rFonts w:hint="eastAsia" w:ascii="仿宋" w:hAnsi="仿宋" w:eastAsia="仿宋" w:cs="Times New Roman"/>
                <w:b w:val="0"/>
                <w:bCs w:val="0"/>
                <w:sz w:val="24"/>
                <w:szCs w:val="24"/>
              </w:rPr>
              <w:t>系统管理</w:t>
            </w:r>
          </w:p>
        </w:tc>
        <w:tc>
          <w:tcPr>
            <w:tcW w:w="6520" w:type="dxa"/>
            <w:tcBorders>
              <w:top w:val="single" w:color="auto" w:sz="4" w:space="0"/>
              <w:left w:val="nil"/>
              <w:bottom w:val="single" w:color="auto" w:sz="4" w:space="0"/>
              <w:right w:val="single" w:color="auto" w:sz="4" w:space="0"/>
            </w:tcBorders>
            <w:vAlign w:val="center"/>
          </w:tcPr>
          <w:p>
            <w:pPr>
              <w:pageBreakBefore w:val="0"/>
              <w:numPr>
                <w:ilvl w:val="0"/>
                <w:numId w:val="3"/>
              </w:numPr>
              <w:kinsoku/>
              <w:wordWrap/>
              <w:overflowPunct/>
              <w:topLinePunct w:val="0"/>
              <w:autoSpaceDE/>
              <w:autoSpaceDN/>
              <w:bidi w:val="0"/>
              <w:spacing w:line="240" w:lineRule="auto"/>
              <w:ind w:left="425" w:leftChars="0" w:hanging="425" w:firstLineChars="0"/>
              <w:textAlignment w:val="auto"/>
              <w:rPr>
                <w:rFonts w:hint="eastAsia" w:ascii="仿宋" w:hAnsi="仿宋" w:eastAsia="仿宋" w:cs="仿宋"/>
                <w:lang w:val="en-US" w:eastAsia="zh-CN"/>
              </w:rPr>
            </w:pPr>
            <w:r>
              <w:rPr>
                <w:rFonts w:hint="eastAsia" w:ascii="仿宋" w:hAnsi="仿宋" w:eastAsia="仿宋" w:cs="仿宋"/>
                <w:lang w:val="en-US" w:eastAsia="zh-CN"/>
              </w:rPr>
              <w:t>系统基本运维设置</w:t>
            </w:r>
          </w:p>
        </w:tc>
      </w:tr>
    </w:tbl>
    <w:p>
      <w:pPr>
        <w:pageBreakBefore w:val="0"/>
        <w:kinsoku/>
        <w:wordWrap/>
        <w:overflowPunct/>
        <w:topLinePunct w:val="0"/>
        <w:autoSpaceDE/>
        <w:autoSpaceDN/>
        <w:bidi w:val="0"/>
        <w:spacing w:line="240" w:lineRule="auto"/>
        <w:textAlignment w:val="auto"/>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1EB38"/>
    <w:multiLevelType w:val="singleLevel"/>
    <w:tmpl w:val="0CF1EB38"/>
    <w:lvl w:ilvl="0" w:tentative="0">
      <w:start w:val="1"/>
      <w:numFmt w:val="decimal"/>
      <w:lvlText w:val="(%1)"/>
      <w:lvlJc w:val="left"/>
      <w:pPr>
        <w:ind w:left="425" w:hanging="425"/>
      </w:pPr>
      <w:rPr>
        <w:rFonts w:hint="default"/>
      </w:rPr>
    </w:lvl>
  </w:abstractNum>
  <w:abstractNum w:abstractNumId="1">
    <w:nsid w:val="4AAA1DA0"/>
    <w:multiLevelType w:val="multilevel"/>
    <w:tmpl w:val="4AAA1DA0"/>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420"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7AE3389F"/>
    <w:multiLevelType w:val="multilevel"/>
    <w:tmpl w:val="7AE3389F"/>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000000"/>
    <w:rsid w:val="0F1A7ADF"/>
    <w:rsid w:val="226F06F6"/>
    <w:rsid w:val="36CE3F99"/>
    <w:rsid w:val="6261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0"/>
    <w:pPr>
      <w:widowControl/>
      <w:adjustRightInd w:val="0"/>
      <w:snapToGrid w:val="0"/>
      <w:spacing w:after="200"/>
      <w:ind w:firstLine="420" w:firstLineChars="200"/>
      <w:jc w:val="left"/>
    </w:pPr>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646</Words>
  <Characters>672</Characters>
  <Lines>0</Lines>
  <Paragraphs>0</Paragraphs>
  <TotalTime>0</TotalTime>
  <ScaleCrop>false</ScaleCrop>
  <LinksUpToDate>false</LinksUpToDate>
  <CharactersWithSpaces>675</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2024-06-07T02:19:00Z</dcterms:created>
  <dc:creator>Administrator</dc:creator>
  <cp:lastModifiedBy>阿营</cp:lastModifiedBy>
  <dcterms:modified xsi:type="dcterms:W3CDTF">2025-12-22T11:53:12Z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35A040A5A906416684337FB88EE53CF2_12</vt:lpwstr>
  </property>
  <property fmtid="{D5CDD505-2E9C-101B-9397-08002B2CF9AE}" pid="4" name="KSOTemplateDocerSaveRecord">
    <vt:lpwstr>eyJoZGlkIjoiY2FhMWRhN2JhM2JhOWUyY2RkYWE3MzFkNWU5YzU3OTkiLCJ1c2VySWQiOiIyMDcxODE3NDQifQ==</vt:lpwstr>
  </property>
</Properties>
</file>