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lang w:val="en-US" w:eastAsia="zh-CN"/>
              </w:rPr>
              <w:t>50</w:t>
            </w:r>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2</w:t>
            </w:r>
            <w:r>
              <w:rPr>
                <w:rFonts w:hint="eastAsia" w:ascii="宋体" w:hAnsi="宋体" w:eastAsia="宋体" w:cs="宋体"/>
                <w:color w:val="000000" w:themeColor="text1"/>
                <w:sz w:val="24"/>
                <w:szCs w:val="24"/>
                <w14:textFill>
                  <w14:solidFill>
                    <w14:schemeClr w14:val="tx1"/>
                  </w14:solidFill>
                </w14:textFill>
              </w:rPr>
              <w:t>分，扣完为止。正偏离不加分。</w:t>
            </w:r>
            <w:r>
              <w:commentReference w:id="0"/>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5</w:t>
            </w:r>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19118"/>
      <w:bookmarkStart w:id="3" w:name="_Toc201401658"/>
      <w:bookmarkStart w:id="4" w:name="_Toc201997946"/>
      <w:bookmarkStart w:id="5" w:name="_Toc201743116"/>
      <w:bookmarkStart w:id="6" w:name="_Toc201742861"/>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1"/>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2"/>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787"/>
        <w:gridCol w:w="6984"/>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脑电仿生电刺激仪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128000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78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98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w:t>
            </w:r>
            <w:r>
              <w:rPr>
                <w:rFonts w:hint="eastAsia" w:ascii="宋体" w:hAnsi="宋体" w:cs="宋体"/>
                <w:b/>
                <w:bCs/>
                <w:color w:val="auto"/>
                <w:kern w:val="0"/>
                <w:sz w:val="24"/>
                <w:szCs w:val="24"/>
                <w:lang w:val="en-US" w:eastAsia="zh-CN"/>
              </w:rPr>
              <w:t>7</w:t>
            </w:r>
            <w:r>
              <w:rPr>
                <w:rFonts w:hint="eastAsia" w:ascii="宋体" w:hAnsi="宋体" w:eastAsia="宋体" w:cs="宋体"/>
                <w:b/>
                <w:bCs/>
                <w:color w:val="auto"/>
                <w:kern w:val="0"/>
                <w:sz w:val="24"/>
                <w:szCs w:val="24"/>
              </w:rPr>
              <w:t>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w:t>
            </w:r>
          </w:p>
        </w:tc>
        <w:tc>
          <w:tcPr>
            <w:tcW w:w="6984" w:type="dxa"/>
            <w:tcBorders>
              <w:top w:val="single" w:color="auto" w:sz="6" w:space="0"/>
              <w:left w:val="single" w:color="auto" w:sz="6" w:space="0"/>
              <w:bottom w:val="nil"/>
              <w:right w:val="nil"/>
            </w:tcBorders>
            <w:shd w:val="clear"/>
            <w:noWrap w:val="0"/>
            <w:vAlign w:val="center"/>
          </w:tcPr>
          <w:p w14:paraId="1661AF9C">
            <w:pPr>
              <w:pStyle w:val="12"/>
              <w:rPr>
                <w:color w:val="000000"/>
                <w:sz w:val="21"/>
                <w:szCs w:val="21"/>
              </w:rPr>
            </w:pPr>
            <w:r>
              <w:rPr>
                <w:rFonts w:hint="eastAsia"/>
                <w:color w:val="000000"/>
                <w:sz w:val="21"/>
                <w:szCs w:val="21"/>
              </w:rPr>
              <w:t>电流输出特性： 生物电输出特性，由α、β、θ、δ等脑电成份数字频率合成仿脑电波生物电，自颅外无创电刺激，恒流特性：</w:t>
            </w:r>
            <w:bookmarkStart w:id="15" w:name="_GoBack"/>
            <w:bookmarkEnd w:id="15"/>
          </w:p>
          <w:p w14:paraId="4D427B37">
            <w:pPr>
              <w:ind w:firstLine="420" w:firstLineChars="200"/>
              <w:rPr>
                <w:rFonts w:ascii="宋体" w:hAnsi="宋体" w:cs="宋体"/>
                <w:color w:val="000000"/>
              </w:rPr>
            </w:pPr>
            <w:r>
              <w:rPr>
                <w:rFonts w:hint="eastAsia" w:ascii="宋体" w:hAnsi="宋体" w:cs="宋体"/>
                <w:color w:val="000000"/>
              </w:rPr>
              <w:t>α波：调制频率8～13Hz，按设置强度，调幅深度100%（放松）</w:t>
            </w:r>
          </w:p>
          <w:p w14:paraId="0104CE2A">
            <w:pPr>
              <w:ind w:firstLine="420" w:firstLineChars="200"/>
              <w:rPr>
                <w:rFonts w:ascii="宋体" w:hAnsi="宋体" w:cs="宋体"/>
                <w:color w:val="000000"/>
              </w:rPr>
            </w:pPr>
            <w:r>
              <w:rPr>
                <w:rFonts w:hint="eastAsia" w:ascii="宋体" w:hAnsi="宋体" w:cs="宋体"/>
                <w:color w:val="000000"/>
              </w:rPr>
              <w:t>β波：调制频率14～30Hz，按设置强度，调幅深度100%（兴奋）</w:t>
            </w:r>
          </w:p>
          <w:p w14:paraId="65E4DA18">
            <w:pPr>
              <w:ind w:firstLine="420" w:firstLineChars="200"/>
              <w:rPr>
                <w:rFonts w:ascii="宋体" w:hAnsi="宋体" w:cs="宋体"/>
                <w:color w:val="000000"/>
              </w:rPr>
            </w:pPr>
            <w:r>
              <w:rPr>
                <w:rFonts w:hint="eastAsia" w:ascii="宋体" w:hAnsi="宋体" w:cs="宋体"/>
                <w:color w:val="000000"/>
              </w:rPr>
              <w:t>θ波：调制频率4～7Hz，按设置强度，调幅深度100%（嗜睡）</w:t>
            </w:r>
          </w:p>
          <w:p w14:paraId="750AD62F">
            <w:pPr>
              <w:ind w:firstLine="420" w:firstLineChars="200"/>
              <w:rPr>
                <w:rFonts w:ascii="宋体" w:hAnsi="宋体" w:cs="宋体"/>
                <w:color w:val="000000"/>
              </w:rPr>
            </w:pPr>
            <w:r>
              <w:rPr>
                <w:rFonts w:hint="eastAsia" w:ascii="宋体" w:hAnsi="宋体" w:cs="宋体"/>
                <w:color w:val="000000"/>
              </w:rPr>
              <w:t>δ波：调制频率0.5～3Hz，按设置强度，调幅深度100%（深睡眠）</w:t>
            </w:r>
          </w:p>
          <w:p w14:paraId="768F944F">
            <w:pPr>
              <w:widowControl/>
              <w:jc w:val="left"/>
              <w:rPr>
                <w:rFonts w:hint="eastAsia" w:ascii="Times New Roman" w:hAnsi="Times New Roman" w:eastAsia="宋体" w:cs="Times New Roman"/>
                <w:kern w:val="2"/>
                <w:sz w:val="21"/>
                <w:lang w:val="en-US" w:eastAsia="zh-CN" w:bidi="ar-SA"/>
              </w:rPr>
            </w:pPr>
            <w:r>
              <w:rPr>
                <w:rFonts w:hint="eastAsia" w:ascii="宋体" w:hAnsi="宋体" w:cs="宋体"/>
                <w:color w:val="000000"/>
              </w:rPr>
              <w:t>标准波：以α波为主，按脑电功率谱分布混合其他类型的波形随机组合输</w:t>
            </w:r>
            <w:r>
              <w:rPr>
                <w:rFonts w:hint="eastAsia" w:ascii="宋体" w:hAnsi="宋体" w:cs="宋体"/>
              </w:rPr>
              <w:t>出</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宋体" w:hAnsi="宋体" w:cs="宋体"/>
                <w:kern w:val="0"/>
                <w:sz w:val="24"/>
                <w:szCs w:val="24"/>
                <w:lang w:val="en-US" w:eastAsia="zh-CN"/>
              </w:rPr>
              <w:t>2</w:t>
            </w:r>
          </w:p>
        </w:tc>
        <w:tc>
          <w:tcPr>
            <w:tcW w:w="6984" w:type="dxa"/>
            <w:tcBorders>
              <w:top w:val="single" w:color="auto" w:sz="6" w:space="0"/>
              <w:left w:val="single" w:color="auto" w:sz="6" w:space="0"/>
              <w:bottom w:val="nil"/>
              <w:right w:val="nil"/>
            </w:tcBorders>
            <w:shd w:val="clear"/>
            <w:noWrap w:val="0"/>
            <w:vAlign w:val="center"/>
          </w:tcPr>
          <w:p w14:paraId="7BD4E7CB">
            <w:pPr>
              <w:widowControl/>
              <w:spacing w:before="100" w:beforeAutospacing="1" w:after="100" w:afterAutospacing="1"/>
              <w:jc w:val="left"/>
              <w:rPr>
                <w:rFonts w:hint="eastAsia" w:ascii="宋体" w:hAnsi="宋体" w:cs="宋体"/>
                <w:lang w:val="en-US" w:eastAsia="zh-CN"/>
              </w:rPr>
            </w:pPr>
            <w:r>
              <w:rPr>
                <w:rFonts w:hint="eastAsia" w:ascii="宋体" w:hAnsi="宋体" w:cs="宋体"/>
              </w:rPr>
              <w:t>专业设计的脑电治疗“帽”，可实现对更多脑电功能区的仿生电刺激（不再局限于小脑顶核部位）。</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3</w:t>
            </w:r>
          </w:p>
        </w:tc>
        <w:tc>
          <w:tcPr>
            <w:tcW w:w="6984" w:type="dxa"/>
            <w:tcBorders>
              <w:top w:val="single" w:color="auto" w:sz="6" w:space="0"/>
              <w:left w:val="single" w:color="auto" w:sz="6" w:space="0"/>
              <w:bottom w:val="nil"/>
              <w:right w:val="nil"/>
            </w:tcBorders>
            <w:shd w:val="clear"/>
            <w:noWrap w:val="0"/>
            <w:vAlign w:val="center"/>
          </w:tcPr>
          <w:p w14:paraId="33BDB3A5">
            <w:pPr>
              <w:widowControl/>
              <w:spacing w:before="100" w:beforeAutospacing="1" w:after="100" w:afterAutospacing="1"/>
              <w:jc w:val="left"/>
              <w:rPr>
                <w:rFonts w:hint="eastAsia" w:ascii="宋体" w:hAnsi="宋体" w:cs="宋体"/>
                <w:lang w:val="en-US" w:eastAsia="zh-CN"/>
              </w:rPr>
            </w:pPr>
            <w:r>
              <w:rPr>
                <w:rFonts w:hint="eastAsia" w:ascii="宋体" w:hAnsi="宋体" w:cs="宋体"/>
              </w:rPr>
              <w:t>输出过程脑电波动态显示；</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4</w:t>
            </w:r>
          </w:p>
        </w:tc>
        <w:tc>
          <w:tcPr>
            <w:tcW w:w="6984" w:type="dxa"/>
            <w:tcBorders>
              <w:top w:val="single" w:color="auto" w:sz="6" w:space="0"/>
              <w:left w:val="single" w:color="auto" w:sz="6" w:space="0"/>
              <w:bottom w:val="nil"/>
              <w:right w:val="nil"/>
            </w:tcBorders>
            <w:shd w:val="clear"/>
            <w:noWrap w:val="0"/>
            <w:vAlign w:val="center"/>
          </w:tcPr>
          <w:p w14:paraId="78A2EC55">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rPr>
              <w:t>推车式一体机，有置物柜及挂线架，简单、方便、实用；</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984" w:type="dxa"/>
            <w:tcBorders>
              <w:top w:val="single" w:color="auto" w:sz="6" w:space="0"/>
              <w:left w:val="single" w:color="auto" w:sz="6" w:space="0"/>
              <w:bottom w:val="nil"/>
              <w:right w:val="nil"/>
            </w:tcBorders>
            <w:shd w:val="clear"/>
            <w:noWrap w:val="0"/>
            <w:vAlign w:val="center"/>
          </w:tcPr>
          <w:p w14:paraId="31069815">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rPr>
              <w:t>四通道，八线；</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984" w:type="dxa"/>
            <w:tcBorders>
              <w:top w:val="single" w:color="auto" w:sz="6" w:space="0"/>
              <w:left w:val="single" w:color="auto" w:sz="6" w:space="0"/>
              <w:bottom w:val="nil"/>
              <w:right w:val="nil"/>
            </w:tcBorders>
            <w:shd w:val="clear"/>
            <w:noWrap w:val="0"/>
            <w:vAlign w:val="center"/>
          </w:tcPr>
          <w:p w14:paraId="14D66A74">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rPr>
              <w:t>安全要求：对网电源隔离4000V，1组内2路刺激按简单隔离；2组刺激之间独立，隔离1500V；</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984" w:type="dxa"/>
            <w:tcBorders>
              <w:top w:val="single" w:color="auto" w:sz="6" w:space="0"/>
              <w:left w:val="single" w:color="auto" w:sz="6" w:space="0"/>
              <w:bottom w:val="nil"/>
              <w:right w:val="nil"/>
            </w:tcBorders>
            <w:shd w:val="clear"/>
            <w:noWrap w:val="0"/>
            <w:vAlign w:val="center"/>
          </w:tcPr>
          <w:p w14:paraId="254EE882">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rPr>
              <w:t>输出开路最大电压：峰-峰值不大于500V；</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984" w:type="dxa"/>
            <w:tcBorders>
              <w:top w:val="single" w:color="auto" w:sz="6" w:space="0"/>
              <w:left w:val="single" w:color="auto" w:sz="6" w:space="0"/>
              <w:bottom w:val="nil"/>
              <w:right w:val="nil"/>
            </w:tcBorders>
            <w:shd w:val="clear"/>
            <w:noWrap w:val="0"/>
            <w:vAlign w:val="center"/>
          </w:tcPr>
          <w:p w14:paraId="7B923E82">
            <w:pPr>
              <w:widowControl/>
              <w:spacing w:before="100" w:beforeAutospacing="1" w:after="100" w:afterAutospacing="1"/>
              <w:jc w:val="left"/>
              <w:rPr>
                <w:rFonts w:hint="eastAsia" w:ascii="宋体" w:hAnsi="宋体" w:eastAsia="宋体" w:cs="宋体"/>
                <w:kern w:val="2"/>
                <w:sz w:val="21"/>
                <w:lang w:val="en-US" w:eastAsia="zh-CN" w:bidi="ar-SA"/>
              </w:rPr>
            </w:pPr>
            <w:r>
              <w:rPr>
                <w:rFonts w:hint="eastAsia" w:ascii="宋体" w:hAnsi="宋体" w:cs="宋体"/>
              </w:rPr>
              <w:t>频谱范围≤20KHz；</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984" w:type="dxa"/>
            <w:tcBorders>
              <w:top w:val="single" w:color="auto" w:sz="6" w:space="0"/>
              <w:left w:val="single" w:color="auto" w:sz="6" w:space="0"/>
              <w:bottom w:val="nil"/>
              <w:right w:val="nil"/>
            </w:tcBorders>
            <w:shd w:val="clear"/>
            <w:noWrap w:val="0"/>
            <w:vAlign w:val="center"/>
          </w:tcPr>
          <w:p w14:paraId="737382B7">
            <w:pPr>
              <w:widowControl/>
              <w:spacing w:before="100" w:beforeAutospacing="1" w:after="100" w:afterAutospacing="1"/>
              <w:jc w:val="left"/>
              <w:rPr>
                <w:rFonts w:hint="eastAsia" w:ascii="宋体" w:hAnsi="宋体" w:eastAsia="宋体" w:cs="宋体"/>
                <w:kern w:val="2"/>
                <w:sz w:val="21"/>
                <w:lang w:val="en-US" w:eastAsia="zh-CN" w:bidi="ar-SA"/>
              </w:rPr>
            </w:pPr>
            <w:r>
              <w:rPr>
                <w:rFonts w:hint="eastAsia" w:ascii="宋体" w:hAnsi="宋体" w:cs="宋体"/>
              </w:rPr>
              <w:t>显示与操控：7寸彩色液晶屏加专用薄膜开关控制，即学即用；</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16DB3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B827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2AB913FF">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6984" w:type="dxa"/>
            <w:tcBorders>
              <w:top w:val="single" w:color="auto" w:sz="6" w:space="0"/>
              <w:left w:val="single" w:color="auto" w:sz="6" w:space="0"/>
              <w:bottom w:val="nil"/>
              <w:right w:val="nil"/>
            </w:tcBorders>
            <w:shd w:val="clear"/>
            <w:noWrap w:val="0"/>
            <w:vAlign w:val="center"/>
          </w:tcPr>
          <w:p w14:paraId="5720CAC4">
            <w:pPr>
              <w:widowControl/>
              <w:jc w:val="left"/>
              <w:rPr>
                <w:rFonts w:ascii="宋体" w:hAnsi="宋体" w:cs="宋体"/>
              </w:rPr>
            </w:pPr>
            <w:r>
              <w:rPr>
                <w:rFonts w:hint="eastAsia" w:ascii="宋体" w:hAnsi="宋体" w:cs="宋体"/>
              </w:rPr>
              <w:t>治疗通道：4通道，均可独立输出及调节控制，能同时治疗两个人的脑部与肢体。同一组二路刺激中，</w:t>
            </w:r>
          </w:p>
          <w:p w14:paraId="2CC5BA7E">
            <w:pPr>
              <w:widowControl/>
              <w:jc w:val="left"/>
              <w:rPr>
                <w:rFonts w:hint="eastAsia" w:ascii="宋体" w:hAnsi="宋体" w:eastAsia="宋体" w:cs="宋体"/>
                <w:kern w:val="2"/>
                <w:sz w:val="21"/>
                <w:lang w:val="en-US" w:eastAsia="zh-CN" w:bidi="ar-SA"/>
              </w:rPr>
            </w:pPr>
            <w:r>
              <w:rPr>
                <w:rFonts w:hint="eastAsia" w:ascii="宋体" w:hAnsi="宋体" w:cs="宋体"/>
              </w:rPr>
              <w:t>由一个时钟控制，脑部测阻不通过时不输出刺激；</w:t>
            </w:r>
          </w:p>
        </w:tc>
        <w:tc>
          <w:tcPr>
            <w:tcW w:w="1109" w:type="dxa"/>
            <w:tcBorders>
              <w:top w:val="single" w:color="auto" w:sz="6" w:space="0"/>
              <w:left w:val="single" w:color="auto" w:sz="6" w:space="0"/>
              <w:bottom w:val="nil"/>
              <w:right w:val="nil"/>
            </w:tcBorders>
            <w:noWrap w:val="0"/>
            <w:vAlign w:val="center"/>
          </w:tcPr>
          <w:p w14:paraId="0F733EED">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0A4357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66BE0F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4C9DEF71">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6984" w:type="dxa"/>
            <w:tcBorders>
              <w:top w:val="single" w:color="auto" w:sz="6" w:space="0"/>
              <w:left w:val="single" w:color="auto" w:sz="6" w:space="0"/>
              <w:bottom w:val="nil"/>
              <w:right w:val="nil"/>
            </w:tcBorders>
            <w:shd w:val="clear"/>
            <w:noWrap w:val="0"/>
            <w:vAlign w:val="center"/>
          </w:tcPr>
          <w:p w14:paraId="431899E7">
            <w:pPr>
              <w:rPr>
                <w:rFonts w:hint="eastAsia" w:ascii="宋体" w:hAnsi="宋体" w:cs="宋体"/>
                <w:color w:val="000000"/>
              </w:rPr>
            </w:pPr>
            <w:r>
              <w:rPr>
                <w:rFonts w:hint="eastAsia" w:ascii="宋体" w:hAnsi="宋体" w:cs="宋体"/>
                <w:color w:val="000000"/>
              </w:rPr>
              <w:t>强化安全及风险设计，除医疗设备基本安规要求外，还包括：</w:t>
            </w:r>
          </w:p>
          <w:p w14:paraId="3AD0F42C">
            <w:pPr>
              <w:ind w:firstLine="420" w:firstLineChars="200"/>
              <w:rPr>
                <w:rFonts w:hint="eastAsia" w:ascii="宋体" w:hAnsi="宋体" w:cs="宋体"/>
                <w:color w:val="000000"/>
              </w:rPr>
            </w:pPr>
            <w:r>
              <w:rPr>
                <w:rFonts w:hint="eastAsia" w:ascii="宋体" w:hAnsi="宋体" w:cs="宋体"/>
                <w:color w:val="000000"/>
              </w:rPr>
              <w:t>参数自动锁定，防止随意或误操作的影响</w:t>
            </w:r>
          </w:p>
          <w:p w14:paraId="261C7734">
            <w:pPr>
              <w:ind w:firstLine="420" w:firstLineChars="200"/>
              <w:rPr>
                <w:rFonts w:hint="eastAsia" w:ascii="宋体" w:hAnsi="宋体" w:cs="宋体"/>
                <w:color w:val="000000"/>
              </w:rPr>
            </w:pPr>
            <w:r>
              <w:rPr>
                <w:rFonts w:hint="eastAsia" w:ascii="宋体" w:hAnsi="宋体" w:cs="宋体"/>
                <w:color w:val="000000"/>
              </w:rPr>
              <w:t>阻抗测量保护，阻抗异常时将自动停止输出，并作出明显提示</w:t>
            </w:r>
          </w:p>
          <w:p w14:paraId="7519C724">
            <w:pPr>
              <w:ind w:firstLine="420" w:firstLineChars="200"/>
              <w:rPr>
                <w:rFonts w:hint="eastAsia" w:ascii="宋体" w:hAnsi="宋体" w:eastAsia="宋体" w:cs="宋体"/>
                <w:color w:val="000000"/>
                <w:kern w:val="2"/>
                <w:sz w:val="21"/>
                <w:lang w:val="en-US" w:eastAsia="zh-CN" w:bidi="ar-SA"/>
              </w:rPr>
            </w:pPr>
            <w:r>
              <w:rPr>
                <w:rFonts w:hint="eastAsia" w:ascii="宋体" w:hAnsi="宋体" w:cs="宋体"/>
                <w:color w:val="000000"/>
              </w:rPr>
              <w:t>开机或断电后，启动系统时所有输出强度均自动置于0位置</w:t>
            </w:r>
          </w:p>
        </w:tc>
        <w:tc>
          <w:tcPr>
            <w:tcW w:w="1109" w:type="dxa"/>
            <w:tcBorders>
              <w:top w:val="single" w:color="auto" w:sz="6" w:space="0"/>
              <w:left w:val="single" w:color="auto" w:sz="6" w:space="0"/>
              <w:bottom w:val="nil"/>
              <w:right w:val="nil"/>
            </w:tcBorders>
            <w:noWrap w:val="0"/>
            <w:vAlign w:val="center"/>
          </w:tcPr>
          <w:p w14:paraId="0E5C6EF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5BCFA5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58FD58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1D66A703">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12</w:t>
            </w:r>
          </w:p>
        </w:tc>
        <w:tc>
          <w:tcPr>
            <w:tcW w:w="6984" w:type="dxa"/>
            <w:tcBorders>
              <w:top w:val="single" w:color="auto" w:sz="6" w:space="0"/>
              <w:left w:val="single" w:color="auto" w:sz="6" w:space="0"/>
              <w:bottom w:val="nil"/>
              <w:right w:val="nil"/>
            </w:tcBorders>
            <w:shd w:val="clear"/>
            <w:noWrap w:val="0"/>
            <w:vAlign w:val="center"/>
          </w:tcPr>
          <w:p w14:paraId="626933C2">
            <w:pPr>
              <w:jc w:val="left"/>
              <w:rPr>
                <w:rFonts w:ascii="宋体" w:hAnsi="宋体" w:cs="宋体"/>
              </w:rPr>
            </w:pPr>
            <w:r>
              <w:rPr>
                <w:rFonts w:hint="eastAsia" w:ascii="宋体" w:hAnsi="宋体" w:cs="宋体"/>
                <w:b/>
                <w:bCs/>
              </w:rPr>
              <w:t>软件部分：</w:t>
            </w:r>
            <w:r>
              <w:rPr>
                <w:rFonts w:hint="eastAsia" w:ascii="宋体" w:hAnsi="宋体" w:cs="宋体"/>
              </w:rPr>
              <w:t>强度显示按实际强度等分表示，采用LCD图腾柱显示，强度调节：脑部</w:t>
            </w:r>
            <w:r>
              <w:rPr>
                <w:rFonts w:hint="eastAsia" w:ascii="宋体" w:hAnsi="宋体" w:cs="宋体"/>
                <w:kern w:val="0"/>
              </w:rPr>
              <w:t>刺激强度范围</w:t>
            </w:r>
            <w:r>
              <w:rPr>
                <w:rFonts w:hint="eastAsia" w:ascii="宋体" w:hAnsi="宋体" w:cs="宋体"/>
              </w:rPr>
              <w:t>7mA～20mA；肢</w:t>
            </w:r>
          </w:p>
          <w:p w14:paraId="58C985A6">
            <w:pPr>
              <w:jc w:val="left"/>
              <w:rPr>
                <w:rFonts w:hint="eastAsia" w:ascii="Times New Roman" w:hAnsi="Times New Roman" w:eastAsia="宋体" w:cs="Times New Roman"/>
                <w:kern w:val="2"/>
                <w:sz w:val="28"/>
                <w:szCs w:val="28"/>
                <w:lang w:val="en-US" w:eastAsia="zh-CN" w:bidi="ar-SA"/>
              </w:rPr>
            </w:pPr>
            <w:r>
              <w:rPr>
                <w:rFonts w:hint="eastAsia" w:ascii="宋体" w:hAnsi="宋体" w:cs="宋体"/>
              </w:rPr>
              <w:t>体 刺激强度范围20mA～40mA；</w:t>
            </w:r>
          </w:p>
        </w:tc>
        <w:tc>
          <w:tcPr>
            <w:tcW w:w="1109" w:type="dxa"/>
            <w:tcBorders>
              <w:top w:val="single" w:color="auto" w:sz="6" w:space="0"/>
              <w:left w:val="single" w:color="auto" w:sz="6" w:space="0"/>
              <w:bottom w:val="nil"/>
              <w:right w:val="nil"/>
            </w:tcBorders>
            <w:noWrap w:val="0"/>
            <w:vAlign w:val="center"/>
          </w:tcPr>
          <w:p w14:paraId="1AAD106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2D1CB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12A6734">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79D01C1">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13</w:t>
            </w:r>
          </w:p>
        </w:tc>
        <w:tc>
          <w:tcPr>
            <w:tcW w:w="6984" w:type="dxa"/>
            <w:tcBorders>
              <w:top w:val="single" w:color="auto" w:sz="6" w:space="0"/>
              <w:left w:val="single" w:color="auto" w:sz="6" w:space="0"/>
              <w:bottom w:val="nil"/>
              <w:right w:val="nil"/>
            </w:tcBorders>
            <w:shd w:val="clear"/>
            <w:noWrap w:val="0"/>
            <w:vAlign w:val="center"/>
          </w:tcPr>
          <w:p w14:paraId="78F43D37">
            <w:pPr>
              <w:jc w:val="left"/>
              <w:rPr>
                <w:rFonts w:hint="eastAsia" w:ascii="Times New Roman" w:hAnsi="Times New Roman" w:eastAsia="宋体" w:cs="Times New Roman"/>
                <w:kern w:val="2"/>
                <w:sz w:val="28"/>
                <w:szCs w:val="28"/>
                <w:lang w:val="en-US" w:eastAsia="zh-CN" w:bidi="ar-SA"/>
              </w:rPr>
            </w:pPr>
            <w:r>
              <w:rPr>
                <w:rFonts w:hint="eastAsia" w:ascii="宋体" w:hAnsi="宋体" w:cs="宋体"/>
              </w:rPr>
              <w:t>治疗时间：1～120分钟内可随意调节（连续治疗时长可达99h）；</w:t>
            </w:r>
          </w:p>
        </w:tc>
        <w:tc>
          <w:tcPr>
            <w:tcW w:w="1109" w:type="dxa"/>
            <w:tcBorders>
              <w:top w:val="single" w:color="auto" w:sz="6" w:space="0"/>
              <w:left w:val="single" w:color="auto" w:sz="6" w:space="0"/>
              <w:bottom w:val="nil"/>
              <w:right w:val="nil"/>
            </w:tcBorders>
            <w:noWrap w:val="0"/>
            <w:vAlign w:val="center"/>
          </w:tcPr>
          <w:p w14:paraId="48CCF67C">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277009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1557E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779DB28">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14</w:t>
            </w:r>
          </w:p>
        </w:tc>
        <w:tc>
          <w:tcPr>
            <w:tcW w:w="6984" w:type="dxa"/>
            <w:tcBorders>
              <w:top w:val="single" w:color="auto" w:sz="6" w:space="0"/>
              <w:left w:val="single" w:color="auto" w:sz="6" w:space="0"/>
              <w:bottom w:val="nil"/>
              <w:right w:val="nil"/>
            </w:tcBorders>
            <w:shd w:val="clear"/>
            <w:noWrap w:val="0"/>
            <w:vAlign w:val="center"/>
          </w:tcPr>
          <w:p w14:paraId="75673CD8">
            <w:pPr>
              <w:jc w:val="left"/>
              <w:rPr>
                <w:rFonts w:hint="eastAsia" w:ascii="宋体" w:hAnsi="宋体" w:cs="宋体"/>
              </w:rPr>
            </w:pPr>
            <w:r>
              <w:rPr>
                <w:rFonts w:hint="eastAsia" w:ascii="宋体" w:hAnsi="宋体" w:cs="宋体"/>
              </w:rPr>
              <w:t>三种治疗方式（定时、连续、睡眠）</w:t>
            </w:r>
          </w:p>
          <w:p w14:paraId="0B350C90">
            <w:pPr>
              <w:jc w:val="left"/>
              <w:rPr>
                <w:rFonts w:ascii="宋体" w:hAnsi="宋体" w:cs="宋体"/>
              </w:rPr>
            </w:pPr>
            <w:r>
              <w:rPr>
                <w:rFonts w:hint="eastAsia" w:ascii="宋体" w:hAnsi="宋体" w:cs="宋体"/>
              </w:rPr>
              <w:t>定时：按设定的时间工作，时间到自动停止工作</w:t>
            </w:r>
          </w:p>
          <w:p w14:paraId="284F173C">
            <w:pPr>
              <w:jc w:val="left"/>
              <w:rPr>
                <w:rFonts w:ascii="宋体" w:hAnsi="宋体" w:cs="宋体"/>
              </w:rPr>
            </w:pPr>
            <w:r>
              <w:rPr>
                <w:rFonts w:hint="eastAsia" w:ascii="宋体" w:hAnsi="宋体" w:cs="宋体"/>
              </w:rPr>
              <w:t>连续：连续工作，除非手动按停止工作</w:t>
            </w:r>
          </w:p>
          <w:p w14:paraId="642DFD77">
            <w:pPr>
              <w:jc w:val="left"/>
              <w:rPr>
                <w:rFonts w:hint="eastAsia" w:ascii="Times New Roman" w:hAnsi="Times New Roman" w:eastAsia="宋体" w:cs="Times New Roman"/>
                <w:kern w:val="2"/>
                <w:sz w:val="28"/>
                <w:szCs w:val="28"/>
                <w:lang w:val="en-US" w:eastAsia="zh-CN" w:bidi="ar-SA"/>
              </w:rPr>
            </w:pPr>
            <w:r>
              <w:rPr>
                <w:rFonts w:hint="eastAsia" w:ascii="宋体" w:hAnsi="宋体" w:cs="宋体"/>
              </w:rPr>
              <w:t>睡眠：连续工作，除非手动按停止工作，按设定好的睡眠参数运行（自动取睡眠δ波 强度7mA）</w:t>
            </w:r>
          </w:p>
        </w:tc>
        <w:tc>
          <w:tcPr>
            <w:tcW w:w="1109" w:type="dxa"/>
            <w:tcBorders>
              <w:top w:val="single" w:color="auto" w:sz="6" w:space="0"/>
              <w:left w:val="single" w:color="auto" w:sz="6" w:space="0"/>
              <w:bottom w:val="nil"/>
              <w:right w:val="nil"/>
            </w:tcBorders>
            <w:noWrap w:val="0"/>
            <w:vAlign w:val="center"/>
          </w:tcPr>
          <w:p w14:paraId="7E77D21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33095C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A4C172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79DC6EE5">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15</w:t>
            </w:r>
          </w:p>
        </w:tc>
        <w:tc>
          <w:tcPr>
            <w:tcW w:w="6984" w:type="dxa"/>
            <w:tcBorders>
              <w:top w:val="single" w:color="auto" w:sz="6" w:space="0"/>
              <w:left w:val="single" w:color="auto" w:sz="6" w:space="0"/>
              <w:bottom w:val="nil"/>
              <w:right w:val="nil"/>
            </w:tcBorders>
            <w:shd w:val="clear"/>
            <w:noWrap w:val="0"/>
            <w:vAlign w:val="center"/>
          </w:tcPr>
          <w:p w14:paraId="78CE0691">
            <w:pPr>
              <w:jc w:val="left"/>
              <w:rPr>
                <w:rFonts w:ascii="宋体" w:hAnsi="宋体" w:cs="宋体"/>
              </w:rPr>
            </w:pPr>
            <w:r>
              <w:rPr>
                <w:rFonts w:hint="eastAsia" w:ascii="宋体" w:hAnsi="宋体" w:cs="宋体"/>
              </w:rPr>
              <w:t>按脑电的基本特性来设计刺激输出，发挥脑电波</w:t>
            </w:r>
            <w:r>
              <w:rPr>
                <w:rFonts w:hint="eastAsia" w:ascii="宋体" w:hAnsi="宋体" w:cs="宋体"/>
                <w:color w:val="000000"/>
              </w:rPr>
              <w:t>同步效应</w:t>
            </w:r>
            <w:r>
              <w:rPr>
                <w:rFonts w:hint="eastAsia" w:ascii="宋体" w:hAnsi="宋体" w:cs="宋体"/>
              </w:rPr>
              <w:t>原理，根据不同的症状可选择不同治疗波段：</w:t>
            </w:r>
          </w:p>
          <w:p w14:paraId="1B0A07E8">
            <w:pPr>
              <w:jc w:val="left"/>
              <w:rPr>
                <w:rFonts w:hint="eastAsia" w:ascii="Times New Roman" w:hAnsi="Times New Roman" w:eastAsia="宋体" w:cs="Times New Roman"/>
                <w:kern w:val="2"/>
                <w:sz w:val="28"/>
                <w:szCs w:val="28"/>
                <w:lang w:val="en-US" w:eastAsia="zh-CN" w:bidi="ar-SA"/>
              </w:rPr>
            </w:pPr>
            <w:r>
              <w:rPr>
                <w:rFonts w:hint="eastAsia" w:ascii="宋体" w:hAnsi="宋体" w:cs="宋体"/>
              </w:rPr>
              <w:t>α波、β波、θ波、δ波、标准波（产品默认波段），无创克服颅骨屏障，增加脑供血(rCBF)，</w:t>
            </w:r>
            <w:r>
              <w:rPr>
                <w:rFonts w:hint="eastAsia" w:ascii="宋体" w:hAnsi="宋体" w:cs="宋体"/>
                <w:color w:val="000000"/>
              </w:rPr>
              <w:t>抑制不正常的脑波；</w:t>
            </w:r>
          </w:p>
        </w:tc>
        <w:tc>
          <w:tcPr>
            <w:tcW w:w="1109" w:type="dxa"/>
            <w:tcBorders>
              <w:top w:val="single" w:color="auto" w:sz="6" w:space="0"/>
              <w:left w:val="single" w:color="auto" w:sz="6" w:space="0"/>
              <w:bottom w:val="nil"/>
              <w:right w:val="nil"/>
            </w:tcBorders>
            <w:noWrap w:val="0"/>
            <w:vAlign w:val="center"/>
          </w:tcPr>
          <w:p w14:paraId="7157CBD4">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449392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AE2E64E">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3B668909">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16</w:t>
            </w:r>
          </w:p>
        </w:tc>
        <w:tc>
          <w:tcPr>
            <w:tcW w:w="6984" w:type="dxa"/>
            <w:tcBorders>
              <w:top w:val="single" w:color="auto" w:sz="6" w:space="0"/>
              <w:left w:val="single" w:color="auto" w:sz="6" w:space="0"/>
              <w:bottom w:val="nil"/>
              <w:right w:val="nil"/>
            </w:tcBorders>
            <w:shd w:val="clear"/>
            <w:noWrap w:val="0"/>
            <w:vAlign w:val="center"/>
          </w:tcPr>
          <w:p w14:paraId="08B42754">
            <w:pPr>
              <w:jc w:val="left"/>
              <w:rPr>
                <w:rFonts w:hint="eastAsia" w:ascii="Times New Roman" w:hAnsi="Times New Roman" w:eastAsia="宋体" w:cs="Times New Roman"/>
                <w:kern w:val="2"/>
                <w:sz w:val="28"/>
                <w:szCs w:val="28"/>
                <w:lang w:val="en-US" w:eastAsia="zh-CN" w:bidi="ar-SA"/>
              </w:rPr>
            </w:pPr>
            <w:r>
              <w:rPr>
                <w:rFonts w:hint="eastAsia" w:ascii="宋体" w:hAnsi="宋体" w:cs="宋体"/>
              </w:rPr>
              <w:t>仿生脑电信号柔和输出，可稳定脑细胞，增强脑神经修复能力；</w:t>
            </w:r>
          </w:p>
        </w:tc>
        <w:tc>
          <w:tcPr>
            <w:tcW w:w="1109" w:type="dxa"/>
            <w:tcBorders>
              <w:top w:val="single" w:color="auto" w:sz="6" w:space="0"/>
              <w:left w:val="single" w:color="auto" w:sz="6" w:space="0"/>
              <w:bottom w:val="nil"/>
              <w:right w:val="nil"/>
            </w:tcBorders>
            <w:noWrap w:val="0"/>
            <w:vAlign w:val="center"/>
          </w:tcPr>
          <w:p w14:paraId="773CF3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3FF139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C3E17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2A8816D9">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17</w:t>
            </w:r>
          </w:p>
        </w:tc>
        <w:tc>
          <w:tcPr>
            <w:tcW w:w="6984" w:type="dxa"/>
            <w:tcBorders>
              <w:top w:val="single" w:color="auto" w:sz="6" w:space="0"/>
              <w:left w:val="single" w:color="auto" w:sz="6" w:space="0"/>
              <w:bottom w:val="nil"/>
              <w:right w:val="nil"/>
            </w:tcBorders>
            <w:shd w:val="clear"/>
            <w:noWrap w:val="0"/>
            <w:vAlign w:val="center"/>
          </w:tcPr>
          <w:p w14:paraId="0F429B04">
            <w:pPr>
              <w:jc w:val="left"/>
              <w:rPr>
                <w:rFonts w:hint="eastAsia" w:ascii="Times New Roman" w:hAnsi="Times New Roman" w:eastAsia="宋体" w:cs="Times New Roman"/>
                <w:kern w:val="2"/>
                <w:sz w:val="21"/>
                <w:lang w:val="en-US" w:eastAsia="zh-CN" w:bidi="ar-SA"/>
              </w:rPr>
            </w:pPr>
            <w:r>
              <w:rPr>
                <w:rFonts w:hint="eastAsia" w:ascii="宋体" w:hAnsi="宋体" w:cs="宋体"/>
              </w:rPr>
              <w:t>脑部、肢体同时治疗，促进神经反射弧的建立，增加对脑部的刺激输入神经通道；</w:t>
            </w:r>
          </w:p>
        </w:tc>
        <w:tc>
          <w:tcPr>
            <w:tcW w:w="1109" w:type="dxa"/>
            <w:tcBorders>
              <w:top w:val="single" w:color="auto" w:sz="6" w:space="0"/>
              <w:left w:val="single" w:color="auto" w:sz="6" w:space="0"/>
              <w:bottom w:val="nil"/>
              <w:right w:val="nil"/>
            </w:tcBorders>
            <w:noWrap w:val="0"/>
            <w:vAlign w:val="center"/>
          </w:tcPr>
          <w:p w14:paraId="09393A9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5F14C5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9FE80E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2DAE81A2">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18</w:t>
            </w:r>
          </w:p>
        </w:tc>
        <w:tc>
          <w:tcPr>
            <w:tcW w:w="6984" w:type="dxa"/>
            <w:tcBorders>
              <w:top w:val="single" w:color="auto" w:sz="6" w:space="0"/>
              <w:left w:val="single" w:color="auto" w:sz="6" w:space="0"/>
              <w:bottom w:val="nil"/>
              <w:right w:val="nil"/>
            </w:tcBorders>
            <w:shd w:val="clear"/>
            <w:noWrap w:val="0"/>
            <w:vAlign w:val="center"/>
          </w:tcPr>
          <w:p w14:paraId="4B18C42E">
            <w:pPr>
              <w:jc w:val="left"/>
              <w:rPr>
                <w:rFonts w:hint="eastAsia" w:ascii="宋体" w:hAnsi="宋体" w:eastAsia="宋体" w:cs="宋体"/>
                <w:kern w:val="2"/>
                <w:sz w:val="21"/>
                <w:lang w:val="en-US" w:eastAsia="zh-CN" w:bidi="ar-SA"/>
              </w:rPr>
            </w:pPr>
            <w:r>
              <w:rPr>
                <w:rFonts w:hint="eastAsia" w:ascii="宋体" w:hAnsi="宋体" w:cs="宋体"/>
              </w:rPr>
              <w:t>2组可同时治疗两个人的脑部及肢体，节省治疗等待时间；</w:t>
            </w:r>
          </w:p>
        </w:tc>
        <w:tc>
          <w:tcPr>
            <w:tcW w:w="1109" w:type="dxa"/>
            <w:tcBorders>
              <w:top w:val="single" w:color="auto" w:sz="6" w:space="0"/>
              <w:left w:val="single" w:color="auto" w:sz="6" w:space="0"/>
              <w:bottom w:val="nil"/>
              <w:right w:val="nil"/>
            </w:tcBorders>
            <w:noWrap w:val="0"/>
            <w:vAlign w:val="center"/>
          </w:tcPr>
          <w:p w14:paraId="47226B9B">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080C9B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727E27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noWrap w:val="0"/>
            <w:vAlign w:val="center"/>
          </w:tcPr>
          <w:p w14:paraId="1DA0D967">
            <w:pPr>
              <w:widowControl/>
              <w:spacing w:before="100" w:beforeAutospacing="1" w:after="100" w:afterAutospacing="1"/>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19</w:t>
            </w:r>
          </w:p>
        </w:tc>
        <w:tc>
          <w:tcPr>
            <w:tcW w:w="6984" w:type="dxa"/>
            <w:tcBorders>
              <w:top w:val="single" w:color="auto" w:sz="6" w:space="0"/>
              <w:left w:val="single" w:color="auto" w:sz="6" w:space="0"/>
              <w:bottom w:val="nil"/>
              <w:right w:val="nil"/>
            </w:tcBorders>
            <w:shd w:val="clear"/>
            <w:noWrap w:val="0"/>
            <w:vAlign w:val="center"/>
          </w:tcPr>
          <w:p w14:paraId="3C728B60">
            <w:pPr>
              <w:jc w:val="left"/>
              <w:rPr>
                <w:rFonts w:hint="eastAsia" w:ascii="宋体" w:hAnsi="宋体" w:eastAsia="宋体" w:cs="宋体"/>
                <w:kern w:val="2"/>
                <w:sz w:val="21"/>
                <w:lang w:val="en-US" w:eastAsia="zh-CN" w:bidi="ar-SA"/>
              </w:rPr>
            </w:pPr>
            <w:r>
              <w:rPr>
                <w:rFonts w:hint="eastAsia" w:ascii="宋体" w:hAnsi="宋体" w:cs="宋体"/>
              </w:rPr>
              <w:t>刺激、休息相结合，避免长期的适应性及疲劳效应。</w:t>
            </w:r>
          </w:p>
        </w:tc>
        <w:tc>
          <w:tcPr>
            <w:tcW w:w="1109" w:type="dxa"/>
            <w:tcBorders>
              <w:top w:val="single" w:color="auto" w:sz="6" w:space="0"/>
              <w:left w:val="single" w:color="auto" w:sz="6" w:space="0"/>
              <w:bottom w:val="nil"/>
              <w:right w:val="nil"/>
            </w:tcBorders>
            <w:noWrap w:val="0"/>
            <w:vAlign w:val="center"/>
          </w:tcPr>
          <w:p w14:paraId="71CC63A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微软雅黑" w:hAnsi="微软雅黑" w:eastAsia="微软雅黑" w:cs="微软雅黑"/>
                      <w:color w:val="FF0000"/>
                      <w:kern w:val="0"/>
                      <w:sz w:val="24"/>
                      <w:szCs w:val="24"/>
                    </w:rPr>
                    <w:t>★</w:t>
                  </w: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除采购方另有要求外，投标人在签订合同之日起30日历日内交货。货到安装及经甲方验收合格并且乙方向甲方提供全额有效发票后，甲方以银行转账方式支付100%货款给乙方。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10</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3DF468E6">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115299D5">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09:41Z" w:initials="">
    <w:p w14:paraId="4718BB92">
      <w:pPr>
        <w:pStyle w:val="5"/>
        <w:rPr>
          <w:rFonts w:hint="default" w:eastAsia="宋体"/>
          <w:lang w:val="en-US" w:eastAsia="zh-CN"/>
        </w:rPr>
      </w:pPr>
      <w:r>
        <w:rPr>
          <w:rFonts w:hint="eastAsia"/>
          <w:lang w:val="en-US" w:eastAsia="zh-CN"/>
        </w:rPr>
        <w:t>仅设置重点参数和普通参数两档，所有重点参数同分，所有普通参数同分</w:t>
      </w:r>
    </w:p>
  </w:comment>
  <w:comment w:id="1" w:author="罗睿田" w:date="2025-10-16T16:15:20Z" w:initials="">
    <w:p w14:paraId="24BB3E28">
      <w:pPr>
        <w:pStyle w:val="5"/>
        <w:rPr>
          <w:rFonts w:hint="default" w:eastAsia="宋体"/>
          <w:lang w:val="en-US" w:eastAsia="zh-CN"/>
        </w:rPr>
      </w:pPr>
      <w:r>
        <w:rPr>
          <w:rFonts w:hint="eastAsia"/>
          <w:lang w:val="en-US" w:eastAsia="zh-CN"/>
        </w:rPr>
        <w:t>一般情况下精确到市，涉及多个工厂来源广泛的可到省</w:t>
      </w:r>
    </w:p>
  </w:comment>
  <w:comment w:id="2"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18BB92" w15:done="0"/>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AE82B97"/>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772E9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0D2FD2"/>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5F4AF6"/>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6502</Words>
  <Characters>6642</Characters>
  <Lines>48</Lines>
  <Paragraphs>13</Paragraphs>
  <TotalTime>2</TotalTime>
  <ScaleCrop>false</ScaleCrop>
  <LinksUpToDate>false</LinksUpToDate>
  <CharactersWithSpaces>7443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2025-12-05T02:02:33Z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15436FAE47F2474A8652DCFEEFAF57CD_13</vt:lpwstr>
  </property>
  <property fmtid="{D5CDD505-2E9C-101B-9397-08002B2CF9AE}" pid="4" name="KSOTemplateDocerSaveRecord">
    <vt:lpwstr>eyJoZGlkIjoiNjM5NjRmY2Y4YWRlNTU5NzkzZjg3YzljNzkxOTNlNTgiLCJ1c2VySWQiOiIzMTc3OTE5NzcifQ==</vt:lpwstr>
  </property>
</Properties>
</file>