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9DA37E">
      <w:pPr>
        <w:rPr>
          <w:rFonts w:ascii="宋体" w:hAnsi="宋体"/>
          <w:sz w:val="24"/>
        </w:rPr>
      </w:pPr>
    </w:p>
    <w:tbl>
      <w:tblPr>
        <w:tblStyle w:val="6"/>
        <w:tblW w:w="1045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5"/>
        <w:gridCol w:w="1301"/>
        <w:gridCol w:w="6825"/>
        <w:gridCol w:w="772"/>
        <w:gridCol w:w="760"/>
      </w:tblGrid>
      <w:tr w14:paraId="21A0F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795" w:type="dxa"/>
            <w:shd w:val="clear" w:color="auto" w:fill="auto"/>
            <w:vAlign w:val="center"/>
          </w:tcPr>
          <w:p w14:paraId="4A8C3D93">
            <w:pPr>
              <w:spacing w:line="300" w:lineRule="exact"/>
              <w:ind w:left="-78" w:leftChars="-37" w:right="-73" w:rightChars="-35"/>
              <w:jc w:val="center"/>
              <w:rPr>
                <w:rFonts w:ascii="宋体" w:hAnsi="宋体" w:eastAsia="等线" w:cs="宋体"/>
                <w:b/>
                <w:sz w:val="28"/>
                <w:szCs w:val="21"/>
              </w:rPr>
            </w:pPr>
            <w:r>
              <w:rPr>
                <w:rFonts w:hint="eastAsia" w:ascii="宋体" w:hAnsi="宋体" w:eastAsia="等线" w:cs="宋体"/>
                <w:b/>
                <w:sz w:val="28"/>
                <w:szCs w:val="21"/>
              </w:rPr>
              <w:t>序号</w:t>
            </w:r>
          </w:p>
        </w:tc>
        <w:tc>
          <w:tcPr>
            <w:tcW w:w="1301" w:type="dxa"/>
            <w:shd w:val="clear" w:color="auto" w:fill="auto"/>
            <w:vAlign w:val="center"/>
          </w:tcPr>
          <w:p w14:paraId="59FE1E31">
            <w:pPr>
              <w:spacing w:line="300" w:lineRule="exact"/>
              <w:ind w:left="-78" w:leftChars="-37" w:right="-73" w:rightChars="-35"/>
              <w:jc w:val="center"/>
              <w:rPr>
                <w:rFonts w:ascii="宋体" w:hAnsi="宋体" w:eastAsia="等线" w:cs="宋体"/>
                <w:b/>
                <w:sz w:val="28"/>
                <w:szCs w:val="21"/>
              </w:rPr>
            </w:pPr>
            <w:r>
              <w:rPr>
                <w:rFonts w:hint="eastAsia" w:ascii="宋体" w:hAnsi="宋体" w:eastAsia="等线" w:cs="宋体"/>
                <w:b/>
                <w:sz w:val="28"/>
                <w:szCs w:val="21"/>
              </w:rPr>
              <w:t>评审因素</w:t>
            </w:r>
          </w:p>
        </w:tc>
        <w:tc>
          <w:tcPr>
            <w:tcW w:w="6825" w:type="dxa"/>
            <w:shd w:val="clear" w:color="auto" w:fill="auto"/>
            <w:vAlign w:val="center"/>
          </w:tcPr>
          <w:p w14:paraId="04BCBA3A">
            <w:pPr>
              <w:spacing w:line="300" w:lineRule="exact"/>
              <w:ind w:left="-78" w:leftChars="-37" w:right="-73" w:rightChars="-35"/>
              <w:jc w:val="center"/>
              <w:rPr>
                <w:rFonts w:ascii="宋体" w:hAnsi="宋体" w:eastAsia="等线" w:cs="宋体"/>
                <w:b/>
                <w:sz w:val="28"/>
                <w:szCs w:val="21"/>
              </w:rPr>
            </w:pPr>
            <w:r>
              <w:rPr>
                <w:rFonts w:hint="eastAsia" w:ascii="宋体" w:hAnsi="宋体" w:eastAsia="等线" w:cs="宋体"/>
                <w:b/>
                <w:sz w:val="28"/>
                <w:szCs w:val="21"/>
              </w:rPr>
              <w:t>评分细则</w:t>
            </w:r>
            <w:r>
              <w:rPr>
                <w:rFonts w:hint="eastAsia" w:ascii="宋体" w:hAnsi="宋体" w:eastAsia="等线" w:cs="宋体"/>
                <w:b/>
                <w:color w:val="FF0000"/>
                <w:sz w:val="28"/>
                <w:szCs w:val="21"/>
              </w:rPr>
              <w:t>（通用版）</w:t>
            </w:r>
          </w:p>
        </w:tc>
        <w:tc>
          <w:tcPr>
            <w:tcW w:w="772" w:type="dxa"/>
            <w:shd w:val="clear" w:color="auto" w:fill="auto"/>
            <w:vAlign w:val="center"/>
          </w:tcPr>
          <w:p w14:paraId="47BDDACB">
            <w:pPr>
              <w:spacing w:line="300" w:lineRule="exact"/>
              <w:ind w:left="-78" w:leftChars="-37" w:right="-73" w:rightChars="-35"/>
              <w:jc w:val="center"/>
              <w:rPr>
                <w:rFonts w:ascii="宋体" w:hAnsi="宋体" w:eastAsia="等线" w:cs="宋体"/>
                <w:b/>
                <w:sz w:val="28"/>
                <w:szCs w:val="21"/>
              </w:rPr>
            </w:pPr>
            <w:r>
              <w:rPr>
                <w:rFonts w:hint="eastAsia" w:ascii="宋体" w:hAnsi="宋体" w:eastAsia="等线" w:cs="宋体"/>
                <w:b/>
                <w:sz w:val="28"/>
                <w:szCs w:val="21"/>
              </w:rPr>
              <w:t>权重</w:t>
            </w:r>
          </w:p>
        </w:tc>
        <w:tc>
          <w:tcPr>
            <w:tcW w:w="758" w:type="dxa"/>
            <w:shd w:val="clear" w:color="auto" w:fill="auto"/>
            <w:vAlign w:val="center"/>
          </w:tcPr>
          <w:p w14:paraId="4090AB56">
            <w:pPr>
              <w:spacing w:line="300" w:lineRule="exact"/>
              <w:ind w:left="-78" w:leftChars="-37" w:right="-73" w:rightChars="-35"/>
              <w:jc w:val="center"/>
              <w:rPr>
                <w:rFonts w:ascii="宋体" w:hAnsi="宋体" w:eastAsia="等线" w:cs="宋体"/>
                <w:b/>
                <w:sz w:val="28"/>
                <w:szCs w:val="21"/>
              </w:rPr>
            </w:pPr>
            <w:r>
              <w:rPr>
                <w:rFonts w:hint="eastAsia" w:ascii="宋体" w:hAnsi="宋体" w:eastAsia="等线" w:cs="宋体"/>
                <w:b/>
                <w:sz w:val="28"/>
                <w:szCs w:val="21"/>
              </w:rPr>
              <w:t>分值</w:t>
            </w:r>
          </w:p>
        </w:tc>
      </w:tr>
      <w:tr w14:paraId="67FAD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795" w:type="dxa"/>
            <w:shd w:val="clear" w:color="auto" w:fill="auto"/>
            <w:vAlign w:val="center"/>
          </w:tcPr>
          <w:p w14:paraId="778AF20D">
            <w:pPr>
              <w:spacing w:line="300" w:lineRule="exact"/>
              <w:jc w:val="center"/>
              <w:rPr>
                <w:rFonts w:ascii="等线" w:hAnsi="等线" w:eastAsia="等线"/>
                <w:sz w:val="24"/>
              </w:rPr>
            </w:pPr>
            <w:r>
              <w:rPr>
                <w:rFonts w:hint="eastAsia" w:ascii="宋体" w:hAnsi="宋体" w:eastAsia="等线" w:cs="宋体"/>
                <w:b/>
                <w:sz w:val="28"/>
                <w:szCs w:val="21"/>
              </w:rPr>
              <w:t>一</w:t>
            </w:r>
          </w:p>
        </w:tc>
        <w:tc>
          <w:tcPr>
            <w:tcW w:w="9658" w:type="dxa"/>
            <w:gridSpan w:val="4"/>
            <w:shd w:val="clear" w:color="auto" w:fill="auto"/>
            <w:vAlign w:val="center"/>
          </w:tcPr>
          <w:p w14:paraId="109298FA">
            <w:pPr>
              <w:spacing w:line="300" w:lineRule="exact"/>
              <w:jc w:val="center"/>
              <w:rPr>
                <w:rFonts w:ascii="等线" w:hAnsi="等线" w:eastAsia="等线"/>
                <w:sz w:val="24"/>
              </w:rPr>
            </w:pPr>
            <w:r>
              <w:rPr>
                <w:rFonts w:hint="eastAsia" w:ascii="宋体" w:hAnsi="宋体" w:eastAsia="等线" w:cs="宋体"/>
                <w:b/>
                <w:sz w:val="28"/>
                <w:szCs w:val="21"/>
              </w:rPr>
              <w:t>质量部分</w:t>
            </w:r>
            <w:r>
              <w:rPr>
                <w:rFonts w:ascii="宋体" w:hAnsi="宋体" w:eastAsia="等线" w:cs="宋体"/>
                <w:b/>
                <w:sz w:val="28"/>
                <w:szCs w:val="21"/>
              </w:rPr>
              <w:t>（</w:t>
            </w:r>
            <w:r>
              <w:rPr>
                <w:rFonts w:hint="eastAsia" w:ascii="宋体" w:hAnsi="宋体" w:eastAsia="等线" w:cs="宋体"/>
                <w:b/>
                <w:sz w:val="28"/>
                <w:szCs w:val="21"/>
              </w:rPr>
              <w:t>45分</w:t>
            </w:r>
            <w:r>
              <w:rPr>
                <w:rFonts w:ascii="宋体" w:hAnsi="宋体" w:eastAsia="等线" w:cs="宋体"/>
                <w:b/>
                <w:sz w:val="28"/>
                <w:szCs w:val="21"/>
              </w:rPr>
              <w:t>）</w:t>
            </w:r>
          </w:p>
        </w:tc>
      </w:tr>
      <w:tr w14:paraId="67652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atLeast"/>
        </w:trPr>
        <w:tc>
          <w:tcPr>
            <w:tcW w:w="795" w:type="dxa"/>
            <w:shd w:val="clear" w:color="auto" w:fill="auto"/>
            <w:vAlign w:val="center"/>
          </w:tcPr>
          <w:p w14:paraId="539C8643">
            <w:pPr>
              <w:spacing w:line="300" w:lineRule="exact"/>
              <w:jc w:val="center"/>
              <w:rPr>
                <w:rFonts w:ascii="宋体" w:hAnsi="宋体" w:eastAsia="等线"/>
                <w:szCs w:val="21"/>
              </w:rPr>
            </w:pPr>
            <w:r>
              <w:rPr>
                <w:rFonts w:hint="eastAsia" w:ascii="宋体" w:hAnsi="宋体" w:eastAsia="等线"/>
                <w:szCs w:val="21"/>
              </w:rPr>
              <w:t>1</w:t>
            </w:r>
          </w:p>
        </w:tc>
        <w:tc>
          <w:tcPr>
            <w:tcW w:w="1301" w:type="dxa"/>
            <w:shd w:val="clear" w:color="auto" w:fill="auto"/>
            <w:vAlign w:val="center"/>
          </w:tcPr>
          <w:p w14:paraId="522AB345">
            <w:pPr>
              <w:spacing w:line="300" w:lineRule="exact"/>
              <w:ind w:left="-78" w:leftChars="-37" w:right="-73" w:rightChars="-35"/>
              <w:jc w:val="center"/>
              <w:rPr>
                <w:rFonts w:ascii="等线" w:hAnsi="等线" w:eastAsia="等线" w:cs="等线"/>
                <w:szCs w:val="21"/>
              </w:rPr>
            </w:pPr>
            <w:r>
              <w:rPr>
                <w:rFonts w:hint="eastAsia" w:ascii="等线" w:hAnsi="等线" w:eastAsia="等线" w:cs="等线"/>
                <w:szCs w:val="21"/>
              </w:rPr>
              <w:t>产品设计</w:t>
            </w:r>
          </w:p>
          <w:p w14:paraId="5464FB99">
            <w:pPr>
              <w:spacing w:line="300" w:lineRule="exact"/>
              <w:ind w:left="-78" w:leftChars="-37" w:right="-73" w:rightChars="-35"/>
              <w:jc w:val="center"/>
              <w:rPr>
                <w:rFonts w:ascii="等线" w:hAnsi="等线" w:eastAsia="等线" w:cs="等线"/>
                <w:szCs w:val="21"/>
              </w:rPr>
            </w:pPr>
            <w:r>
              <w:rPr>
                <w:rFonts w:hint="eastAsia" w:ascii="等线" w:hAnsi="等线" w:eastAsia="等线" w:cs="等线"/>
                <w:szCs w:val="21"/>
              </w:rPr>
              <w:t>合理性</w:t>
            </w:r>
          </w:p>
        </w:tc>
        <w:tc>
          <w:tcPr>
            <w:tcW w:w="6825" w:type="dxa"/>
            <w:shd w:val="clear" w:color="auto" w:fill="auto"/>
            <w:vAlign w:val="center"/>
          </w:tcPr>
          <w:p w14:paraId="7181C830">
            <w:pPr>
              <w:spacing w:line="300" w:lineRule="exact"/>
              <w:ind w:left="-78" w:leftChars="-37" w:right="-73" w:rightChars="-35"/>
              <w:jc w:val="left"/>
              <w:rPr>
                <w:rFonts w:ascii="等线" w:hAnsi="等线" w:eastAsia="等线" w:cs="等线"/>
                <w:szCs w:val="21"/>
              </w:rPr>
            </w:pPr>
            <w:r>
              <w:rPr>
                <w:rFonts w:hint="eastAsia" w:ascii="等线" w:hAnsi="等线" w:eastAsia="等线" w:cs="等线"/>
                <w:szCs w:val="21"/>
              </w:rPr>
              <w:t>评审委员会根据产品设计的合理性情况进行打分。</w:t>
            </w:r>
          </w:p>
          <w:p w14:paraId="6883B73E">
            <w:pPr>
              <w:spacing w:line="300" w:lineRule="exact"/>
              <w:ind w:left="-78" w:leftChars="-37" w:right="-73" w:rightChars="-35"/>
              <w:jc w:val="left"/>
              <w:rPr>
                <w:rFonts w:ascii="等线" w:hAnsi="等线" w:eastAsia="等线" w:cs="等线"/>
                <w:szCs w:val="21"/>
              </w:rPr>
            </w:pPr>
            <w:r>
              <w:rPr>
                <w:rFonts w:hint="eastAsia" w:ascii="等线" w:hAnsi="等线" w:eastAsia="等线" w:cs="等线"/>
                <w:szCs w:val="21"/>
              </w:rPr>
              <w:t>依据：评审专家以临床使用经验为依据。</w:t>
            </w:r>
          </w:p>
          <w:p w14:paraId="01093407">
            <w:pPr>
              <w:spacing w:line="300" w:lineRule="exact"/>
              <w:ind w:left="-78" w:leftChars="-37" w:right="-73" w:rightChars="-35" w:firstLine="105" w:firstLineChars="50"/>
              <w:jc w:val="left"/>
              <w:rPr>
                <w:rFonts w:ascii="等线" w:hAnsi="等线" w:eastAsia="等线" w:cs="等线"/>
                <w:szCs w:val="21"/>
              </w:rPr>
            </w:pPr>
            <w:r>
              <w:rPr>
                <w:rFonts w:hint="eastAsia" w:ascii="等线" w:hAnsi="等线" w:eastAsia="等线" w:cs="等线"/>
                <w:szCs w:val="21"/>
              </w:rPr>
              <w:t>A、</w:t>
            </w:r>
            <w:r>
              <w:rPr>
                <w:rFonts w:ascii="等线" w:hAnsi="等线" w:eastAsia="等线" w:cs="等线"/>
                <w:szCs w:val="21"/>
              </w:rPr>
              <w:t>好</w:t>
            </w:r>
            <w:r>
              <w:rPr>
                <w:rFonts w:hint="eastAsia" w:ascii="等线" w:hAnsi="等线" w:eastAsia="等线" w:cs="等线"/>
                <w:szCs w:val="21"/>
              </w:rPr>
              <w:t xml:space="preserve">  ；得</w:t>
            </w:r>
            <w:r>
              <w:rPr>
                <w:rFonts w:ascii="等线" w:hAnsi="等线" w:eastAsia="等线" w:cs="等线"/>
                <w:szCs w:val="21"/>
              </w:rPr>
              <w:t>9</w:t>
            </w:r>
            <w:r>
              <w:rPr>
                <w:rFonts w:hint="eastAsia" w:ascii="等线" w:hAnsi="等线" w:eastAsia="等线" w:cs="等线"/>
                <w:szCs w:val="21"/>
              </w:rPr>
              <w:t>分；</w:t>
            </w:r>
          </w:p>
          <w:p w14:paraId="2A9EB262">
            <w:pPr>
              <w:spacing w:line="300" w:lineRule="exact"/>
              <w:ind w:left="-78" w:leftChars="-37" w:right="-73" w:rightChars="-35" w:firstLine="105" w:firstLineChars="50"/>
              <w:jc w:val="left"/>
              <w:rPr>
                <w:rFonts w:ascii="等线" w:hAnsi="等线" w:eastAsia="等线" w:cs="等线"/>
                <w:szCs w:val="21"/>
              </w:rPr>
            </w:pPr>
            <w:r>
              <w:rPr>
                <w:rFonts w:ascii="等线" w:hAnsi="等线" w:eastAsia="等线" w:cs="等线"/>
                <w:szCs w:val="21"/>
              </w:rPr>
              <w:t>B</w:t>
            </w:r>
            <w:r>
              <w:rPr>
                <w:rFonts w:hint="eastAsia" w:ascii="等线" w:hAnsi="等线" w:eastAsia="等线" w:cs="等线"/>
                <w:szCs w:val="21"/>
              </w:rPr>
              <w:t>、较</w:t>
            </w:r>
            <w:r>
              <w:rPr>
                <w:rFonts w:ascii="等线" w:hAnsi="等线" w:eastAsia="等线" w:cs="等线"/>
                <w:szCs w:val="21"/>
              </w:rPr>
              <w:t>好</w:t>
            </w:r>
            <w:r>
              <w:rPr>
                <w:rFonts w:hint="eastAsia" w:ascii="等线" w:hAnsi="等线" w:eastAsia="等线" w:cs="等线"/>
                <w:szCs w:val="21"/>
              </w:rPr>
              <w:t>；得6分；</w:t>
            </w:r>
          </w:p>
          <w:p w14:paraId="0D6DA96F">
            <w:pPr>
              <w:spacing w:line="300" w:lineRule="exact"/>
              <w:ind w:left="-78" w:leftChars="-37" w:right="-73" w:rightChars="-35" w:firstLine="105" w:firstLineChars="50"/>
              <w:jc w:val="left"/>
              <w:rPr>
                <w:rFonts w:ascii="等线" w:hAnsi="等线" w:eastAsia="等线" w:cs="等线"/>
                <w:szCs w:val="21"/>
              </w:rPr>
            </w:pPr>
            <w:r>
              <w:rPr>
                <w:rFonts w:hint="eastAsia" w:ascii="等线" w:hAnsi="等线" w:eastAsia="等线" w:cs="等线"/>
                <w:szCs w:val="21"/>
              </w:rPr>
              <w:t>C、一般；得</w:t>
            </w:r>
            <w:r>
              <w:rPr>
                <w:rFonts w:ascii="等线" w:hAnsi="等线" w:eastAsia="等线" w:cs="等线"/>
                <w:szCs w:val="21"/>
              </w:rPr>
              <w:t>2</w:t>
            </w:r>
            <w:r>
              <w:rPr>
                <w:rFonts w:hint="eastAsia" w:ascii="等线" w:hAnsi="等线" w:eastAsia="等线" w:cs="等线"/>
                <w:szCs w:val="21"/>
              </w:rPr>
              <w:t>分；</w:t>
            </w:r>
          </w:p>
        </w:tc>
        <w:tc>
          <w:tcPr>
            <w:tcW w:w="772" w:type="dxa"/>
            <w:shd w:val="clear" w:color="auto" w:fill="auto"/>
            <w:vAlign w:val="center"/>
          </w:tcPr>
          <w:p w14:paraId="0DBDBC89">
            <w:pPr>
              <w:spacing w:line="300" w:lineRule="exact"/>
              <w:ind w:left="-78" w:leftChars="-37" w:right="-73" w:rightChars="-35"/>
              <w:jc w:val="center"/>
              <w:rPr>
                <w:rFonts w:ascii="宋体" w:hAnsi="宋体" w:eastAsia="等线" w:cs="宋体"/>
                <w:szCs w:val="21"/>
              </w:rPr>
            </w:pPr>
            <w:r>
              <w:rPr>
                <w:rFonts w:ascii="宋体" w:hAnsi="宋体" w:eastAsia="等线" w:cs="宋体"/>
                <w:szCs w:val="21"/>
              </w:rPr>
              <w:t>9</w:t>
            </w:r>
            <w:r>
              <w:rPr>
                <w:rFonts w:hint="eastAsia" w:ascii="宋体" w:hAnsi="宋体" w:eastAsia="等线" w:cs="宋体"/>
                <w:szCs w:val="21"/>
              </w:rPr>
              <w:t>%</w:t>
            </w:r>
          </w:p>
        </w:tc>
        <w:tc>
          <w:tcPr>
            <w:tcW w:w="758" w:type="dxa"/>
            <w:shd w:val="clear" w:color="auto" w:fill="auto"/>
            <w:vAlign w:val="center"/>
          </w:tcPr>
          <w:p w14:paraId="67FCF5CC">
            <w:pPr>
              <w:spacing w:line="300" w:lineRule="exact"/>
              <w:ind w:left="-78" w:leftChars="-37" w:right="-73" w:rightChars="-35"/>
              <w:jc w:val="center"/>
              <w:rPr>
                <w:rFonts w:ascii="宋体" w:hAnsi="宋体" w:eastAsia="等线" w:cs="宋体"/>
                <w:szCs w:val="21"/>
              </w:rPr>
            </w:pPr>
            <w:r>
              <w:rPr>
                <w:rFonts w:ascii="宋体" w:hAnsi="宋体" w:eastAsia="等线" w:cs="宋体"/>
                <w:szCs w:val="21"/>
              </w:rPr>
              <w:t>9</w:t>
            </w:r>
            <w:r>
              <w:rPr>
                <w:rFonts w:hint="eastAsia" w:ascii="宋体" w:hAnsi="宋体" w:eastAsia="等线" w:cs="宋体"/>
                <w:szCs w:val="21"/>
              </w:rPr>
              <w:t>分</w:t>
            </w:r>
          </w:p>
        </w:tc>
      </w:tr>
      <w:tr w14:paraId="3E2BC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795" w:type="dxa"/>
            <w:shd w:val="clear" w:color="auto" w:fill="auto"/>
            <w:vAlign w:val="center"/>
          </w:tcPr>
          <w:p w14:paraId="6C2A1FF5">
            <w:pPr>
              <w:spacing w:line="300" w:lineRule="exact"/>
              <w:jc w:val="center"/>
              <w:rPr>
                <w:rFonts w:ascii="宋体" w:hAnsi="宋体" w:eastAsia="等线"/>
                <w:szCs w:val="21"/>
              </w:rPr>
            </w:pPr>
            <w:r>
              <w:rPr>
                <w:rFonts w:hint="eastAsia" w:ascii="宋体" w:hAnsi="宋体" w:eastAsia="等线"/>
                <w:szCs w:val="21"/>
              </w:rPr>
              <w:t>2</w:t>
            </w:r>
          </w:p>
        </w:tc>
        <w:tc>
          <w:tcPr>
            <w:tcW w:w="1301" w:type="dxa"/>
            <w:shd w:val="clear" w:color="auto" w:fill="auto"/>
            <w:vAlign w:val="center"/>
          </w:tcPr>
          <w:p w14:paraId="64AECABE">
            <w:pPr>
              <w:spacing w:line="300" w:lineRule="exact"/>
              <w:jc w:val="center"/>
              <w:rPr>
                <w:rFonts w:ascii="宋体" w:hAnsi="宋体" w:eastAsia="等线"/>
                <w:szCs w:val="21"/>
              </w:rPr>
            </w:pPr>
            <w:r>
              <w:rPr>
                <w:rFonts w:hint="eastAsia" w:ascii="宋体" w:hAnsi="宋体" w:eastAsia="等线"/>
                <w:szCs w:val="21"/>
              </w:rPr>
              <w:t>产品对比</w:t>
            </w:r>
          </w:p>
          <w:p w14:paraId="36129B9F">
            <w:pPr>
              <w:spacing w:line="300" w:lineRule="exact"/>
              <w:jc w:val="center"/>
              <w:rPr>
                <w:rFonts w:ascii="宋体" w:hAnsi="宋体" w:eastAsia="等线" w:cs="宋体"/>
                <w:szCs w:val="21"/>
              </w:rPr>
            </w:pPr>
            <w:r>
              <w:rPr>
                <w:rFonts w:ascii="宋体" w:hAnsi="宋体" w:eastAsia="等线"/>
                <w:szCs w:val="21"/>
              </w:rPr>
              <w:t>情况</w:t>
            </w:r>
          </w:p>
        </w:tc>
        <w:tc>
          <w:tcPr>
            <w:tcW w:w="6825" w:type="dxa"/>
            <w:shd w:val="clear" w:color="auto" w:fill="auto"/>
            <w:vAlign w:val="center"/>
          </w:tcPr>
          <w:p w14:paraId="7CD890AF">
            <w:pPr>
              <w:spacing w:line="300" w:lineRule="exact"/>
              <w:rPr>
                <w:rFonts w:ascii="宋体" w:hAnsi="宋体" w:eastAsia="等线"/>
                <w:szCs w:val="21"/>
              </w:rPr>
            </w:pPr>
            <w:r>
              <w:rPr>
                <w:rFonts w:hint="eastAsia" w:ascii="宋体" w:hAnsi="宋体" w:eastAsia="等线"/>
                <w:szCs w:val="21"/>
              </w:rPr>
              <w:t>产品临床性能、材质及质量、临床经验及比对结果情况。</w:t>
            </w:r>
          </w:p>
          <w:p w14:paraId="6605C100">
            <w:pPr>
              <w:spacing w:line="300" w:lineRule="exact"/>
              <w:rPr>
                <w:rFonts w:ascii="宋体" w:hAnsi="宋体" w:eastAsia="等线"/>
                <w:szCs w:val="21"/>
              </w:rPr>
            </w:pPr>
            <w:r>
              <w:rPr>
                <w:rFonts w:hint="eastAsia" w:ascii="宋体" w:hAnsi="宋体" w:eastAsia="等线"/>
                <w:szCs w:val="21"/>
              </w:rPr>
              <w:t>依据：评审专家根据样品比对结果来评价。</w:t>
            </w:r>
          </w:p>
          <w:p w14:paraId="73A0B6E0">
            <w:pPr>
              <w:spacing w:line="300" w:lineRule="exact"/>
              <w:rPr>
                <w:rFonts w:ascii="宋体" w:hAnsi="宋体" w:eastAsia="等线"/>
                <w:szCs w:val="21"/>
              </w:rPr>
            </w:pPr>
            <w:r>
              <w:rPr>
                <w:rFonts w:ascii="等线" w:hAnsi="等线" w:eastAsia="等线"/>
                <w:szCs w:val="21"/>
              </w:rPr>
              <w:t>A、好  ；得20分；</w:t>
            </w:r>
          </w:p>
          <w:p w14:paraId="3F5DCFBE">
            <w:pPr>
              <w:spacing w:line="300" w:lineRule="exact"/>
              <w:rPr>
                <w:rFonts w:ascii="等线" w:hAnsi="等线" w:eastAsia="等线"/>
                <w:szCs w:val="21"/>
              </w:rPr>
            </w:pPr>
            <w:r>
              <w:rPr>
                <w:rFonts w:ascii="等线" w:hAnsi="等线" w:eastAsia="等线"/>
                <w:szCs w:val="21"/>
              </w:rPr>
              <w:t>B、较好；得13分；</w:t>
            </w:r>
            <w:r>
              <w:rPr>
                <w:rFonts w:hint="eastAsia" w:ascii="等线" w:hAnsi="等线" w:eastAsia="等线"/>
                <w:szCs w:val="21"/>
              </w:rPr>
              <w:t xml:space="preserve">                                                                                                                                                                                                                                                                                                                                                                                                                                                                                                                                                                                                         </w:t>
            </w:r>
          </w:p>
          <w:p w14:paraId="0E83D379">
            <w:pPr>
              <w:spacing w:line="300" w:lineRule="exact"/>
              <w:ind w:left="-78" w:leftChars="-37" w:right="-73" w:rightChars="-35" w:firstLine="105" w:firstLineChars="50"/>
              <w:jc w:val="left"/>
              <w:rPr>
                <w:rFonts w:ascii="等线" w:hAnsi="等线" w:eastAsia="等线"/>
                <w:szCs w:val="21"/>
              </w:rPr>
            </w:pPr>
            <w:r>
              <w:rPr>
                <w:rFonts w:ascii="等线" w:hAnsi="等线" w:eastAsia="等线"/>
                <w:szCs w:val="21"/>
              </w:rPr>
              <w:t>C、一般；得5分；</w:t>
            </w:r>
          </w:p>
        </w:tc>
        <w:tc>
          <w:tcPr>
            <w:tcW w:w="772" w:type="dxa"/>
            <w:shd w:val="clear" w:color="auto" w:fill="auto"/>
            <w:vAlign w:val="center"/>
          </w:tcPr>
          <w:p w14:paraId="6BD3F2C8">
            <w:pPr>
              <w:spacing w:line="300" w:lineRule="exact"/>
              <w:ind w:left="-78" w:leftChars="-37" w:right="-73" w:rightChars="-35"/>
              <w:jc w:val="center"/>
              <w:rPr>
                <w:rFonts w:ascii="宋体" w:hAnsi="宋体" w:eastAsia="等线" w:cs="宋体"/>
                <w:szCs w:val="21"/>
              </w:rPr>
            </w:pPr>
            <w:r>
              <w:rPr>
                <w:rFonts w:ascii="宋体" w:hAnsi="宋体" w:eastAsia="等线" w:cs="宋体"/>
                <w:szCs w:val="21"/>
              </w:rPr>
              <w:t>20</w:t>
            </w:r>
            <w:r>
              <w:rPr>
                <w:rFonts w:hint="eastAsia" w:ascii="宋体" w:hAnsi="宋体" w:eastAsia="等线" w:cs="宋体"/>
                <w:szCs w:val="21"/>
              </w:rPr>
              <w:t>%</w:t>
            </w:r>
          </w:p>
        </w:tc>
        <w:tc>
          <w:tcPr>
            <w:tcW w:w="758" w:type="dxa"/>
            <w:shd w:val="clear" w:color="auto" w:fill="auto"/>
            <w:vAlign w:val="center"/>
          </w:tcPr>
          <w:p w14:paraId="65D721D5">
            <w:pPr>
              <w:spacing w:line="300" w:lineRule="exact"/>
              <w:ind w:left="-78" w:leftChars="-37" w:right="-73" w:rightChars="-35"/>
              <w:jc w:val="center"/>
              <w:rPr>
                <w:rFonts w:ascii="宋体" w:hAnsi="宋体" w:eastAsia="等线" w:cs="宋体"/>
                <w:szCs w:val="21"/>
              </w:rPr>
            </w:pPr>
            <w:r>
              <w:rPr>
                <w:rFonts w:hint="eastAsia" w:ascii="宋体" w:hAnsi="宋体" w:eastAsia="等线" w:cs="宋体"/>
                <w:szCs w:val="21"/>
              </w:rPr>
              <w:t>20分</w:t>
            </w:r>
          </w:p>
        </w:tc>
      </w:tr>
      <w:tr w14:paraId="1B998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9" w:hRule="atLeast"/>
        </w:trPr>
        <w:tc>
          <w:tcPr>
            <w:tcW w:w="795" w:type="dxa"/>
            <w:shd w:val="clear" w:color="auto" w:fill="auto"/>
            <w:vAlign w:val="center"/>
          </w:tcPr>
          <w:p w14:paraId="6F2F749C">
            <w:pPr>
              <w:spacing w:line="300" w:lineRule="exact"/>
              <w:jc w:val="center"/>
              <w:rPr>
                <w:rFonts w:ascii="宋体" w:hAnsi="宋体" w:eastAsia="等线"/>
                <w:szCs w:val="21"/>
              </w:rPr>
            </w:pPr>
            <w:r>
              <w:rPr>
                <w:rFonts w:hint="eastAsia" w:ascii="宋体" w:hAnsi="宋体" w:eastAsia="等线"/>
                <w:szCs w:val="21"/>
              </w:rPr>
              <w:t>3</w:t>
            </w:r>
          </w:p>
        </w:tc>
        <w:tc>
          <w:tcPr>
            <w:tcW w:w="1301" w:type="dxa"/>
            <w:shd w:val="clear" w:color="auto" w:fill="auto"/>
            <w:vAlign w:val="center"/>
          </w:tcPr>
          <w:p w14:paraId="03839364">
            <w:pPr>
              <w:spacing w:line="300" w:lineRule="exact"/>
              <w:jc w:val="center"/>
              <w:rPr>
                <w:rFonts w:ascii="宋体" w:hAnsi="宋体" w:eastAsia="等线" w:cs="宋体"/>
                <w:kern w:val="0"/>
                <w:szCs w:val="21"/>
              </w:rPr>
            </w:pPr>
            <w:r>
              <w:rPr>
                <w:rFonts w:hint="eastAsia" w:ascii="宋体" w:hAnsi="宋体" w:eastAsia="等线" w:cs="宋体"/>
                <w:kern w:val="0"/>
                <w:szCs w:val="21"/>
              </w:rPr>
              <w:t>产品规格</w:t>
            </w:r>
          </w:p>
          <w:p w14:paraId="1304D2D3">
            <w:pPr>
              <w:spacing w:line="300" w:lineRule="exact"/>
              <w:jc w:val="center"/>
              <w:rPr>
                <w:rFonts w:ascii="宋体" w:hAnsi="宋体" w:eastAsia="等线" w:cs="宋体"/>
                <w:szCs w:val="21"/>
              </w:rPr>
            </w:pPr>
            <w:r>
              <w:rPr>
                <w:rFonts w:hint="eastAsia" w:ascii="宋体" w:hAnsi="宋体" w:eastAsia="等线" w:cs="宋体"/>
                <w:kern w:val="0"/>
                <w:szCs w:val="21"/>
              </w:rPr>
              <w:t>情况</w:t>
            </w:r>
          </w:p>
        </w:tc>
        <w:tc>
          <w:tcPr>
            <w:tcW w:w="6825" w:type="dxa"/>
            <w:shd w:val="clear" w:color="auto" w:fill="auto"/>
            <w:vAlign w:val="center"/>
          </w:tcPr>
          <w:p w14:paraId="2208B5E6">
            <w:pPr>
              <w:spacing w:line="300" w:lineRule="exact"/>
              <w:ind w:left="-78" w:leftChars="-37" w:right="-73" w:rightChars="-35"/>
              <w:jc w:val="left"/>
              <w:rPr>
                <w:rFonts w:ascii="等线" w:hAnsi="等线" w:eastAsia="等线" w:cs="等线"/>
                <w:szCs w:val="21"/>
              </w:rPr>
            </w:pPr>
            <w:r>
              <w:rPr>
                <w:rFonts w:hint="eastAsia" w:ascii="等线" w:hAnsi="等线" w:eastAsia="等线" w:cs="等线"/>
                <w:szCs w:val="21"/>
              </w:rPr>
              <w:t>申报产品的规格齐全情况。</w:t>
            </w:r>
          </w:p>
          <w:p w14:paraId="36A09853">
            <w:pPr>
              <w:spacing w:line="300" w:lineRule="exact"/>
              <w:ind w:left="-78" w:leftChars="-37" w:right="-73" w:rightChars="-35"/>
              <w:jc w:val="left"/>
              <w:rPr>
                <w:rFonts w:ascii="等线" w:hAnsi="等线" w:eastAsia="等线" w:cs="等线"/>
                <w:szCs w:val="21"/>
              </w:rPr>
            </w:pPr>
            <w:r>
              <w:rPr>
                <w:rFonts w:hint="eastAsia" w:ascii="等线" w:hAnsi="等线" w:eastAsia="等线" w:cs="等线"/>
                <w:szCs w:val="21"/>
              </w:rPr>
              <w:t>依据：以采购人提供的使用规格和评审专家以临床使用经验为依据。</w:t>
            </w:r>
          </w:p>
          <w:p w14:paraId="20918067">
            <w:pPr>
              <w:spacing w:line="300" w:lineRule="exact"/>
              <w:ind w:left="-78" w:leftChars="-37" w:right="-73" w:rightChars="-35"/>
              <w:jc w:val="left"/>
              <w:rPr>
                <w:rFonts w:ascii="等线" w:hAnsi="等线" w:eastAsia="等线" w:cs="等线"/>
                <w:szCs w:val="21"/>
              </w:rPr>
            </w:pPr>
            <w:r>
              <w:rPr>
                <w:rFonts w:ascii="等线" w:hAnsi="等线" w:eastAsia="等线" w:cs="等线"/>
                <w:szCs w:val="21"/>
              </w:rPr>
              <w:t>A、</w:t>
            </w:r>
            <w:r>
              <w:rPr>
                <w:rFonts w:hint="eastAsia" w:ascii="等线" w:hAnsi="等线" w:eastAsia="等线" w:cs="等线"/>
                <w:szCs w:val="21"/>
              </w:rPr>
              <w:t>齐全</w:t>
            </w:r>
            <w:r>
              <w:rPr>
                <w:rFonts w:ascii="等线" w:hAnsi="等线" w:eastAsia="等线" w:cs="等线"/>
                <w:szCs w:val="21"/>
              </w:rPr>
              <w:t xml:space="preserve">  ；得8分；</w:t>
            </w:r>
          </w:p>
          <w:p w14:paraId="1A21050F">
            <w:pPr>
              <w:spacing w:line="300" w:lineRule="exact"/>
              <w:ind w:left="-78" w:leftChars="-37" w:right="-73" w:rightChars="-35"/>
              <w:jc w:val="left"/>
              <w:rPr>
                <w:rFonts w:ascii="等线" w:hAnsi="等线" w:eastAsia="等线" w:cs="等线"/>
                <w:szCs w:val="21"/>
              </w:rPr>
            </w:pPr>
            <w:r>
              <w:rPr>
                <w:rFonts w:ascii="等线" w:hAnsi="等线" w:eastAsia="等线" w:cs="等线"/>
                <w:szCs w:val="21"/>
              </w:rPr>
              <w:t>B、</w:t>
            </w:r>
            <w:r>
              <w:rPr>
                <w:rFonts w:hint="eastAsia" w:ascii="等线" w:hAnsi="等线" w:eastAsia="等线" w:cs="等线"/>
                <w:szCs w:val="21"/>
              </w:rPr>
              <w:t>较</w:t>
            </w:r>
            <w:r>
              <w:rPr>
                <w:rFonts w:ascii="等线" w:hAnsi="等线" w:eastAsia="等线" w:cs="等线"/>
                <w:szCs w:val="21"/>
              </w:rPr>
              <w:t>齐全；得5分；</w:t>
            </w:r>
          </w:p>
          <w:p w14:paraId="51550811">
            <w:pPr>
              <w:spacing w:line="300" w:lineRule="exact"/>
              <w:ind w:left="-78" w:leftChars="-37" w:right="-73" w:rightChars="-35"/>
              <w:jc w:val="left"/>
              <w:rPr>
                <w:rFonts w:ascii="等线" w:hAnsi="等线" w:eastAsia="等线" w:cs="等线"/>
                <w:szCs w:val="21"/>
              </w:rPr>
            </w:pPr>
            <w:r>
              <w:rPr>
                <w:rFonts w:ascii="等线" w:hAnsi="等线" w:eastAsia="等线" w:cs="等线"/>
                <w:szCs w:val="21"/>
              </w:rPr>
              <w:t>C、</w:t>
            </w:r>
            <w:r>
              <w:rPr>
                <w:rFonts w:hint="eastAsia" w:ascii="等线" w:hAnsi="等线" w:eastAsia="等线" w:cs="等线"/>
                <w:szCs w:val="21"/>
              </w:rPr>
              <w:t>不齐全</w:t>
            </w:r>
            <w:r>
              <w:rPr>
                <w:rFonts w:ascii="等线" w:hAnsi="等线" w:eastAsia="等线" w:cs="等线"/>
                <w:szCs w:val="21"/>
              </w:rPr>
              <w:t>；得2分；</w:t>
            </w:r>
          </w:p>
        </w:tc>
        <w:tc>
          <w:tcPr>
            <w:tcW w:w="772" w:type="dxa"/>
            <w:shd w:val="clear" w:color="auto" w:fill="auto"/>
            <w:vAlign w:val="center"/>
          </w:tcPr>
          <w:p w14:paraId="2F06B7B5">
            <w:pPr>
              <w:spacing w:line="300" w:lineRule="exact"/>
              <w:ind w:left="-78" w:leftChars="-37" w:right="-73" w:rightChars="-35"/>
              <w:jc w:val="center"/>
              <w:rPr>
                <w:rFonts w:ascii="宋体" w:hAnsi="宋体" w:eastAsia="等线" w:cs="宋体"/>
                <w:szCs w:val="21"/>
              </w:rPr>
            </w:pPr>
            <w:r>
              <w:rPr>
                <w:rFonts w:ascii="宋体" w:hAnsi="宋体" w:eastAsia="等线" w:cs="宋体"/>
                <w:szCs w:val="21"/>
              </w:rPr>
              <w:t>8</w:t>
            </w:r>
            <w:r>
              <w:rPr>
                <w:rFonts w:hint="eastAsia" w:ascii="宋体" w:hAnsi="宋体" w:eastAsia="等线" w:cs="宋体"/>
                <w:szCs w:val="21"/>
              </w:rPr>
              <w:t>%</w:t>
            </w:r>
          </w:p>
        </w:tc>
        <w:tc>
          <w:tcPr>
            <w:tcW w:w="758" w:type="dxa"/>
            <w:shd w:val="clear" w:color="auto" w:fill="auto"/>
            <w:vAlign w:val="center"/>
          </w:tcPr>
          <w:p w14:paraId="10F001BF">
            <w:pPr>
              <w:spacing w:line="300" w:lineRule="exact"/>
              <w:ind w:left="-78" w:leftChars="-37" w:right="-73" w:rightChars="-35"/>
              <w:jc w:val="center"/>
              <w:rPr>
                <w:rFonts w:ascii="宋体" w:hAnsi="宋体" w:eastAsia="等线" w:cs="宋体"/>
                <w:szCs w:val="21"/>
              </w:rPr>
            </w:pPr>
            <w:r>
              <w:rPr>
                <w:rFonts w:hint="eastAsia" w:ascii="宋体" w:hAnsi="宋体" w:eastAsia="等线" w:cs="宋体"/>
                <w:szCs w:val="21"/>
              </w:rPr>
              <w:t>8分</w:t>
            </w:r>
          </w:p>
        </w:tc>
      </w:tr>
      <w:tr w14:paraId="0FB2B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9" w:hRule="atLeast"/>
        </w:trPr>
        <w:tc>
          <w:tcPr>
            <w:tcW w:w="795" w:type="dxa"/>
            <w:shd w:val="clear" w:color="auto" w:fill="auto"/>
            <w:vAlign w:val="center"/>
          </w:tcPr>
          <w:p w14:paraId="29182625">
            <w:pPr>
              <w:spacing w:line="300" w:lineRule="exact"/>
              <w:jc w:val="center"/>
              <w:rPr>
                <w:rFonts w:ascii="宋体" w:hAnsi="宋体" w:eastAsia="等线"/>
                <w:szCs w:val="21"/>
              </w:rPr>
            </w:pPr>
            <w:r>
              <w:rPr>
                <w:rFonts w:hint="eastAsia" w:ascii="宋体" w:hAnsi="宋体" w:eastAsia="等线"/>
                <w:szCs w:val="21"/>
              </w:rPr>
              <w:t>4</w:t>
            </w:r>
          </w:p>
        </w:tc>
        <w:tc>
          <w:tcPr>
            <w:tcW w:w="1301" w:type="dxa"/>
            <w:shd w:val="clear" w:color="auto" w:fill="auto"/>
            <w:vAlign w:val="center"/>
          </w:tcPr>
          <w:p w14:paraId="228FCA9D">
            <w:pPr>
              <w:spacing w:line="300" w:lineRule="exact"/>
              <w:jc w:val="center"/>
              <w:rPr>
                <w:rFonts w:ascii="宋体" w:hAnsi="宋体" w:eastAsia="等线" w:cs="宋体"/>
                <w:kern w:val="0"/>
                <w:szCs w:val="21"/>
              </w:rPr>
            </w:pPr>
            <w:r>
              <w:rPr>
                <w:rFonts w:hint="eastAsia" w:ascii="宋体" w:hAnsi="宋体" w:eastAsia="等线" w:cs="宋体"/>
                <w:kern w:val="0"/>
                <w:szCs w:val="21"/>
              </w:rPr>
              <w:t>产品品牌</w:t>
            </w:r>
          </w:p>
          <w:p w14:paraId="5182665E">
            <w:pPr>
              <w:spacing w:line="300" w:lineRule="exact"/>
              <w:jc w:val="center"/>
              <w:rPr>
                <w:rFonts w:ascii="宋体" w:hAnsi="宋体" w:eastAsia="等线"/>
                <w:szCs w:val="21"/>
              </w:rPr>
            </w:pPr>
            <w:r>
              <w:rPr>
                <w:rFonts w:hint="eastAsia" w:ascii="宋体" w:hAnsi="宋体" w:eastAsia="等线" w:cs="宋体"/>
                <w:kern w:val="0"/>
                <w:szCs w:val="21"/>
              </w:rPr>
              <w:t>知名度</w:t>
            </w:r>
          </w:p>
        </w:tc>
        <w:tc>
          <w:tcPr>
            <w:tcW w:w="6825" w:type="dxa"/>
            <w:shd w:val="clear" w:color="auto" w:fill="auto"/>
            <w:vAlign w:val="center"/>
          </w:tcPr>
          <w:p w14:paraId="32DA10DE">
            <w:pPr>
              <w:spacing w:line="300" w:lineRule="exact"/>
              <w:ind w:left="-78" w:leftChars="-37" w:right="-73" w:rightChars="-35"/>
              <w:jc w:val="left"/>
              <w:rPr>
                <w:rFonts w:ascii="等线" w:hAnsi="等线" w:eastAsia="等线" w:cs="等线"/>
                <w:szCs w:val="21"/>
              </w:rPr>
            </w:pPr>
            <w:r>
              <w:rPr>
                <w:rFonts w:hint="eastAsia" w:ascii="等线" w:hAnsi="等线" w:eastAsia="等线" w:cs="等线"/>
                <w:szCs w:val="21"/>
              </w:rPr>
              <w:t>产品品牌知名度。</w:t>
            </w:r>
          </w:p>
          <w:p w14:paraId="5589E14A">
            <w:pPr>
              <w:spacing w:line="300" w:lineRule="exact"/>
              <w:ind w:left="-78" w:leftChars="-37" w:right="-73" w:rightChars="-35"/>
              <w:jc w:val="left"/>
              <w:rPr>
                <w:rFonts w:ascii="等线" w:hAnsi="等线" w:eastAsia="等线" w:cs="等线"/>
                <w:szCs w:val="21"/>
              </w:rPr>
            </w:pPr>
            <w:r>
              <w:rPr>
                <w:rFonts w:hint="eastAsia" w:ascii="等线" w:hAnsi="等线" w:eastAsia="等线" w:cs="等线"/>
                <w:szCs w:val="21"/>
              </w:rPr>
              <w:t>依据</w:t>
            </w:r>
            <w:r>
              <w:rPr>
                <w:rFonts w:ascii="等线" w:hAnsi="等线" w:eastAsia="等线" w:cs="等线"/>
                <w:szCs w:val="21"/>
              </w:rPr>
              <w:t>：</w:t>
            </w:r>
            <w:r>
              <w:rPr>
                <w:rFonts w:hint="eastAsia" w:ascii="等线" w:hAnsi="等线" w:eastAsia="等线" w:cs="等线"/>
                <w:szCs w:val="21"/>
              </w:rPr>
              <w:t>评审专家以临床使用经验和投标产品在其他“三甲”医院使用情况为依据评价。</w:t>
            </w:r>
          </w:p>
          <w:p w14:paraId="41D74D6F">
            <w:pPr>
              <w:spacing w:line="300" w:lineRule="exact"/>
              <w:ind w:left="-78" w:leftChars="-37" w:right="-73" w:rightChars="-35"/>
              <w:jc w:val="left"/>
              <w:rPr>
                <w:rFonts w:ascii="宋体" w:hAnsi="宋体" w:eastAsia="等线"/>
                <w:szCs w:val="21"/>
              </w:rPr>
            </w:pPr>
            <w:r>
              <w:rPr>
                <w:rFonts w:hint="eastAsia" w:ascii="宋体" w:hAnsi="宋体" w:eastAsia="等线"/>
                <w:szCs w:val="21"/>
              </w:rPr>
              <w:t>（1）满足</w:t>
            </w:r>
            <w:r>
              <w:rPr>
                <w:rFonts w:hint="eastAsia" w:ascii="等线" w:hAnsi="等线" w:eastAsia="等线" w:cs="等线"/>
                <w:szCs w:val="21"/>
              </w:rPr>
              <w:t>五家以上三甲医院使用</w:t>
            </w:r>
            <w:r>
              <w:rPr>
                <w:rFonts w:hint="eastAsia" w:ascii="宋体" w:hAnsi="宋体" w:eastAsia="等线"/>
                <w:szCs w:val="21"/>
              </w:rPr>
              <w:t xml:space="preserve">； </w:t>
            </w:r>
            <w:r>
              <w:rPr>
                <w:rFonts w:ascii="宋体" w:hAnsi="宋体" w:eastAsia="等线"/>
                <w:szCs w:val="21"/>
              </w:rPr>
              <w:t>8</w:t>
            </w:r>
            <w:r>
              <w:rPr>
                <w:rFonts w:hint="eastAsia" w:ascii="宋体" w:hAnsi="宋体" w:eastAsia="等线"/>
                <w:szCs w:val="21"/>
              </w:rPr>
              <w:t>分</w:t>
            </w:r>
          </w:p>
          <w:p w14:paraId="38E02168">
            <w:pPr>
              <w:spacing w:line="300" w:lineRule="exact"/>
              <w:ind w:left="-78" w:leftChars="-37" w:right="-73" w:rightChars="-35"/>
              <w:jc w:val="left"/>
              <w:rPr>
                <w:rFonts w:ascii="宋体" w:hAnsi="宋体" w:eastAsia="等线"/>
                <w:szCs w:val="21"/>
              </w:rPr>
            </w:pPr>
            <w:r>
              <w:rPr>
                <w:rFonts w:hint="eastAsia" w:ascii="宋体" w:hAnsi="宋体" w:eastAsia="等线"/>
                <w:szCs w:val="21"/>
              </w:rPr>
              <w:t>（2）满足三</w:t>
            </w:r>
            <w:r>
              <w:rPr>
                <w:rFonts w:hint="eastAsia" w:ascii="等线" w:hAnsi="等线" w:eastAsia="等线" w:cs="等线"/>
                <w:szCs w:val="21"/>
              </w:rPr>
              <w:t>家三甲医院使用</w:t>
            </w:r>
            <w:r>
              <w:rPr>
                <w:rFonts w:hint="eastAsia" w:ascii="宋体" w:hAnsi="宋体" w:eastAsia="等线"/>
                <w:szCs w:val="21"/>
              </w:rPr>
              <w:t xml:space="preserve">；   </w:t>
            </w:r>
            <w:r>
              <w:rPr>
                <w:rFonts w:ascii="宋体" w:hAnsi="宋体" w:eastAsia="等线"/>
                <w:szCs w:val="21"/>
              </w:rPr>
              <w:t xml:space="preserve"> </w:t>
            </w:r>
            <w:r>
              <w:rPr>
                <w:rFonts w:hint="eastAsia" w:ascii="宋体" w:hAnsi="宋体" w:eastAsia="等线"/>
                <w:szCs w:val="21"/>
              </w:rPr>
              <w:t xml:space="preserve"> </w:t>
            </w:r>
            <w:r>
              <w:rPr>
                <w:rFonts w:ascii="宋体" w:hAnsi="宋体" w:eastAsia="等线"/>
                <w:szCs w:val="21"/>
              </w:rPr>
              <w:t>5</w:t>
            </w:r>
            <w:r>
              <w:rPr>
                <w:rFonts w:hint="eastAsia" w:ascii="宋体" w:hAnsi="宋体" w:eastAsia="等线"/>
                <w:szCs w:val="21"/>
              </w:rPr>
              <w:t>分</w:t>
            </w:r>
          </w:p>
          <w:p w14:paraId="449BDB81">
            <w:pPr>
              <w:spacing w:line="300" w:lineRule="exact"/>
              <w:ind w:left="-78" w:leftChars="-37" w:right="-73" w:rightChars="-35"/>
              <w:jc w:val="left"/>
              <w:rPr>
                <w:rFonts w:ascii="宋体" w:hAnsi="宋体" w:eastAsia="等线"/>
                <w:szCs w:val="21"/>
              </w:rPr>
            </w:pPr>
            <w:r>
              <w:rPr>
                <w:rFonts w:hint="eastAsia" w:ascii="宋体" w:hAnsi="宋体" w:eastAsia="等线"/>
                <w:szCs w:val="21"/>
              </w:rPr>
              <w:t>（3）满足三家</w:t>
            </w:r>
            <w:r>
              <w:rPr>
                <w:rFonts w:ascii="宋体" w:hAnsi="宋体" w:eastAsia="等线"/>
                <w:szCs w:val="21"/>
              </w:rPr>
              <w:t>以下三甲医院使用</w:t>
            </w:r>
            <w:r>
              <w:rPr>
                <w:rFonts w:hint="eastAsia" w:ascii="宋体" w:hAnsi="宋体" w:eastAsia="等线"/>
                <w:szCs w:val="21"/>
              </w:rPr>
              <w:t xml:space="preserve">； </w:t>
            </w:r>
            <w:r>
              <w:rPr>
                <w:rFonts w:ascii="宋体" w:hAnsi="宋体" w:eastAsia="等线"/>
                <w:szCs w:val="21"/>
              </w:rPr>
              <w:t>2</w:t>
            </w:r>
            <w:r>
              <w:rPr>
                <w:rFonts w:hint="eastAsia" w:ascii="宋体" w:hAnsi="宋体" w:eastAsia="等线"/>
                <w:szCs w:val="21"/>
              </w:rPr>
              <w:t>分</w:t>
            </w:r>
          </w:p>
          <w:p w14:paraId="1A15C6EC">
            <w:pPr>
              <w:spacing w:line="300" w:lineRule="exact"/>
              <w:ind w:left="-78" w:leftChars="-37" w:right="-73" w:rightChars="-35"/>
              <w:jc w:val="left"/>
              <w:rPr>
                <w:rFonts w:ascii="等线" w:hAnsi="等线" w:eastAsia="等线" w:cs="等线"/>
                <w:szCs w:val="21"/>
              </w:rPr>
            </w:pPr>
            <w:r>
              <w:rPr>
                <w:rFonts w:hint="eastAsia" w:ascii="等线" w:hAnsi="等线" w:eastAsia="等线" w:cs="等线"/>
                <w:szCs w:val="21"/>
              </w:rPr>
              <w:t>满足第一项要求得</w:t>
            </w:r>
            <w:r>
              <w:rPr>
                <w:rFonts w:ascii="等线" w:hAnsi="等线" w:eastAsia="等线" w:cs="等线"/>
                <w:szCs w:val="21"/>
              </w:rPr>
              <w:t>8分，满足</w:t>
            </w:r>
            <w:r>
              <w:rPr>
                <w:rFonts w:hint="eastAsia" w:ascii="等线" w:hAnsi="等线" w:eastAsia="等线" w:cs="等线"/>
                <w:szCs w:val="21"/>
              </w:rPr>
              <w:t>第</w:t>
            </w:r>
            <w:r>
              <w:rPr>
                <w:rFonts w:ascii="等线" w:hAnsi="等线" w:eastAsia="等线" w:cs="等线"/>
                <w:szCs w:val="21"/>
              </w:rPr>
              <w:t>二项要求得5分，满足</w:t>
            </w:r>
            <w:r>
              <w:rPr>
                <w:rFonts w:hint="eastAsia" w:ascii="等线" w:hAnsi="等线" w:eastAsia="等线" w:cs="等线"/>
                <w:szCs w:val="21"/>
              </w:rPr>
              <w:t>第</w:t>
            </w:r>
            <w:r>
              <w:rPr>
                <w:rFonts w:ascii="等线" w:hAnsi="等线" w:eastAsia="等线" w:cs="等线"/>
                <w:szCs w:val="21"/>
              </w:rPr>
              <w:t>三项要求得2分，其它情况不得分。</w:t>
            </w:r>
          </w:p>
        </w:tc>
        <w:tc>
          <w:tcPr>
            <w:tcW w:w="772" w:type="dxa"/>
            <w:shd w:val="clear" w:color="auto" w:fill="auto"/>
            <w:vAlign w:val="center"/>
          </w:tcPr>
          <w:p w14:paraId="7B3476F5">
            <w:pPr>
              <w:spacing w:line="300" w:lineRule="exact"/>
              <w:ind w:left="-78" w:leftChars="-37" w:right="-73" w:rightChars="-35"/>
              <w:jc w:val="center"/>
              <w:rPr>
                <w:rFonts w:ascii="宋体" w:hAnsi="宋体" w:eastAsia="等线" w:cs="宋体"/>
                <w:szCs w:val="21"/>
              </w:rPr>
            </w:pPr>
            <w:r>
              <w:rPr>
                <w:rFonts w:hint="eastAsia" w:ascii="宋体" w:hAnsi="宋体" w:eastAsia="等线" w:cs="宋体"/>
                <w:szCs w:val="21"/>
              </w:rPr>
              <w:t>8%</w:t>
            </w:r>
          </w:p>
        </w:tc>
        <w:tc>
          <w:tcPr>
            <w:tcW w:w="758" w:type="dxa"/>
            <w:shd w:val="clear" w:color="auto" w:fill="auto"/>
            <w:vAlign w:val="center"/>
          </w:tcPr>
          <w:p w14:paraId="6FAB4762">
            <w:pPr>
              <w:spacing w:line="300" w:lineRule="exact"/>
              <w:ind w:left="-78" w:leftChars="-37" w:right="-73" w:rightChars="-35"/>
              <w:jc w:val="center"/>
              <w:rPr>
                <w:rFonts w:ascii="宋体" w:hAnsi="宋体" w:eastAsia="等线" w:cs="宋体"/>
                <w:szCs w:val="21"/>
              </w:rPr>
            </w:pPr>
            <w:r>
              <w:rPr>
                <w:rFonts w:hint="eastAsia" w:ascii="宋体" w:hAnsi="宋体" w:eastAsia="等线" w:cs="宋体"/>
                <w:szCs w:val="21"/>
              </w:rPr>
              <w:t>8分</w:t>
            </w:r>
          </w:p>
        </w:tc>
      </w:tr>
      <w:tr w14:paraId="01A67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5" w:type="dxa"/>
            <w:shd w:val="clear" w:color="auto" w:fill="auto"/>
            <w:vAlign w:val="center"/>
          </w:tcPr>
          <w:p w14:paraId="5AC2B54C">
            <w:pPr>
              <w:spacing w:line="300" w:lineRule="exact"/>
              <w:jc w:val="center"/>
              <w:rPr>
                <w:rFonts w:ascii="等线" w:hAnsi="等线" w:eastAsia="等线"/>
                <w:sz w:val="28"/>
              </w:rPr>
            </w:pPr>
            <w:r>
              <w:rPr>
                <w:rFonts w:hint="eastAsia" w:ascii="宋体" w:hAnsi="宋体" w:eastAsia="等线" w:cs="宋体"/>
                <w:b/>
                <w:sz w:val="28"/>
                <w:szCs w:val="21"/>
              </w:rPr>
              <w:t>二</w:t>
            </w:r>
          </w:p>
        </w:tc>
        <w:tc>
          <w:tcPr>
            <w:tcW w:w="9658" w:type="dxa"/>
            <w:gridSpan w:val="4"/>
            <w:shd w:val="clear" w:color="auto" w:fill="auto"/>
            <w:vAlign w:val="center"/>
          </w:tcPr>
          <w:p w14:paraId="73E8FABD">
            <w:pPr>
              <w:spacing w:line="300" w:lineRule="exact"/>
              <w:ind w:left="-78" w:leftChars="-37" w:right="-73" w:rightChars="-35"/>
              <w:jc w:val="center"/>
              <w:rPr>
                <w:rFonts w:ascii="宋体" w:hAnsi="宋体" w:eastAsia="等线" w:cs="宋体"/>
                <w:sz w:val="28"/>
                <w:szCs w:val="21"/>
              </w:rPr>
            </w:pPr>
            <w:r>
              <w:rPr>
                <w:rFonts w:hint="eastAsia" w:ascii="宋体" w:hAnsi="宋体" w:eastAsia="等线" w:cs="宋体"/>
                <w:b/>
                <w:sz w:val="28"/>
                <w:szCs w:val="21"/>
              </w:rPr>
              <w:t>服务部分</w:t>
            </w:r>
            <w:r>
              <w:rPr>
                <w:rFonts w:hint="eastAsia" w:ascii="宋体" w:hAnsi="宋体" w:eastAsia="等线"/>
                <w:b/>
                <w:sz w:val="28"/>
                <w:szCs w:val="21"/>
              </w:rPr>
              <w:t>（1</w:t>
            </w:r>
            <w:r>
              <w:rPr>
                <w:rFonts w:ascii="宋体" w:hAnsi="宋体" w:eastAsia="等线"/>
                <w:b/>
                <w:sz w:val="28"/>
                <w:szCs w:val="21"/>
              </w:rPr>
              <w:t>5</w:t>
            </w:r>
            <w:r>
              <w:rPr>
                <w:rFonts w:hint="eastAsia" w:ascii="宋体" w:hAnsi="宋体" w:eastAsia="等线"/>
                <w:b/>
                <w:sz w:val="28"/>
                <w:szCs w:val="21"/>
              </w:rPr>
              <w:t>分）</w:t>
            </w:r>
          </w:p>
        </w:tc>
      </w:tr>
      <w:tr w14:paraId="1007E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795" w:type="dxa"/>
            <w:shd w:val="clear" w:color="auto" w:fill="auto"/>
            <w:vAlign w:val="center"/>
          </w:tcPr>
          <w:p w14:paraId="69253949">
            <w:pPr>
              <w:spacing w:line="300" w:lineRule="exact"/>
              <w:jc w:val="center"/>
              <w:rPr>
                <w:rFonts w:ascii="宋体" w:hAnsi="宋体" w:eastAsia="等线"/>
                <w:szCs w:val="21"/>
              </w:rPr>
            </w:pPr>
            <w:r>
              <w:rPr>
                <w:rFonts w:hint="eastAsia" w:ascii="宋体" w:hAnsi="宋体" w:eastAsia="等线"/>
                <w:szCs w:val="21"/>
              </w:rPr>
              <w:t>1</w:t>
            </w:r>
          </w:p>
        </w:tc>
        <w:tc>
          <w:tcPr>
            <w:tcW w:w="1301" w:type="dxa"/>
            <w:shd w:val="clear" w:color="auto" w:fill="auto"/>
            <w:vAlign w:val="center"/>
          </w:tcPr>
          <w:p w14:paraId="2C6C0A78">
            <w:pPr>
              <w:spacing w:line="300" w:lineRule="exact"/>
              <w:ind w:left="-63" w:leftChars="-30" w:right="-88" w:rightChars="-42"/>
              <w:jc w:val="center"/>
              <w:rPr>
                <w:rFonts w:ascii="宋体" w:hAnsi="宋体" w:eastAsia="等线" w:cs="宋体"/>
                <w:szCs w:val="21"/>
              </w:rPr>
            </w:pPr>
            <w:r>
              <w:rPr>
                <w:rFonts w:hint="eastAsia" w:ascii="宋体" w:hAnsi="宋体" w:eastAsia="等线" w:cs="宋体"/>
                <w:szCs w:val="21"/>
              </w:rPr>
              <w:t>配送服务能力</w:t>
            </w:r>
          </w:p>
        </w:tc>
        <w:tc>
          <w:tcPr>
            <w:tcW w:w="6825" w:type="dxa"/>
            <w:shd w:val="clear" w:color="auto" w:fill="auto"/>
            <w:vAlign w:val="center"/>
          </w:tcPr>
          <w:p w14:paraId="365F0F54">
            <w:pPr>
              <w:spacing w:line="300" w:lineRule="exact"/>
              <w:ind w:left="-63" w:leftChars="-30" w:right="-88" w:rightChars="-42"/>
              <w:jc w:val="left"/>
              <w:rPr>
                <w:rFonts w:ascii="宋体" w:hAnsi="宋体" w:eastAsia="等线"/>
                <w:szCs w:val="21"/>
              </w:rPr>
            </w:pPr>
            <w:r>
              <w:rPr>
                <w:rFonts w:hint="eastAsia" w:ascii="宋体" w:hAnsi="宋体" w:eastAsia="等线"/>
                <w:szCs w:val="21"/>
              </w:rPr>
              <w:t>对以往配送服务能力及伴随服务评价。</w:t>
            </w:r>
          </w:p>
          <w:p w14:paraId="711E228F">
            <w:pPr>
              <w:spacing w:line="300" w:lineRule="exact"/>
              <w:ind w:left="-63" w:leftChars="-30" w:right="-88" w:rightChars="-42"/>
              <w:jc w:val="left"/>
              <w:rPr>
                <w:rFonts w:ascii="宋体" w:hAnsi="宋体" w:eastAsia="等线"/>
                <w:szCs w:val="21"/>
              </w:rPr>
            </w:pPr>
            <w:r>
              <w:rPr>
                <w:rFonts w:hint="eastAsia" w:ascii="宋体" w:hAnsi="宋体" w:eastAsia="等线"/>
                <w:szCs w:val="21"/>
              </w:rPr>
              <w:t>依据</w:t>
            </w:r>
            <w:r>
              <w:rPr>
                <w:rFonts w:ascii="宋体" w:hAnsi="宋体" w:eastAsia="等线"/>
                <w:szCs w:val="21"/>
              </w:rPr>
              <w:t>：</w:t>
            </w:r>
            <w:r>
              <w:rPr>
                <w:rFonts w:hint="eastAsia" w:ascii="宋体" w:hAnsi="宋体" w:eastAsia="等线"/>
                <w:szCs w:val="21"/>
              </w:rPr>
              <w:t>以医院供应商评价结果、近效期产品退换等伴随服务项目的情况为依据进行评价（没有配送过的以承诺书为准</w:t>
            </w:r>
            <w:r>
              <w:rPr>
                <w:rFonts w:ascii="宋体" w:hAnsi="宋体" w:eastAsia="等线"/>
                <w:szCs w:val="21"/>
              </w:rPr>
              <w:t>）</w:t>
            </w:r>
            <w:r>
              <w:rPr>
                <w:rFonts w:hint="eastAsia" w:ascii="宋体" w:hAnsi="宋体" w:eastAsia="等线"/>
                <w:szCs w:val="21"/>
              </w:rPr>
              <w:t>。</w:t>
            </w:r>
          </w:p>
          <w:p w14:paraId="6CBB7B10">
            <w:pPr>
              <w:numPr>
                <w:ilvl w:val="0"/>
                <w:numId w:val="1"/>
              </w:numPr>
              <w:spacing w:line="300" w:lineRule="exact"/>
              <w:ind w:right="-73" w:rightChars="-35"/>
              <w:jc w:val="left"/>
              <w:rPr>
                <w:rFonts w:ascii="宋体" w:hAnsi="宋体" w:eastAsia="等线"/>
                <w:szCs w:val="21"/>
              </w:rPr>
            </w:pPr>
            <w:r>
              <w:rPr>
                <w:rFonts w:ascii="宋体" w:hAnsi="宋体" w:eastAsia="等线"/>
                <w:szCs w:val="21"/>
              </w:rPr>
              <w:t>好：</w:t>
            </w:r>
            <w:r>
              <w:rPr>
                <w:rFonts w:hint="eastAsia" w:ascii="宋体" w:hAnsi="宋体" w:eastAsia="等线"/>
                <w:szCs w:val="21"/>
              </w:rPr>
              <w:t xml:space="preserve">  6分</w:t>
            </w:r>
          </w:p>
          <w:p w14:paraId="4264CC69">
            <w:pPr>
              <w:numPr>
                <w:ilvl w:val="0"/>
                <w:numId w:val="1"/>
              </w:numPr>
              <w:spacing w:line="300" w:lineRule="exact"/>
              <w:ind w:right="-73" w:rightChars="-35"/>
              <w:jc w:val="left"/>
              <w:rPr>
                <w:rFonts w:ascii="宋体" w:hAnsi="宋体" w:eastAsia="等线"/>
                <w:szCs w:val="21"/>
              </w:rPr>
            </w:pPr>
            <w:r>
              <w:rPr>
                <w:rFonts w:hint="eastAsia" w:ascii="宋体" w:hAnsi="宋体" w:eastAsia="等线"/>
                <w:szCs w:val="21"/>
              </w:rPr>
              <w:t>较好</w:t>
            </w:r>
            <w:r>
              <w:rPr>
                <w:rFonts w:ascii="宋体" w:hAnsi="宋体" w:eastAsia="等线"/>
                <w:szCs w:val="21"/>
              </w:rPr>
              <w:t>：</w:t>
            </w:r>
            <w:r>
              <w:rPr>
                <w:rFonts w:hint="eastAsia" w:ascii="宋体" w:hAnsi="宋体" w:eastAsia="等线"/>
                <w:szCs w:val="21"/>
              </w:rPr>
              <w:t>4分</w:t>
            </w:r>
          </w:p>
          <w:p w14:paraId="53887648">
            <w:pPr>
              <w:numPr>
                <w:ilvl w:val="0"/>
                <w:numId w:val="1"/>
              </w:numPr>
              <w:spacing w:line="300" w:lineRule="exact"/>
              <w:ind w:right="-73" w:rightChars="-35"/>
              <w:jc w:val="left"/>
              <w:rPr>
                <w:rFonts w:ascii="宋体" w:hAnsi="宋体" w:eastAsia="等线"/>
                <w:szCs w:val="21"/>
              </w:rPr>
            </w:pPr>
            <w:r>
              <w:rPr>
                <w:rFonts w:hint="eastAsia" w:ascii="宋体" w:hAnsi="宋体" w:eastAsia="等线"/>
                <w:szCs w:val="21"/>
              </w:rPr>
              <w:t>一般</w:t>
            </w:r>
            <w:r>
              <w:rPr>
                <w:rFonts w:ascii="宋体" w:hAnsi="宋体" w:eastAsia="等线"/>
                <w:szCs w:val="21"/>
              </w:rPr>
              <w:t>：</w:t>
            </w:r>
            <w:r>
              <w:rPr>
                <w:rFonts w:hint="eastAsia" w:ascii="宋体" w:hAnsi="宋体" w:eastAsia="等线"/>
                <w:szCs w:val="21"/>
              </w:rPr>
              <w:t>2分</w:t>
            </w:r>
          </w:p>
          <w:p w14:paraId="5E80FD30">
            <w:pPr>
              <w:spacing w:line="300" w:lineRule="exact"/>
              <w:ind w:left="-63" w:leftChars="-30" w:right="-88" w:rightChars="-42"/>
              <w:jc w:val="left"/>
              <w:rPr>
                <w:rFonts w:ascii="宋体" w:hAnsi="宋体" w:eastAsia="等线"/>
                <w:szCs w:val="21"/>
              </w:rPr>
            </w:pPr>
            <w:r>
              <w:rPr>
                <w:rFonts w:hint="eastAsia" w:ascii="宋体" w:hAnsi="宋体" w:eastAsia="等线"/>
                <w:szCs w:val="21"/>
              </w:rPr>
              <w:t>没有配送过的以承诺书为准。有承诺的得6分，无承诺的得2分</w:t>
            </w:r>
          </w:p>
        </w:tc>
        <w:tc>
          <w:tcPr>
            <w:tcW w:w="772" w:type="dxa"/>
            <w:shd w:val="clear" w:color="auto" w:fill="auto"/>
            <w:vAlign w:val="center"/>
          </w:tcPr>
          <w:p w14:paraId="4C5A6CF9">
            <w:pPr>
              <w:spacing w:line="300" w:lineRule="exact"/>
              <w:ind w:left="-63" w:leftChars="-30" w:right="-88" w:rightChars="-42"/>
              <w:jc w:val="center"/>
              <w:rPr>
                <w:rFonts w:ascii="宋体" w:hAnsi="宋体" w:eastAsia="等线"/>
                <w:szCs w:val="21"/>
              </w:rPr>
            </w:pPr>
            <w:r>
              <w:rPr>
                <w:rFonts w:hint="eastAsia" w:ascii="宋体" w:hAnsi="宋体" w:eastAsia="等线"/>
                <w:szCs w:val="21"/>
              </w:rPr>
              <w:t>6</w:t>
            </w:r>
            <w:r>
              <w:rPr>
                <w:rFonts w:hint="eastAsia" w:ascii="宋体" w:hAnsi="宋体" w:eastAsia="等线" w:cs="宋体"/>
                <w:szCs w:val="21"/>
              </w:rPr>
              <w:t>%</w:t>
            </w:r>
          </w:p>
        </w:tc>
        <w:tc>
          <w:tcPr>
            <w:tcW w:w="758" w:type="dxa"/>
            <w:shd w:val="clear" w:color="auto" w:fill="auto"/>
            <w:vAlign w:val="center"/>
          </w:tcPr>
          <w:p w14:paraId="5BFB0E3D">
            <w:pPr>
              <w:spacing w:line="300" w:lineRule="exact"/>
              <w:ind w:left="-78" w:leftChars="-37" w:right="-73" w:rightChars="-35"/>
              <w:jc w:val="center"/>
              <w:rPr>
                <w:rFonts w:ascii="宋体" w:hAnsi="宋体" w:eastAsia="等线" w:cs="宋体"/>
                <w:szCs w:val="21"/>
              </w:rPr>
            </w:pPr>
            <w:r>
              <w:rPr>
                <w:rFonts w:hint="eastAsia" w:ascii="宋体" w:hAnsi="宋体" w:eastAsia="等线" w:cs="宋体"/>
                <w:szCs w:val="21"/>
              </w:rPr>
              <w:t>6分</w:t>
            </w:r>
          </w:p>
        </w:tc>
      </w:tr>
      <w:tr w14:paraId="5FDE9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795" w:type="dxa"/>
            <w:shd w:val="clear" w:color="auto" w:fill="auto"/>
            <w:vAlign w:val="center"/>
          </w:tcPr>
          <w:p w14:paraId="4D1FE017">
            <w:pPr>
              <w:spacing w:line="300" w:lineRule="exact"/>
              <w:jc w:val="center"/>
              <w:rPr>
                <w:rFonts w:ascii="宋体" w:hAnsi="宋体" w:eastAsia="等线"/>
                <w:szCs w:val="21"/>
              </w:rPr>
            </w:pPr>
            <w:r>
              <w:rPr>
                <w:rFonts w:hint="eastAsia" w:ascii="宋体" w:hAnsi="宋体" w:eastAsia="等线"/>
                <w:szCs w:val="21"/>
              </w:rPr>
              <w:t>2</w:t>
            </w:r>
          </w:p>
        </w:tc>
        <w:tc>
          <w:tcPr>
            <w:tcW w:w="1301" w:type="dxa"/>
            <w:shd w:val="clear" w:color="auto" w:fill="auto"/>
            <w:vAlign w:val="center"/>
          </w:tcPr>
          <w:p w14:paraId="7818C9D7">
            <w:pPr>
              <w:spacing w:line="300" w:lineRule="exact"/>
              <w:ind w:left="-63" w:leftChars="-30" w:right="-88" w:rightChars="-42"/>
              <w:jc w:val="center"/>
              <w:rPr>
                <w:rFonts w:ascii="宋体" w:hAnsi="宋体" w:eastAsia="等线" w:cs="宋体"/>
                <w:szCs w:val="21"/>
              </w:rPr>
            </w:pPr>
            <w:r>
              <w:rPr>
                <w:rFonts w:hint="eastAsia" w:ascii="宋体" w:hAnsi="宋体" w:eastAsia="等线" w:cs="宋体"/>
                <w:szCs w:val="21"/>
              </w:rPr>
              <w:t>服务承诺</w:t>
            </w:r>
          </w:p>
        </w:tc>
        <w:tc>
          <w:tcPr>
            <w:tcW w:w="6825" w:type="dxa"/>
            <w:shd w:val="clear" w:color="auto" w:fill="auto"/>
            <w:vAlign w:val="center"/>
          </w:tcPr>
          <w:p w14:paraId="08D3C7A3">
            <w:pPr>
              <w:spacing w:line="300" w:lineRule="exact"/>
              <w:jc w:val="left"/>
              <w:rPr>
                <w:rFonts w:ascii="宋体" w:hAnsi="宋体" w:eastAsia="等线"/>
                <w:szCs w:val="21"/>
              </w:rPr>
            </w:pPr>
            <w:r>
              <w:rPr>
                <w:rFonts w:hint="eastAsia" w:ascii="宋体" w:hAnsi="宋体" w:eastAsia="等线"/>
                <w:szCs w:val="21"/>
              </w:rPr>
              <w:t>投标、供货、质量保证及伴随服务承诺。</w:t>
            </w:r>
          </w:p>
          <w:p w14:paraId="4D72CA79">
            <w:pPr>
              <w:spacing w:line="300" w:lineRule="exact"/>
              <w:jc w:val="left"/>
              <w:rPr>
                <w:rFonts w:ascii="宋体" w:hAnsi="宋体" w:eastAsia="等线"/>
                <w:szCs w:val="21"/>
              </w:rPr>
            </w:pPr>
            <w:r>
              <w:rPr>
                <w:rFonts w:hint="eastAsia" w:ascii="宋体" w:hAnsi="宋体" w:eastAsia="等线"/>
                <w:szCs w:val="21"/>
              </w:rPr>
              <w:t>（包括定期随访承诺、破损退换、近效期退换、发票提供及时等）</w:t>
            </w:r>
          </w:p>
          <w:p w14:paraId="390A3436">
            <w:pPr>
              <w:spacing w:line="300" w:lineRule="exact"/>
              <w:jc w:val="left"/>
              <w:rPr>
                <w:rFonts w:ascii="宋体" w:hAnsi="宋体" w:eastAsia="等线"/>
                <w:szCs w:val="21"/>
              </w:rPr>
            </w:pPr>
            <w:r>
              <w:rPr>
                <w:rFonts w:ascii="宋体" w:hAnsi="宋体" w:eastAsia="等线"/>
                <w:szCs w:val="21"/>
              </w:rPr>
              <w:t>A、服务好或三项承诺：</w:t>
            </w:r>
            <w:r>
              <w:rPr>
                <w:rFonts w:hint="eastAsia" w:ascii="宋体" w:hAnsi="宋体" w:eastAsia="等线"/>
                <w:szCs w:val="21"/>
              </w:rPr>
              <w:t xml:space="preserve">  </w:t>
            </w:r>
            <w:r>
              <w:rPr>
                <w:rFonts w:ascii="宋体" w:hAnsi="宋体" w:eastAsia="等线"/>
                <w:szCs w:val="21"/>
              </w:rPr>
              <w:t xml:space="preserve">6分； </w:t>
            </w:r>
          </w:p>
          <w:p w14:paraId="6F08937D">
            <w:pPr>
              <w:spacing w:line="300" w:lineRule="exact"/>
              <w:jc w:val="left"/>
              <w:rPr>
                <w:rFonts w:ascii="宋体" w:hAnsi="宋体" w:eastAsia="等线"/>
                <w:szCs w:val="21"/>
              </w:rPr>
            </w:pPr>
            <w:r>
              <w:rPr>
                <w:rFonts w:ascii="宋体" w:hAnsi="宋体" w:eastAsia="等线"/>
                <w:szCs w:val="21"/>
              </w:rPr>
              <w:t xml:space="preserve">B、服务较好或两项承诺：4分； </w:t>
            </w:r>
          </w:p>
          <w:p w14:paraId="2135DAD3">
            <w:pPr>
              <w:spacing w:line="300" w:lineRule="exact"/>
              <w:jc w:val="left"/>
              <w:rPr>
                <w:rFonts w:ascii="宋体" w:hAnsi="宋体" w:eastAsia="等线"/>
                <w:szCs w:val="21"/>
              </w:rPr>
            </w:pPr>
            <w:r>
              <w:rPr>
                <w:rFonts w:ascii="宋体" w:hAnsi="宋体" w:eastAsia="等线"/>
                <w:szCs w:val="21"/>
              </w:rPr>
              <w:t xml:space="preserve">C、服务一般或一项承诺：2分； </w:t>
            </w:r>
          </w:p>
          <w:p w14:paraId="73ADDAE9">
            <w:pPr>
              <w:spacing w:line="300" w:lineRule="exact"/>
              <w:jc w:val="left"/>
              <w:rPr>
                <w:rFonts w:ascii="宋体" w:hAnsi="宋体" w:eastAsia="等线"/>
                <w:szCs w:val="21"/>
              </w:rPr>
            </w:pPr>
            <w:r>
              <w:rPr>
                <w:rFonts w:ascii="宋体" w:hAnsi="宋体" w:eastAsia="等线"/>
                <w:szCs w:val="21"/>
              </w:rPr>
              <w:t>D、服务差或无承诺：</w:t>
            </w:r>
            <w:r>
              <w:rPr>
                <w:rFonts w:hint="eastAsia" w:ascii="宋体" w:hAnsi="宋体" w:eastAsia="等线"/>
                <w:szCs w:val="21"/>
              </w:rPr>
              <w:t xml:space="preserve">    </w:t>
            </w:r>
            <w:r>
              <w:rPr>
                <w:rFonts w:ascii="宋体" w:hAnsi="宋体" w:eastAsia="等线"/>
                <w:szCs w:val="21"/>
              </w:rPr>
              <w:t>0分</w:t>
            </w:r>
          </w:p>
          <w:p w14:paraId="593B2E9C">
            <w:pPr>
              <w:spacing w:line="300" w:lineRule="exact"/>
              <w:ind w:left="-63" w:leftChars="-30" w:right="-88" w:rightChars="-42"/>
              <w:jc w:val="left"/>
              <w:rPr>
                <w:rFonts w:ascii="宋体" w:hAnsi="宋体" w:eastAsia="等线"/>
                <w:szCs w:val="21"/>
              </w:rPr>
            </w:pPr>
            <w:r>
              <w:rPr>
                <w:rFonts w:hint="eastAsia" w:ascii="宋体" w:hAnsi="宋体" w:eastAsia="等线"/>
                <w:szCs w:val="21"/>
              </w:rPr>
              <w:t>没有配送过的以供应商递交的申报承诺函为依据。（每项承诺为</w:t>
            </w:r>
            <w:r>
              <w:rPr>
                <w:rFonts w:ascii="宋体" w:hAnsi="宋体" w:eastAsia="等线"/>
                <w:szCs w:val="21"/>
              </w:rPr>
              <w:t>2分，最高6分，最低0分）</w:t>
            </w:r>
          </w:p>
        </w:tc>
        <w:tc>
          <w:tcPr>
            <w:tcW w:w="772" w:type="dxa"/>
            <w:shd w:val="clear" w:color="auto" w:fill="auto"/>
            <w:vAlign w:val="center"/>
          </w:tcPr>
          <w:p w14:paraId="3F2D69F3">
            <w:pPr>
              <w:spacing w:line="300" w:lineRule="exact"/>
              <w:ind w:left="-63" w:leftChars="-30" w:right="-88" w:rightChars="-42"/>
              <w:jc w:val="center"/>
              <w:rPr>
                <w:rFonts w:ascii="宋体" w:hAnsi="宋体" w:eastAsia="等线"/>
                <w:szCs w:val="21"/>
              </w:rPr>
            </w:pPr>
            <w:r>
              <w:rPr>
                <w:rFonts w:hint="eastAsia" w:ascii="宋体" w:hAnsi="宋体" w:eastAsia="等线"/>
                <w:szCs w:val="21"/>
              </w:rPr>
              <w:t>6</w:t>
            </w:r>
            <w:r>
              <w:rPr>
                <w:rFonts w:hint="eastAsia" w:ascii="宋体" w:hAnsi="宋体" w:eastAsia="等线" w:cs="宋体"/>
                <w:szCs w:val="21"/>
              </w:rPr>
              <w:t>%</w:t>
            </w:r>
          </w:p>
        </w:tc>
        <w:tc>
          <w:tcPr>
            <w:tcW w:w="758" w:type="dxa"/>
            <w:shd w:val="clear" w:color="auto" w:fill="auto"/>
            <w:vAlign w:val="center"/>
          </w:tcPr>
          <w:p w14:paraId="3D231A6F">
            <w:pPr>
              <w:spacing w:line="300" w:lineRule="exact"/>
              <w:ind w:left="-78" w:leftChars="-37" w:right="-73" w:rightChars="-35"/>
              <w:jc w:val="center"/>
              <w:rPr>
                <w:rFonts w:ascii="宋体" w:hAnsi="宋体" w:eastAsia="等线" w:cs="宋体"/>
                <w:szCs w:val="21"/>
              </w:rPr>
            </w:pPr>
            <w:r>
              <w:rPr>
                <w:rFonts w:hint="eastAsia" w:ascii="宋体" w:hAnsi="宋体" w:eastAsia="等线" w:cs="宋体"/>
                <w:szCs w:val="21"/>
              </w:rPr>
              <w:t>6分</w:t>
            </w:r>
          </w:p>
        </w:tc>
      </w:tr>
      <w:tr w14:paraId="42695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7" w:hRule="atLeast"/>
        </w:trPr>
        <w:tc>
          <w:tcPr>
            <w:tcW w:w="795" w:type="dxa"/>
            <w:shd w:val="clear" w:color="auto" w:fill="auto"/>
            <w:vAlign w:val="center"/>
          </w:tcPr>
          <w:p w14:paraId="053CD146">
            <w:pPr>
              <w:spacing w:line="300" w:lineRule="exact"/>
              <w:jc w:val="center"/>
              <w:rPr>
                <w:rFonts w:ascii="宋体" w:hAnsi="宋体" w:eastAsia="等线"/>
                <w:szCs w:val="21"/>
              </w:rPr>
            </w:pPr>
            <w:r>
              <w:rPr>
                <w:rFonts w:ascii="宋体" w:hAnsi="宋体" w:eastAsia="等线"/>
                <w:szCs w:val="21"/>
              </w:rPr>
              <w:t>3</w:t>
            </w:r>
          </w:p>
        </w:tc>
        <w:tc>
          <w:tcPr>
            <w:tcW w:w="1301" w:type="dxa"/>
            <w:shd w:val="clear" w:color="auto" w:fill="auto"/>
            <w:vAlign w:val="center"/>
          </w:tcPr>
          <w:p w14:paraId="77C6B40C">
            <w:pPr>
              <w:spacing w:line="300" w:lineRule="exact"/>
              <w:ind w:left="-63" w:leftChars="-30" w:right="-88" w:rightChars="-42"/>
              <w:jc w:val="center"/>
            </w:pPr>
            <w:r>
              <w:rPr>
                <w:rFonts w:hint="eastAsia" w:ascii="宋体" w:hAnsi="宋体" w:eastAsia="等线" w:cs="宋体"/>
                <w:szCs w:val="21"/>
              </w:rPr>
              <w:t>服务方案</w:t>
            </w:r>
          </w:p>
        </w:tc>
        <w:tc>
          <w:tcPr>
            <w:tcW w:w="6825" w:type="dxa"/>
            <w:shd w:val="clear" w:color="auto" w:fill="auto"/>
          </w:tcPr>
          <w:p w14:paraId="4D4E4D57">
            <w:pPr>
              <w:spacing w:line="300" w:lineRule="exact"/>
              <w:ind w:left="-63" w:leftChars="-30" w:right="-88" w:rightChars="-42"/>
              <w:jc w:val="left"/>
              <w:rPr>
                <w:rFonts w:ascii="宋体" w:hAnsi="宋体" w:eastAsia="等线"/>
                <w:szCs w:val="21"/>
              </w:rPr>
            </w:pPr>
            <w:r>
              <w:rPr>
                <w:rFonts w:hint="eastAsia" w:ascii="宋体" w:hAnsi="宋体" w:eastAsia="等线"/>
                <w:szCs w:val="21"/>
              </w:rPr>
              <w:t>针对本项目的需求制定服务方案。</w:t>
            </w:r>
          </w:p>
          <w:p w14:paraId="1BCEA2DA">
            <w:pPr>
              <w:spacing w:line="300" w:lineRule="exact"/>
              <w:ind w:left="-63" w:leftChars="-30" w:right="-88" w:rightChars="-42"/>
              <w:jc w:val="left"/>
              <w:rPr>
                <w:rFonts w:ascii="宋体" w:hAnsi="宋体" w:eastAsia="等线"/>
                <w:szCs w:val="21"/>
              </w:rPr>
            </w:pPr>
            <w:r>
              <w:rPr>
                <w:rFonts w:hint="eastAsia" w:ascii="宋体" w:hAnsi="宋体" w:eastAsia="等线"/>
                <w:szCs w:val="21"/>
              </w:rPr>
              <w:t>评分标准：</w:t>
            </w:r>
          </w:p>
          <w:p w14:paraId="1D7B31C8">
            <w:pPr>
              <w:spacing w:line="300" w:lineRule="exact"/>
              <w:ind w:left="-63" w:leftChars="-30" w:right="-88" w:rightChars="-42"/>
              <w:jc w:val="left"/>
              <w:rPr>
                <w:rFonts w:ascii="宋体" w:hAnsi="宋体" w:eastAsia="等线"/>
                <w:szCs w:val="21"/>
              </w:rPr>
            </w:pPr>
            <w:r>
              <w:rPr>
                <w:rFonts w:hint="eastAsia" w:ascii="宋体" w:hAnsi="宋体" w:eastAsia="等线"/>
                <w:szCs w:val="21"/>
              </w:rPr>
              <w:t>（1）服务方案内容全面；</w:t>
            </w:r>
          </w:p>
          <w:p w14:paraId="4FBD76CC">
            <w:pPr>
              <w:spacing w:line="300" w:lineRule="exact"/>
              <w:ind w:left="-63" w:leftChars="-30" w:right="-88" w:rightChars="-42"/>
              <w:jc w:val="left"/>
              <w:rPr>
                <w:rFonts w:ascii="宋体" w:hAnsi="宋体" w:eastAsia="等线"/>
                <w:szCs w:val="21"/>
              </w:rPr>
            </w:pPr>
            <w:r>
              <w:rPr>
                <w:rFonts w:hint="eastAsia" w:ascii="宋体" w:hAnsi="宋体" w:eastAsia="等线"/>
                <w:szCs w:val="21"/>
              </w:rPr>
              <w:t>（2）服务方案内容具体，表达清晰、完整、严谨；</w:t>
            </w:r>
          </w:p>
          <w:p w14:paraId="199B5F42">
            <w:pPr>
              <w:spacing w:line="300" w:lineRule="exact"/>
              <w:ind w:left="-63" w:leftChars="-30" w:right="-88" w:rightChars="-42"/>
              <w:jc w:val="left"/>
              <w:rPr>
                <w:rFonts w:ascii="宋体" w:hAnsi="宋体" w:eastAsia="等线"/>
                <w:szCs w:val="21"/>
              </w:rPr>
            </w:pPr>
            <w:r>
              <w:rPr>
                <w:rFonts w:hint="eastAsia" w:ascii="宋体" w:hAnsi="宋体" w:eastAsia="等线"/>
                <w:szCs w:val="21"/>
              </w:rPr>
              <w:t>（3）服务方案内容针对性强；</w:t>
            </w:r>
          </w:p>
          <w:p w14:paraId="645FEC71">
            <w:pPr>
              <w:spacing w:line="300" w:lineRule="exact"/>
              <w:ind w:left="-63" w:leftChars="-30" w:right="-88" w:rightChars="-42"/>
              <w:jc w:val="left"/>
              <w:rPr>
                <w:rFonts w:ascii="宋体" w:hAnsi="宋体" w:eastAsia="等线"/>
                <w:szCs w:val="21"/>
              </w:rPr>
            </w:pPr>
            <w:r>
              <w:rPr>
                <w:rFonts w:hint="eastAsia" w:ascii="宋体" w:hAnsi="宋体" w:eastAsia="等线"/>
                <w:szCs w:val="21"/>
              </w:rPr>
              <w:t>（4）服务方案内容先进，科学合理；</w:t>
            </w:r>
          </w:p>
          <w:p w14:paraId="17295421">
            <w:pPr>
              <w:spacing w:line="300" w:lineRule="exact"/>
              <w:ind w:left="-63" w:leftChars="-30" w:right="-88" w:rightChars="-42"/>
              <w:jc w:val="left"/>
              <w:rPr>
                <w:rFonts w:ascii="宋体" w:hAnsi="宋体" w:eastAsia="等线"/>
                <w:szCs w:val="21"/>
              </w:rPr>
            </w:pPr>
            <w:r>
              <w:rPr>
                <w:rFonts w:hint="eastAsia" w:ascii="宋体" w:hAnsi="宋体" w:eastAsia="等线"/>
                <w:szCs w:val="21"/>
              </w:rPr>
              <w:t>满足以上四项要求得3分，满足以上三项要求得2分，满足以上两项要求得1分，满足以上一项要求得0.5分，其它情况不得分。</w:t>
            </w:r>
          </w:p>
        </w:tc>
        <w:tc>
          <w:tcPr>
            <w:tcW w:w="772" w:type="dxa"/>
            <w:shd w:val="clear" w:color="auto" w:fill="auto"/>
            <w:vAlign w:val="center"/>
          </w:tcPr>
          <w:p w14:paraId="4A587EE5">
            <w:pPr>
              <w:spacing w:line="300" w:lineRule="exact"/>
              <w:ind w:left="-78" w:leftChars="-37" w:right="-73" w:rightChars="-35"/>
              <w:jc w:val="center"/>
              <w:rPr>
                <w:rFonts w:ascii="宋体" w:hAnsi="宋体" w:eastAsia="等线"/>
                <w:szCs w:val="21"/>
              </w:rPr>
            </w:pPr>
            <w:r>
              <w:rPr>
                <w:rFonts w:hint="eastAsia" w:ascii="宋体" w:hAnsi="宋体" w:eastAsia="等线"/>
                <w:szCs w:val="21"/>
              </w:rPr>
              <w:t>3</w:t>
            </w:r>
            <w:r>
              <w:rPr>
                <w:rFonts w:ascii="宋体" w:hAnsi="宋体" w:eastAsia="等线"/>
                <w:szCs w:val="21"/>
              </w:rPr>
              <w:t>%</w:t>
            </w:r>
          </w:p>
        </w:tc>
        <w:tc>
          <w:tcPr>
            <w:tcW w:w="758" w:type="dxa"/>
            <w:shd w:val="clear" w:color="auto" w:fill="auto"/>
            <w:vAlign w:val="center"/>
          </w:tcPr>
          <w:p w14:paraId="5999F620">
            <w:pPr>
              <w:spacing w:line="300" w:lineRule="exact"/>
              <w:ind w:left="-78" w:leftChars="-37" w:right="-73" w:rightChars="-35"/>
              <w:jc w:val="center"/>
              <w:rPr>
                <w:rFonts w:ascii="宋体" w:hAnsi="宋体" w:eastAsia="等线" w:cs="宋体"/>
                <w:szCs w:val="21"/>
              </w:rPr>
            </w:pPr>
            <w:r>
              <w:rPr>
                <w:rFonts w:hint="eastAsia" w:ascii="宋体" w:hAnsi="宋体" w:eastAsia="等线" w:cs="宋体"/>
                <w:szCs w:val="21"/>
              </w:rPr>
              <w:t>3分</w:t>
            </w:r>
          </w:p>
        </w:tc>
      </w:tr>
      <w:tr w14:paraId="6C777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795" w:type="dxa"/>
            <w:shd w:val="clear" w:color="auto" w:fill="auto"/>
            <w:vAlign w:val="center"/>
          </w:tcPr>
          <w:p w14:paraId="227E5ED8">
            <w:pPr>
              <w:spacing w:line="300" w:lineRule="exact"/>
              <w:jc w:val="center"/>
              <w:rPr>
                <w:rFonts w:ascii="宋体" w:hAnsi="宋体" w:eastAsia="等线"/>
                <w:szCs w:val="21"/>
              </w:rPr>
            </w:pPr>
            <w:r>
              <w:rPr>
                <w:rFonts w:hint="eastAsia" w:ascii="宋体" w:hAnsi="宋体" w:eastAsia="等线" w:cs="宋体"/>
                <w:b/>
                <w:sz w:val="28"/>
                <w:szCs w:val="21"/>
              </w:rPr>
              <w:t>三</w:t>
            </w:r>
          </w:p>
        </w:tc>
        <w:tc>
          <w:tcPr>
            <w:tcW w:w="9658" w:type="dxa"/>
            <w:gridSpan w:val="4"/>
            <w:shd w:val="clear" w:color="auto" w:fill="auto"/>
            <w:vAlign w:val="center"/>
          </w:tcPr>
          <w:p w14:paraId="698DF8B6">
            <w:pPr>
              <w:spacing w:line="300" w:lineRule="exact"/>
              <w:ind w:left="-78" w:leftChars="-37" w:right="-73" w:rightChars="-35"/>
              <w:jc w:val="center"/>
              <w:rPr>
                <w:rFonts w:ascii="宋体" w:hAnsi="宋体" w:eastAsia="等线" w:cs="宋体"/>
                <w:szCs w:val="21"/>
              </w:rPr>
            </w:pPr>
            <w:r>
              <w:rPr>
                <w:rFonts w:hint="eastAsia" w:ascii="宋体" w:hAnsi="宋体" w:eastAsia="等线"/>
                <w:b/>
                <w:sz w:val="28"/>
                <w:szCs w:val="21"/>
              </w:rPr>
              <w:t>信誉部分（10分）</w:t>
            </w:r>
          </w:p>
        </w:tc>
      </w:tr>
      <w:tr w14:paraId="6B026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trPr>
        <w:tc>
          <w:tcPr>
            <w:tcW w:w="795" w:type="dxa"/>
            <w:shd w:val="clear" w:color="auto" w:fill="auto"/>
            <w:vAlign w:val="center"/>
          </w:tcPr>
          <w:p w14:paraId="01B50240">
            <w:pPr>
              <w:spacing w:line="300" w:lineRule="exact"/>
              <w:jc w:val="center"/>
              <w:rPr>
                <w:rFonts w:ascii="宋体" w:hAnsi="宋体" w:eastAsia="等线"/>
                <w:szCs w:val="21"/>
              </w:rPr>
            </w:pPr>
            <w:r>
              <w:rPr>
                <w:rFonts w:hint="eastAsia" w:ascii="宋体" w:hAnsi="宋体" w:eastAsia="等线"/>
                <w:szCs w:val="21"/>
              </w:rPr>
              <w:t>1</w:t>
            </w:r>
          </w:p>
        </w:tc>
        <w:tc>
          <w:tcPr>
            <w:tcW w:w="1301" w:type="dxa"/>
            <w:shd w:val="clear" w:color="auto" w:fill="auto"/>
            <w:vAlign w:val="center"/>
          </w:tcPr>
          <w:p w14:paraId="3605C6CB">
            <w:pPr>
              <w:spacing w:line="300" w:lineRule="exact"/>
              <w:ind w:left="-63" w:leftChars="-30" w:right="-88" w:rightChars="-42"/>
              <w:jc w:val="center"/>
              <w:rPr>
                <w:rFonts w:ascii="宋体" w:hAnsi="宋体" w:eastAsia="等线" w:cs="宋体"/>
                <w:szCs w:val="21"/>
              </w:rPr>
            </w:pPr>
            <w:r>
              <w:rPr>
                <w:rFonts w:hint="eastAsia" w:ascii="等线" w:hAnsi="等线" w:eastAsia="等线"/>
                <w:szCs w:val="21"/>
              </w:rPr>
              <w:t>诚信情况</w:t>
            </w:r>
          </w:p>
        </w:tc>
        <w:tc>
          <w:tcPr>
            <w:tcW w:w="6825" w:type="dxa"/>
            <w:shd w:val="clear" w:color="auto" w:fill="auto"/>
            <w:vAlign w:val="center"/>
          </w:tcPr>
          <w:p w14:paraId="3345DEA4">
            <w:pPr>
              <w:spacing w:line="300" w:lineRule="exact"/>
              <w:ind w:left="-63" w:leftChars="-30" w:right="-88" w:rightChars="-42"/>
              <w:jc w:val="left"/>
              <w:rPr>
                <w:rFonts w:ascii="宋体" w:hAnsi="宋体" w:eastAsia="等线"/>
                <w:szCs w:val="21"/>
              </w:rPr>
            </w:pPr>
            <w:r>
              <w:rPr>
                <w:rFonts w:hint="eastAsia" w:ascii="宋体" w:hAnsi="宋体" w:eastAsia="等线"/>
                <w:szCs w:val="21"/>
              </w:rPr>
              <w:t>评审标准：</w:t>
            </w:r>
            <w:r>
              <w:rPr>
                <w:rFonts w:ascii="宋体" w:hAnsi="宋体" w:eastAsia="等线"/>
                <w:szCs w:val="21"/>
              </w:rPr>
              <w:t xml:space="preserve"> </w:t>
            </w:r>
          </w:p>
          <w:p w14:paraId="6B3DDBBB">
            <w:pPr>
              <w:spacing w:line="300" w:lineRule="exact"/>
              <w:ind w:left="-63" w:leftChars="-30" w:right="-88" w:rightChars="-42"/>
              <w:jc w:val="left"/>
              <w:rPr>
                <w:rFonts w:ascii="宋体" w:hAnsi="宋体" w:eastAsia="等线"/>
                <w:szCs w:val="21"/>
              </w:rPr>
            </w:pPr>
            <w:r>
              <w:rPr>
                <w:rFonts w:hint="eastAsia" w:ascii="宋体" w:hAnsi="宋体" w:eastAsia="等线"/>
                <w:szCs w:val="21"/>
              </w:rPr>
              <w:t>（</w:t>
            </w:r>
            <w:r>
              <w:rPr>
                <w:rFonts w:ascii="宋体" w:hAnsi="宋体" w:eastAsia="等线"/>
                <w:szCs w:val="21"/>
              </w:rPr>
              <w:t>1）投标人不存在不诚信情况且按照要求提供承诺函的，得4分。</w:t>
            </w:r>
          </w:p>
          <w:p w14:paraId="1F0F991D">
            <w:pPr>
              <w:spacing w:line="300" w:lineRule="exact"/>
              <w:ind w:left="-63" w:leftChars="-30" w:right="-88" w:rightChars="-42"/>
              <w:jc w:val="left"/>
              <w:rPr>
                <w:rFonts w:ascii="宋体" w:hAnsi="宋体" w:eastAsia="等线"/>
                <w:szCs w:val="21"/>
              </w:rPr>
            </w:pPr>
            <w:r>
              <w:rPr>
                <w:rFonts w:hint="eastAsia" w:ascii="宋体" w:hAnsi="宋体" w:eastAsia="等线"/>
                <w:szCs w:val="21"/>
              </w:rPr>
              <w:t>（</w:t>
            </w:r>
            <w:r>
              <w:rPr>
                <w:rFonts w:ascii="宋体" w:hAnsi="宋体" w:eastAsia="等线"/>
                <w:szCs w:val="21"/>
              </w:rPr>
              <w:t>2）投标人存在不诚信情况或未按规定提供承诺函的，得0分。</w:t>
            </w:r>
          </w:p>
        </w:tc>
        <w:tc>
          <w:tcPr>
            <w:tcW w:w="772" w:type="dxa"/>
            <w:shd w:val="clear" w:color="auto" w:fill="auto"/>
            <w:vAlign w:val="center"/>
          </w:tcPr>
          <w:p w14:paraId="77F58684">
            <w:pPr>
              <w:spacing w:line="300" w:lineRule="exact"/>
              <w:ind w:left="-78" w:leftChars="-37" w:right="-73" w:rightChars="-35"/>
              <w:jc w:val="center"/>
              <w:rPr>
                <w:rFonts w:ascii="宋体" w:hAnsi="宋体" w:eastAsia="等线"/>
                <w:szCs w:val="21"/>
              </w:rPr>
            </w:pPr>
            <w:r>
              <w:rPr>
                <w:rFonts w:hint="eastAsia" w:ascii="宋体" w:hAnsi="宋体" w:eastAsia="等线"/>
                <w:szCs w:val="21"/>
              </w:rPr>
              <w:t>4%</w:t>
            </w:r>
          </w:p>
        </w:tc>
        <w:tc>
          <w:tcPr>
            <w:tcW w:w="758" w:type="dxa"/>
            <w:shd w:val="clear" w:color="auto" w:fill="auto"/>
            <w:vAlign w:val="center"/>
          </w:tcPr>
          <w:p w14:paraId="266B9C89">
            <w:pPr>
              <w:spacing w:line="300" w:lineRule="exact"/>
              <w:ind w:left="-78" w:leftChars="-37" w:right="-73" w:rightChars="-35"/>
              <w:jc w:val="center"/>
              <w:rPr>
                <w:rFonts w:ascii="宋体" w:hAnsi="宋体" w:eastAsia="等线" w:cs="宋体"/>
                <w:szCs w:val="21"/>
              </w:rPr>
            </w:pPr>
            <w:r>
              <w:rPr>
                <w:rFonts w:hint="eastAsia" w:ascii="宋体" w:hAnsi="宋体" w:eastAsia="等线" w:cs="宋体"/>
                <w:szCs w:val="21"/>
              </w:rPr>
              <w:t>4分</w:t>
            </w:r>
          </w:p>
        </w:tc>
      </w:tr>
      <w:tr w14:paraId="00A62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trPr>
        <w:tc>
          <w:tcPr>
            <w:tcW w:w="795" w:type="dxa"/>
            <w:shd w:val="clear" w:color="auto" w:fill="auto"/>
            <w:vAlign w:val="center"/>
          </w:tcPr>
          <w:p w14:paraId="1A241378">
            <w:pPr>
              <w:spacing w:line="300" w:lineRule="exact"/>
              <w:jc w:val="center"/>
              <w:rPr>
                <w:rFonts w:ascii="宋体" w:hAnsi="宋体" w:eastAsia="等线"/>
                <w:szCs w:val="21"/>
              </w:rPr>
            </w:pPr>
            <w:r>
              <w:rPr>
                <w:rFonts w:hint="eastAsia" w:ascii="宋体" w:hAnsi="宋体" w:eastAsia="等线"/>
                <w:szCs w:val="21"/>
              </w:rPr>
              <w:t>2</w:t>
            </w:r>
            <w:r>
              <w:rPr>
                <w:rFonts w:ascii="宋体" w:hAnsi="宋体" w:eastAsia="等线"/>
                <w:szCs w:val="21"/>
              </w:rPr>
              <w:t>.</w:t>
            </w:r>
          </w:p>
        </w:tc>
        <w:tc>
          <w:tcPr>
            <w:tcW w:w="1301" w:type="dxa"/>
            <w:shd w:val="clear" w:color="auto" w:fill="auto"/>
            <w:vAlign w:val="center"/>
          </w:tcPr>
          <w:p w14:paraId="64153499">
            <w:pPr>
              <w:spacing w:line="300" w:lineRule="exact"/>
              <w:ind w:left="-63" w:leftChars="-30" w:right="-88" w:rightChars="-42"/>
              <w:jc w:val="center"/>
              <w:rPr>
                <w:rFonts w:ascii="宋体" w:hAnsi="宋体" w:eastAsia="等线" w:cs="宋体"/>
                <w:szCs w:val="21"/>
              </w:rPr>
            </w:pPr>
            <w:r>
              <w:rPr>
                <w:rFonts w:ascii="宋体" w:hAnsi="宋体" w:eastAsia="等线" w:cs="宋体"/>
                <w:szCs w:val="21"/>
              </w:rPr>
              <w:t>履约</w:t>
            </w:r>
            <w:r>
              <w:rPr>
                <w:rFonts w:hint="eastAsia" w:ascii="宋体" w:hAnsi="宋体" w:eastAsia="等线" w:cs="宋体"/>
                <w:szCs w:val="21"/>
              </w:rPr>
              <w:t>承诺</w:t>
            </w:r>
          </w:p>
        </w:tc>
        <w:tc>
          <w:tcPr>
            <w:tcW w:w="6825" w:type="dxa"/>
            <w:shd w:val="clear" w:color="auto" w:fill="auto"/>
            <w:vAlign w:val="center"/>
          </w:tcPr>
          <w:p w14:paraId="10710418">
            <w:pPr>
              <w:spacing w:line="300" w:lineRule="exact"/>
              <w:ind w:left="-63" w:leftChars="-30" w:right="-88" w:rightChars="-42"/>
              <w:jc w:val="left"/>
              <w:rPr>
                <w:rFonts w:ascii="宋体" w:hAnsi="宋体" w:eastAsia="等线"/>
                <w:szCs w:val="21"/>
              </w:rPr>
            </w:pPr>
            <w:r>
              <w:rPr>
                <w:rFonts w:hint="eastAsia" w:ascii="宋体" w:hAnsi="宋体" w:eastAsia="等线"/>
                <w:szCs w:val="21"/>
              </w:rPr>
              <w:t>配送商履约能力。</w:t>
            </w:r>
          </w:p>
          <w:p w14:paraId="7BD845C1">
            <w:pPr>
              <w:spacing w:line="300" w:lineRule="exact"/>
              <w:ind w:left="-63" w:leftChars="-30" w:right="-88" w:rightChars="-42"/>
              <w:rPr>
                <w:rFonts w:ascii="宋体" w:hAnsi="宋体" w:eastAsia="等线"/>
                <w:szCs w:val="21"/>
              </w:rPr>
            </w:pPr>
            <w:r>
              <w:rPr>
                <w:rFonts w:hint="eastAsia" w:ascii="宋体" w:hAnsi="宋体" w:eastAsia="等线"/>
                <w:szCs w:val="21"/>
              </w:rPr>
              <w:t>依据：评审专家以配送商以往履约能力为依据进行评分。</w:t>
            </w:r>
          </w:p>
          <w:p w14:paraId="1EC16298">
            <w:pPr>
              <w:spacing w:line="300" w:lineRule="exact"/>
              <w:ind w:right="-88" w:rightChars="-42"/>
              <w:rPr>
                <w:rFonts w:ascii="宋体" w:hAnsi="宋体" w:eastAsia="等线"/>
                <w:szCs w:val="21"/>
              </w:rPr>
            </w:pPr>
            <w:r>
              <w:rPr>
                <w:rFonts w:hint="eastAsia" w:ascii="宋体" w:hAnsi="宋体" w:eastAsia="等线"/>
                <w:szCs w:val="21"/>
              </w:rPr>
              <w:t>（1）提供履约</w:t>
            </w:r>
            <w:r>
              <w:rPr>
                <w:rFonts w:ascii="宋体" w:hAnsi="宋体" w:eastAsia="等线"/>
                <w:szCs w:val="21"/>
              </w:rPr>
              <w:t>承诺函</w:t>
            </w:r>
            <w:r>
              <w:rPr>
                <w:rFonts w:hint="eastAsia" w:ascii="宋体" w:hAnsi="宋体" w:eastAsia="等线"/>
                <w:szCs w:val="21"/>
              </w:rPr>
              <w:t>并在我院有配送</w:t>
            </w:r>
            <w:r>
              <w:rPr>
                <w:rFonts w:ascii="宋体" w:hAnsi="宋体" w:eastAsia="等线"/>
                <w:szCs w:val="21"/>
              </w:rPr>
              <w:t>的供</w:t>
            </w:r>
            <w:r>
              <w:rPr>
                <w:rFonts w:hint="eastAsia" w:ascii="宋体" w:hAnsi="宋体" w:eastAsia="等线"/>
                <w:szCs w:val="21"/>
              </w:rPr>
              <w:t>货</w:t>
            </w:r>
            <w:r>
              <w:rPr>
                <w:rFonts w:ascii="宋体" w:hAnsi="宋体" w:eastAsia="等线"/>
                <w:szCs w:val="21"/>
              </w:rPr>
              <w:t>商</w:t>
            </w:r>
            <w:r>
              <w:rPr>
                <w:rFonts w:hint="eastAsia" w:ascii="宋体" w:hAnsi="宋体" w:eastAsia="等线"/>
                <w:szCs w:val="21"/>
              </w:rPr>
              <w:t>履约</w:t>
            </w:r>
            <w:r>
              <w:rPr>
                <w:rFonts w:ascii="宋体" w:hAnsi="宋体" w:eastAsia="等线"/>
                <w:szCs w:val="21"/>
              </w:rPr>
              <w:t>评价良好以上</w:t>
            </w:r>
            <w:r>
              <w:rPr>
                <w:rFonts w:hint="eastAsia" w:ascii="宋体" w:hAnsi="宋体" w:eastAsia="等线"/>
                <w:szCs w:val="21"/>
              </w:rPr>
              <w:t>，（无配送的</w:t>
            </w:r>
            <w:r>
              <w:rPr>
                <w:rFonts w:ascii="宋体" w:hAnsi="宋体" w:eastAsia="等线"/>
                <w:szCs w:val="21"/>
              </w:rPr>
              <w:t>供货商</w:t>
            </w:r>
            <w:r>
              <w:rPr>
                <w:rFonts w:hint="eastAsia" w:ascii="宋体" w:hAnsi="宋体" w:eastAsia="等线"/>
                <w:szCs w:val="21"/>
              </w:rPr>
              <w:t>只需</w:t>
            </w:r>
            <w:r>
              <w:rPr>
                <w:rFonts w:ascii="宋体" w:hAnsi="宋体" w:eastAsia="等线"/>
                <w:szCs w:val="21"/>
              </w:rPr>
              <w:t>提供履约承诺函）</w:t>
            </w:r>
            <w:r>
              <w:rPr>
                <w:rFonts w:hint="eastAsia" w:ascii="宋体" w:hAnsi="宋体" w:eastAsia="等线"/>
                <w:szCs w:val="21"/>
              </w:rPr>
              <w:t>： 4分；</w:t>
            </w:r>
          </w:p>
          <w:p w14:paraId="057AD1CF">
            <w:pPr>
              <w:spacing w:line="300" w:lineRule="exact"/>
              <w:ind w:left="105" w:right="-88" w:rightChars="-42" w:hanging="105" w:hangingChars="50"/>
              <w:rPr>
                <w:rFonts w:ascii="宋体" w:hAnsi="宋体" w:eastAsia="等线"/>
                <w:szCs w:val="21"/>
              </w:rPr>
            </w:pPr>
            <w:r>
              <w:rPr>
                <w:rFonts w:hint="eastAsia" w:ascii="宋体" w:hAnsi="宋体" w:eastAsia="等线"/>
                <w:szCs w:val="21"/>
              </w:rPr>
              <w:t>（2）提供</w:t>
            </w:r>
            <w:r>
              <w:rPr>
                <w:rFonts w:ascii="宋体" w:hAnsi="宋体" w:eastAsia="等线"/>
                <w:szCs w:val="21"/>
              </w:rPr>
              <w:t>履约</w:t>
            </w:r>
            <w:r>
              <w:rPr>
                <w:rFonts w:hint="eastAsia" w:ascii="宋体" w:hAnsi="宋体" w:eastAsia="等线"/>
                <w:szCs w:val="21"/>
              </w:rPr>
              <w:t>承诺函并在我院有配送的供货商履约评价良好以下：2分</w:t>
            </w:r>
            <w:r>
              <w:rPr>
                <w:rFonts w:ascii="宋体" w:hAnsi="宋体" w:eastAsia="等线"/>
                <w:szCs w:val="21"/>
              </w:rPr>
              <w:t>；</w:t>
            </w:r>
          </w:p>
          <w:p w14:paraId="55B54F40">
            <w:pPr>
              <w:spacing w:line="300" w:lineRule="exact"/>
              <w:ind w:right="-88" w:rightChars="-42"/>
              <w:rPr>
                <w:rFonts w:ascii="宋体" w:hAnsi="宋体" w:eastAsia="等线"/>
                <w:szCs w:val="21"/>
              </w:rPr>
            </w:pPr>
            <w:r>
              <w:rPr>
                <w:rFonts w:hint="eastAsia" w:ascii="宋体" w:hAnsi="宋体" w:eastAsia="等线"/>
                <w:szCs w:val="21"/>
              </w:rPr>
              <w:t>（3）无履约函</w:t>
            </w:r>
            <w:r>
              <w:rPr>
                <w:rFonts w:ascii="宋体" w:hAnsi="宋体" w:eastAsia="等线"/>
                <w:szCs w:val="21"/>
              </w:rPr>
              <w:t>：</w:t>
            </w:r>
            <w:r>
              <w:rPr>
                <w:rFonts w:hint="eastAsia" w:ascii="宋体" w:hAnsi="宋体" w:eastAsia="等线"/>
                <w:szCs w:val="21"/>
              </w:rPr>
              <w:t>0分</w:t>
            </w:r>
            <w:r>
              <w:rPr>
                <w:rFonts w:ascii="宋体" w:hAnsi="宋体" w:eastAsia="等线"/>
                <w:szCs w:val="21"/>
              </w:rPr>
              <w:t>；</w:t>
            </w:r>
          </w:p>
        </w:tc>
        <w:tc>
          <w:tcPr>
            <w:tcW w:w="772" w:type="dxa"/>
            <w:shd w:val="clear" w:color="auto" w:fill="auto"/>
            <w:vAlign w:val="center"/>
          </w:tcPr>
          <w:p w14:paraId="02226ACC">
            <w:pPr>
              <w:spacing w:line="300" w:lineRule="exact"/>
              <w:ind w:left="-78" w:leftChars="-37" w:right="-73" w:rightChars="-35"/>
              <w:jc w:val="center"/>
              <w:rPr>
                <w:rFonts w:ascii="宋体" w:hAnsi="宋体" w:eastAsia="等线"/>
                <w:szCs w:val="21"/>
              </w:rPr>
            </w:pPr>
            <w:r>
              <w:rPr>
                <w:rFonts w:hint="eastAsia" w:ascii="宋体" w:hAnsi="宋体" w:eastAsia="等线"/>
                <w:szCs w:val="21"/>
              </w:rPr>
              <w:t>4%</w:t>
            </w:r>
          </w:p>
        </w:tc>
        <w:tc>
          <w:tcPr>
            <w:tcW w:w="758" w:type="dxa"/>
            <w:shd w:val="clear" w:color="auto" w:fill="auto"/>
            <w:vAlign w:val="center"/>
          </w:tcPr>
          <w:p w14:paraId="15FA4D4E">
            <w:pPr>
              <w:spacing w:line="300" w:lineRule="exact"/>
              <w:ind w:left="-78" w:leftChars="-37" w:right="-73" w:rightChars="-35"/>
              <w:jc w:val="center"/>
              <w:rPr>
                <w:rFonts w:ascii="宋体" w:hAnsi="宋体" w:eastAsia="等线" w:cs="宋体"/>
                <w:szCs w:val="21"/>
              </w:rPr>
            </w:pPr>
            <w:r>
              <w:rPr>
                <w:rFonts w:hint="eastAsia" w:ascii="宋体" w:hAnsi="宋体" w:eastAsia="等线" w:cs="宋体"/>
                <w:szCs w:val="21"/>
              </w:rPr>
              <w:t>4分</w:t>
            </w:r>
          </w:p>
        </w:tc>
      </w:tr>
      <w:tr w14:paraId="4F153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1" w:hRule="atLeast"/>
        </w:trPr>
        <w:tc>
          <w:tcPr>
            <w:tcW w:w="795" w:type="dxa"/>
            <w:shd w:val="clear" w:color="auto" w:fill="auto"/>
            <w:vAlign w:val="center"/>
          </w:tcPr>
          <w:p w14:paraId="294442A7">
            <w:pPr>
              <w:spacing w:line="300" w:lineRule="exact"/>
              <w:jc w:val="center"/>
              <w:rPr>
                <w:rFonts w:ascii="宋体" w:hAnsi="宋体" w:eastAsia="等线"/>
                <w:szCs w:val="21"/>
              </w:rPr>
            </w:pPr>
            <w:r>
              <w:rPr>
                <w:rFonts w:hint="eastAsia" w:ascii="宋体" w:hAnsi="宋体" w:eastAsia="等线"/>
                <w:szCs w:val="21"/>
              </w:rPr>
              <w:t>3.</w:t>
            </w:r>
          </w:p>
        </w:tc>
        <w:tc>
          <w:tcPr>
            <w:tcW w:w="1301" w:type="dxa"/>
            <w:shd w:val="clear" w:color="auto" w:fill="auto"/>
            <w:vAlign w:val="center"/>
          </w:tcPr>
          <w:p w14:paraId="2E723153">
            <w:pPr>
              <w:spacing w:line="300" w:lineRule="exact"/>
              <w:ind w:left="-63" w:leftChars="-30" w:right="-88" w:rightChars="-42"/>
              <w:jc w:val="center"/>
              <w:rPr>
                <w:rFonts w:ascii="宋体" w:hAnsi="宋体" w:eastAsia="等线" w:cs="宋体"/>
                <w:szCs w:val="21"/>
              </w:rPr>
            </w:pPr>
            <w:r>
              <w:rPr>
                <w:rFonts w:hint="eastAsia" w:ascii="宋体" w:hAnsi="宋体" w:eastAsia="等线" w:cs="宋体"/>
                <w:szCs w:val="21"/>
              </w:rPr>
              <w:t>商品质量</w:t>
            </w:r>
          </w:p>
          <w:p w14:paraId="68D6585C">
            <w:pPr>
              <w:spacing w:line="300" w:lineRule="exact"/>
              <w:ind w:left="-63" w:leftChars="-30" w:right="-88" w:rightChars="-42"/>
              <w:jc w:val="center"/>
              <w:rPr>
                <w:rFonts w:ascii="宋体" w:hAnsi="宋体" w:eastAsia="等线" w:cs="宋体"/>
                <w:szCs w:val="21"/>
              </w:rPr>
            </w:pPr>
            <w:r>
              <w:rPr>
                <w:rFonts w:hint="eastAsia" w:ascii="宋体" w:hAnsi="宋体" w:eastAsia="等线" w:cs="宋体"/>
                <w:szCs w:val="21"/>
              </w:rPr>
              <w:t>保障可靠性</w:t>
            </w:r>
          </w:p>
        </w:tc>
        <w:tc>
          <w:tcPr>
            <w:tcW w:w="6825" w:type="dxa"/>
            <w:shd w:val="clear" w:color="auto" w:fill="auto"/>
            <w:vAlign w:val="center"/>
          </w:tcPr>
          <w:p w14:paraId="3EE6C485">
            <w:pPr>
              <w:spacing w:line="300" w:lineRule="exact"/>
              <w:ind w:left="-63" w:leftChars="-30" w:right="-88" w:rightChars="-42"/>
              <w:jc w:val="left"/>
              <w:rPr>
                <w:rFonts w:ascii="宋体" w:hAnsi="宋体" w:eastAsia="等线"/>
                <w:szCs w:val="21"/>
              </w:rPr>
            </w:pPr>
            <w:r>
              <w:rPr>
                <w:rFonts w:hint="eastAsia" w:ascii="宋体" w:hAnsi="宋体" w:eastAsia="等线"/>
                <w:szCs w:val="21"/>
              </w:rPr>
              <w:t>商品质量保障可靠性。</w:t>
            </w:r>
          </w:p>
          <w:p w14:paraId="747B9D3F">
            <w:pPr>
              <w:spacing w:line="300" w:lineRule="exact"/>
              <w:ind w:left="-63" w:leftChars="-30" w:right="-88" w:rightChars="-42"/>
              <w:jc w:val="left"/>
              <w:rPr>
                <w:rFonts w:ascii="宋体" w:hAnsi="宋体" w:eastAsia="等线"/>
                <w:szCs w:val="21"/>
              </w:rPr>
            </w:pPr>
            <w:r>
              <w:rPr>
                <w:rFonts w:hint="eastAsia" w:ascii="宋体" w:hAnsi="宋体" w:eastAsia="等线"/>
                <w:szCs w:val="21"/>
              </w:rPr>
              <w:t>依据：以参加申报的产品近期在本院申报不良事件记录为依据。</w:t>
            </w:r>
          </w:p>
          <w:p w14:paraId="42A94484">
            <w:pPr>
              <w:spacing w:line="300" w:lineRule="exact"/>
              <w:ind w:left="-63" w:leftChars="-30" w:right="-88" w:rightChars="-42"/>
              <w:jc w:val="left"/>
              <w:rPr>
                <w:rFonts w:ascii="宋体" w:hAnsi="宋体" w:eastAsia="等线"/>
                <w:szCs w:val="21"/>
              </w:rPr>
            </w:pPr>
            <w:r>
              <w:rPr>
                <w:rFonts w:hint="eastAsia" w:ascii="宋体" w:hAnsi="宋体" w:eastAsia="等线"/>
                <w:szCs w:val="21"/>
              </w:rPr>
              <w:t>A、无不良商品记录：2分；</w:t>
            </w:r>
          </w:p>
          <w:p w14:paraId="7460D01D">
            <w:pPr>
              <w:spacing w:line="300" w:lineRule="exact"/>
              <w:ind w:left="-63" w:leftChars="-30" w:right="-88" w:rightChars="-42"/>
              <w:jc w:val="left"/>
              <w:rPr>
                <w:rFonts w:ascii="宋体" w:hAnsi="宋体" w:eastAsia="等线"/>
                <w:szCs w:val="21"/>
              </w:rPr>
            </w:pPr>
            <w:r>
              <w:rPr>
                <w:rFonts w:hint="eastAsia" w:ascii="宋体" w:hAnsi="宋体" w:eastAsia="等线"/>
                <w:szCs w:val="21"/>
              </w:rPr>
              <w:t>B、有不良商品记录：0分；</w:t>
            </w:r>
          </w:p>
          <w:p w14:paraId="1DB45A0E">
            <w:pPr>
              <w:spacing w:line="300" w:lineRule="exact"/>
              <w:ind w:left="-63" w:leftChars="-30" w:right="-88" w:rightChars="-42"/>
              <w:jc w:val="left"/>
              <w:rPr>
                <w:rFonts w:ascii="等线" w:hAnsi="等线" w:eastAsia="等线" w:cs="等线"/>
                <w:szCs w:val="21"/>
              </w:rPr>
            </w:pPr>
            <w:r>
              <w:rPr>
                <w:rFonts w:hint="eastAsia" w:ascii="等线" w:hAnsi="等线" w:eastAsia="等线" w:cs="等线"/>
                <w:szCs w:val="21"/>
              </w:rPr>
              <w:t>满足</w:t>
            </w:r>
            <w:r>
              <w:rPr>
                <w:rFonts w:ascii="等线" w:hAnsi="等线" w:eastAsia="等线" w:cs="等线"/>
                <w:szCs w:val="21"/>
              </w:rPr>
              <w:t>要求得</w:t>
            </w:r>
            <w:r>
              <w:rPr>
                <w:rFonts w:hint="eastAsia" w:ascii="等线" w:hAnsi="等线" w:eastAsia="等线" w:cs="等线"/>
                <w:szCs w:val="21"/>
              </w:rPr>
              <w:t>3分</w:t>
            </w:r>
            <w:r>
              <w:rPr>
                <w:rFonts w:ascii="等线" w:hAnsi="等线" w:eastAsia="等线" w:cs="等线"/>
                <w:szCs w:val="21"/>
              </w:rPr>
              <w:t>，其他情况不得分。</w:t>
            </w:r>
          </w:p>
        </w:tc>
        <w:tc>
          <w:tcPr>
            <w:tcW w:w="772" w:type="dxa"/>
            <w:shd w:val="clear" w:color="auto" w:fill="auto"/>
            <w:vAlign w:val="center"/>
          </w:tcPr>
          <w:p w14:paraId="57670B35">
            <w:pPr>
              <w:spacing w:line="300" w:lineRule="exact"/>
              <w:ind w:left="-78" w:leftChars="-37" w:right="-73" w:rightChars="-35"/>
              <w:jc w:val="center"/>
              <w:rPr>
                <w:rFonts w:ascii="宋体" w:hAnsi="宋体" w:eastAsia="等线"/>
                <w:szCs w:val="21"/>
              </w:rPr>
            </w:pPr>
            <w:r>
              <w:rPr>
                <w:rFonts w:hint="eastAsia" w:ascii="宋体" w:hAnsi="宋体" w:eastAsia="等线"/>
                <w:szCs w:val="21"/>
              </w:rPr>
              <w:t>2%</w:t>
            </w:r>
          </w:p>
        </w:tc>
        <w:tc>
          <w:tcPr>
            <w:tcW w:w="758" w:type="dxa"/>
            <w:shd w:val="clear" w:color="auto" w:fill="auto"/>
            <w:vAlign w:val="center"/>
          </w:tcPr>
          <w:p w14:paraId="3383BDB1">
            <w:pPr>
              <w:spacing w:line="300" w:lineRule="exact"/>
              <w:ind w:left="-78" w:leftChars="-37" w:right="-73" w:rightChars="-35"/>
              <w:jc w:val="center"/>
              <w:rPr>
                <w:rFonts w:ascii="宋体" w:hAnsi="宋体" w:eastAsia="等线" w:cs="宋体"/>
                <w:szCs w:val="21"/>
              </w:rPr>
            </w:pPr>
            <w:r>
              <w:rPr>
                <w:rFonts w:hint="eastAsia" w:ascii="宋体" w:hAnsi="宋体" w:eastAsia="等线" w:cs="宋体"/>
                <w:szCs w:val="21"/>
              </w:rPr>
              <w:t>2分</w:t>
            </w:r>
          </w:p>
        </w:tc>
      </w:tr>
      <w:tr w14:paraId="05DBA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795" w:type="dxa"/>
            <w:shd w:val="clear" w:color="auto" w:fill="auto"/>
            <w:vAlign w:val="center"/>
          </w:tcPr>
          <w:p w14:paraId="0FF5FFEE">
            <w:pPr>
              <w:spacing w:line="300" w:lineRule="exact"/>
              <w:jc w:val="center"/>
              <w:rPr>
                <w:rFonts w:ascii="等线" w:hAnsi="等线" w:eastAsia="等线"/>
                <w:sz w:val="28"/>
              </w:rPr>
            </w:pPr>
            <w:r>
              <w:rPr>
                <w:rFonts w:hint="eastAsia" w:ascii="宋体" w:hAnsi="宋体" w:eastAsia="等线" w:cs="宋体"/>
                <w:b/>
                <w:sz w:val="28"/>
                <w:szCs w:val="21"/>
              </w:rPr>
              <w:t>四</w:t>
            </w:r>
          </w:p>
        </w:tc>
        <w:tc>
          <w:tcPr>
            <w:tcW w:w="9658" w:type="dxa"/>
            <w:gridSpan w:val="4"/>
            <w:shd w:val="clear" w:color="auto" w:fill="auto"/>
            <w:vAlign w:val="center"/>
          </w:tcPr>
          <w:p w14:paraId="1D30F590">
            <w:pPr>
              <w:spacing w:line="300" w:lineRule="exact"/>
              <w:ind w:left="-78" w:leftChars="-37" w:right="-73" w:rightChars="-35"/>
              <w:jc w:val="center"/>
              <w:rPr>
                <w:rFonts w:ascii="宋体" w:hAnsi="宋体" w:eastAsia="等线" w:cs="宋体"/>
                <w:sz w:val="28"/>
                <w:szCs w:val="21"/>
              </w:rPr>
            </w:pPr>
            <w:r>
              <w:rPr>
                <w:rFonts w:hint="eastAsia" w:ascii="宋体" w:hAnsi="宋体" w:eastAsia="等线"/>
                <w:b/>
                <w:sz w:val="28"/>
                <w:szCs w:val="21"/>
              </w:rPr>
              <w:t>价格部分（30分）</w:t>
            </w:r>
          </w:p>
        </w:tc>
      </w:tr>
      <w:tr w14:paraId="59E0D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795" w:type="dxa"/>
            <w:shd w:val="clear" w:color="auto" w:fill="auto"/>
            <w:vAlign w:val="center"/>
          </w:tcPr>
          <w:p w14:paraId="419E00B7">
            <w:pPr>
              <w:spacing w:line="300" w:lineRule="exact"/>
              <w:jc w:val="center"/>
              <w:rPr>
                <w:rFonts w:ascii="宋体" w:hAnsi="宋体" w:eastAsia="等线"/>
                <w:szCs w:val="21"/>
              </w:rPr>
            </w:pPr>
            <w:r>
              <w:rPr>
                <w:rFonts w:hint="eastAsia" w:ascii="宋体" w:hAnsi="宋体" w:eastAsia="等线"/>
                <w:szCs w:val="21"/>
              </w:rPr>
              <w:t>1</w:t>
            </w:r>
          </w:p>
        </w:tc>
        <w:tc>
          <w:tcPr>
            <w:tcW w:w="1301" w:type="dxa"/>
            <w:shd w:val="clear" w:color="auto" w:fill="auto"/>
            <w:vAlign w:val="center"/>
          </w:tcPr>
          <w:p w14:paraId="511A8504">
            <w:pPr>
              <w:spacing w:line="300" w:lineRule="exact"/>
              <w:jc w:val="center"/>
              <w:rPr>
                <w:rFonts w:ascii="宋体" w:hAnsi="宋体" w:eastAsia="等线"/>
                <w:szCs w:val="21"/>
              </w:rPr>
            </w:pPr>
            <w:r>
              <w:rPr>
                <w:rFonts w:hint="eastAsia" w:ascii="宋体" w:hAnsi="宋体" w:eastAsia="等线"/>
                <w:szCs w:val="21"/>
              </w:rPr>
              <w:t>投标报价</w:t>
            </w:r>
          </w:p>
        </w:tc>
        <w:tc>
          <w:tcPr>
            <w:tcW w:w="6825" w:type="dxa"/>
            <w:shd w:val="clear" w:color="auto" w:fill="auto"/>
            <w:vAlign w:val="center"/>
          </w:tcPr>
          <w:p w14:paraId="5C42C302">
            <w:pPr>
              <w:autoSpaceDE w:val="0"/>
              <w:autoSpaceDN w:val="0"/>
              <w:adjustRightInd w:val="0"/>
              <w:snapToGrid w:val="0"/>
              <w:spacing w:line="300" w:lineRule="exact"/>
              <w:rPr>
                <w:rFonts w:ascii="宋体" w:hAnsi="宋体" w:eastAsia="等线" w:cs="宋体"/>
                <w:kern w:val="0"/>
                <w:szCs w:val="21"/>
              </w:rPr>
            </w:pPr>
            <w:r>
              <w:rPr>
                <w:rFonts w:hint="eastAsia" w:ascii="宋体" w:hAnsi="宋体" w:eastAsia="等线" w:cs="宋体"/>
                <w:kern w:val="0"/>
                <w:szCs w:val="21"/>
              </w:rPr>
              <w:t>满足招标文件要求且投标价格最低的投标报价为评标基准价，其价格分为满分。其他投标人的价格分统一按照下列公式计算：</w:t>
            </w:r>
          </w:p>
          <w:p w14:paraId="6F130CB4">
            <w:pPr>
              <w:widowControl/>
              <w:spacing w:line="300" w:lineRule="exact"/>
              <w:jc w:val="left"/>
              <w:rPr>
                <w:rFonts w:ascii="宋体" w:hAnsi="宋体" w:eastAsia="等线" w:cs="宋体"/>
                <w:color w:val="FF0000"/>
                <w:kern w:val="0"/>
                <w:szCs w:val="21"/>
              </w:rPr>
            </w:pPr>
            <w:r>
              <w:rPr>
                <w:rFonts w:hint="eastAsia" w:ascii="宋体" w:hAnsi="宋体" w:eastAsia="等线" w:cs="宋体"/>
                <w:color w:val="FF0000"/>
                <w:kern w:val="0"/>
                <w:szCs w:val="21"/>
              </w:rPr>
              <w:t>投标报价得分=(评标基准价／投标报价)×权重</w:t>
            </w:r>
          </w:p>
          <w:p w14:paraId="5C1E18B2">
            <w:pPr>
              <w:autoSpaceDE w:val="0"/>
              <w:autoSpaceDN w:val="0"/>
              <w:adjustRightInd w:val="0"/>
              <w:snapToGrid w:val="0"/>
              <w:spacing w:line="300" w:lineRule="exact"/>
              <w:rPr>
                <w:rFonts w:ascii="宋体" w:hAnsi="宋体" w:eastAsia="等线" w:cs="宋体"/>
                <w:kern w:val="0"/>
                <w:szCs w:val="21"/>
              </w:rPr>
            </w:pPr>
            <w:r>
              <w:rPr>
                <w:rFonts w:hint="eastAsia" w:ascii="宋体" w:hAnsi="宋体" w:eastAsia="等线"/>
                <w:bCs/>
                <w:szCs w:val="22"/>
              </w:rPr>
              <w:t>备</w:t>
            </w:r>
            <w:r>
              <w:rPr>
                <w:rFonts w:hint="eastAsia" w:ascii="宋体" w:hAnsi="宋体" w:eastAsia="等线" w:cs="宋体"/>
                <w:kern w:val="0"/>
                <w:szCs w:val="21"/>
              </w:rPr>
              <w:t>注：1、评审专家组根据入围企业的报价采用综合评审的办法确定成交候选产品，评审专家组专家以记名的方式打分，依据得分高低确定成交候选产品和候选供应商。</w:t>
            </w:r>
          </w:p>
          <w:p w14:paraId="66D59B1C">
            <w:pPr>
              <w:autoSpaceDE w:val="0"/>
              <w:autoSpaceDN w:val="0"/>
              <w:adjustRightInd w:val="0"/>
              <w:snapToGrid w:val="0"/>
              <w:spacing w:line="300" w:lineRule="exact"/>
              <w:rPr>
                <w:rFonts w:ascii="宋体" w:hAnsi="宋体" w:eastAsia="等线" w:cs="宋体"/>
                <w:kern w:val="0"/>
                <w:szCs w:val="21"/>
              </w:rPr>
            </w:pPr>
            <w:r>
              <w:rPr>
                <w:rFonts w:hint="eastAsia" w:ascii="宋体" w:hAnsi="宋体" w:eastAsia="等线" w:cs="宋体"/>
                <w:kern w:val="0"/>
                <w:szCs w:val="21"/>
              </w:rPr>
              <w:t>加权平均数：（数量1*单价1+数量2*单价2+数量3*单价3+数量n*单价n)/(数量1+数量2+数量3+数量n)</w:t>
            </w:r>
          </w:p>
        </w:tc>
        <w:tc>
          <w:tcPr>
            <w:tcW w:w="772" w:type="dxa"/>
            <w:shd w:val="clear" w:color="auto" w:fill="auto"/>
            <w:vAlign w:val="center"/>
          </w:tcPr>
          <w:p w14:paraId="1B8C1413">
            <w:pPr>
              <w:spacing w:line="300" w:lineRule="exact"/>
              <w:ind w:left="-78" w:leftChars="-37" w:right="-73" w:rightChars="-35"/>
              <w:jc w:val="center"/>
              <w:rPr>
                <w:rFonts w:ascii="宋体" w:hAnsi="宋体" w:eastAsia="等线" w:cs="宋体"/>
                <w:szCs w:val="21"/>
              </w:rPr>
            </w:pPr>
            <w:r>
              <w:rPr>
                <w:rFonts w:hint="eastAsia" w:ascii="宋体" w:hAnsi="宋体" w:eastAsia="等线" w:cs="宋体"/>
                <w:szCs w:val="21"/>
              </w:rPr>
              <w:t>30%</w:t>
            </w:r>
          </w:p>
        </w:tc>
        <w:tc>
          <w:tcPr>
            <w:tcW w:w="758" w:type="dxa"/>
            <w:shd w:val="clear" w:color="auto" w:fill="auto"/>
            <w:vAlign w:val="center"/>
          </w:tcPr>
          <w:p w14:paraId="4D5E93EA">
            <w:pPr>
              <w:spacing w:line="300" w:lineRule="exact"/>
              <w:ind w:left="-78" w:leftChars="-37" w:right="-73" w:rightChars="-35"/>
              <w:jc w:val="center"/>
              <w:rPr>
                <w:rFonts w:ascii="宋体" w:hAnsi="宋体" w:eastAsia="等线" w:cs="宋体"/>
                <w:szCs w:val="21"/>
              </w:rPr>
            </w:pPr>
            <w:r>
              <w:rPr>
                <w:rFonts w:hint="eastAsia" w:ascii="宋体" w:hAnsi="宋体" w:eastAsia="等线"/>
                <w:szCs w:val="21"/>
              </w:rPr>
              <w:t>30分</w:t>
            </w:r>
          </w:p>
        </w:tc>
      </w:tr>
      <w:tr w14:paraId="2AA21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8921" w:type="dxa"/>
            <w:gridSpan w:val="3"/>
            <w:shd w:val="clear" w:color="auto" w:fill="auto"/>
            <w:vAlign w:val="center"/>
          </w:tcPr>
          <w:p w14:paraId="1A0D4ADD">
            <w:pPr>
              <w:spacing w:line="300" w:lineRule="exact"/>
              <w:ind w:left="-78" w:leftChars="-37" w:right="-73" w:rightChars="-35"/>
              <w:jc w:val="center"/>
              <w:rPr>
                <w:rFonts w:ascii="宋体" w:hAnsi="宋体" w:eastAsia="等线" w:cs="宋体"/>
                <w:szCs w:val="21"/>
              </w:rPr>
            </w:pPr>
            <w:r>
              <w:rPr>
                <w:rFonts w:hint="eastAsia" w:ascii="宋体" w:hAnsi="宋体" w:eastAsia="等线" w:cs="宋体"/>
                <w:szCs w:val="21"/>
              </w:rPr>
              <w:t>合计</w:t>
            </w:r>
          </w:p>
        </w:tc>
        <w:tc>
          <w:tcPr>
            <w:tcW w:w="772" w:type="dxa"/>
            <w:shd w:val="clear" w:color="auto" w:fill="auto"/>
            <w:vAlign w:val="center"/>
          </w:tcPr>
          <w:p w14:paraId="4047B5AD">
            <w:pPr>
              <w:spacing w:line="300" w:lineRule="exact"/>
              <w:ind w:left="-78" w:leftChars="-37" w:right="-73" w:rightChars="-35"/>
              <w:jc w:val="center"/>
              <w:rPr>
                <w:rFonts w:ascii="宋体" w:hAnsi="宋体" w:eastAsia="等线" w:cs="宋体"/>
                <w:szCs w:val="21"/>
              </w:rPr>
            </w:pPr>
            <w:r>
              <w:rPr>
                <w:rFonts w:hint="eastAsia" w:ascii="宋体" w:hAnsi="宋体" w:eastAsia="等线" w:cs="宋体"/>
                <w:szCs w:val="21"/>
              </w:rPr>
              <w:t>100%</w:t>
            </w:r>
          </w:p>
        </w:tc>
        <w:tc>
          <w:tcPr>
            <w:tcW w:w="758" w:type="dxa"/>
            <w:shd w:val="clear" w:color="auto" w:fill="auto"/>
            <w:vAlign w:val="center"/>
          </w:tcPr>
          <w:p w14:paraId="5C861CC8">
            <w:pPr>
              <w:spacing w:line="300" w:lineRule="exact"/>
              <w:ind w:left="-78" w:leftChars="-37" w:right="-73" w:rightChars="-35"/>
              <w:jc w:val="center"/>
              <w:rPr>
                <w:rFonts w:ascii="宋体" w:hAnsi="宋体" w:eastAsia="等线" w:cs="宋体"/>
                <w:szCs w:val="21"/>
              </w:rPr>
            </w:pPr>
            <w:r>
              <w:rPr>
                <w:rFonts w:hint="eastAsia" w:ascii="宋体" w:hAnsi="宋体" w:eastAsia="等线" w:cs="宋体"/>
                <w:szCs w:val="21"/>
              </w:rPr>
              <w:t>100分</w:t>
            </w:r>
          </w:p>
        </w:tc>
      </w:tr>
    </w:tbl>
    <w:p w14:paraId="2E8DB34B">
      <w:pPr>
        <w:snapToGrid w:val="0"/>
        <w:ind w:left="-2" w:leftChars="-605" w:hanging="1268" w:hangingChars="453"/>
        <w:rPr>
          <w:rFonts w:ascii="宋体" w:hAnsi="等线" w:eastAsia="等线" w:cs="宋体"/>
          <w:snapToGrid w:val="0"/>
          <w:kern w:val="0"/>
          <w:szCs w:val="22"/>
        </w:rPr>
      </w:pPr>
      <w:r>
        <w:rPr>
          <w:rFonts w:hint="eastAsia" w:ascii="宋体" w:hAnsi="宋体"/>
          <w:color w:val="FF0000"/>
          <w:sz w:val="28"/>
          <w:szCs w:val="28"/>
        </w:rPr>
        <w:t xml:space="preserve"> </w:t>
      </w:r>
      <w:r>
        <w:rPr>
          <w:rFonts w:ascii="宋体" w:hAnsi="宋体"/>
          <w:color w:val="FF0000"/>
          <w:sz w:val="28"/>
          <w:szCs w:val="28"/>
        </w:rPr>
        <w:t xml:space="preserve">        </w:t>
      </w:r>
      <w:r>
        <w:rPr>
          <w:rFonts w:hint="eastAsia" w:ascii="宋体" w:hAnsi="宋体"/>
          <w:color w:val="FF0000"/>
          <w:sz w:val="28"/>
          <w:szCs w:val="28"/>
        </w:rPr>
        <w:t>(</w:t>
      </w:r>
      <w:r>
        <w:rPr>
          <w:rFonts w:hint="eastAsia" w:ascii="inherit" w:hAnsi="inherit" w:eastAsia="仿宋" w:cs="宋体"/>
          <w:color w:val="FF0000"/>
          <w:kern w:val="0"/>
          <w:sz w:val="28"/>
          <w:szCs w:val="28"/>
        </w:rPr>
        <w:t>投标人的报价明显低于其他投标人的报价，有可能影响产品质量或者不能诚信履约的，应在评标现场提供书面说明和相关证明材料；不能证明其报价合理性的，将其作为无效投标处理。）</w:t>
      </w:r>
    </w:p>
    <w:p w14:paraId="713D3FF2">
      <w:pPr>
        <w:snapToGrid w:val="0"/>
        <w:rPr>
          <w:rFonts w:ascii="仿宋" w:hAnsi="仿宋" w:eastAsia="仿宋" w:cs="宋体"/>
          <w:sz w:val="28"/>
          <w:szCs w:val="28"/>
        </w:rPr>
      </w:pPr>
      <w:r>
        <w:rPr>
          <w:rFonts w:hint="eastAsia" w:ascii="仿宋" w:hAnsi="仿宋" w:eastAsia="仿宋" w:cs="宋体"/>
          <w:snapToGrid w:val="0"/>
          <w:kern w:val="0"/>
          <w:sz w:val="28"/>
          <w:szCs w:val="28"/>
        </w:rPr>
        <w:t>备注：</w:t>
      </w:r>
      <w:r>
        <w:rPr>
          <w:rFonts w:hint="eastAsia" w:ascii="仿宋" w:hAnsi="仿宋" w:eastAsia="仿宋"/>
          <w:bCs/>
          <w:sz w:val="28"/>
          <w:szCs w:val="28"/>
        </w:rPr>
        <w:t>招标文件要求提交的与评价指标体系相关的各类有效资料，投标人如未按要求提交的，该项评分为零分。</w:t>
      </w:r>
    </w:p>
    <w:p w14:paraId="54A919E5">
      <w:pPr>
        <w:widowControl/>
        <w:spacing w:before="100" w:beforeAutospacing="1" w:after="100" w:afterAutospacing="1"/>
        <w:jc w:val="center"/>
        <w:rPr>
          <w:rFonts w:hint="eastAsia" w:ascii="宋体" w:hAnsi="宋体"/>
          <w:b/>
          <w:bCs/>
          <w:sz w:val="28"/>
        </w:rPr>
      </w:pPr>
    </w:p>
    <w:p w14:paraId="66ECDB90">
      <w:pPr>
        <w:widowControl/>
        <w:spacing w:before="100" w:beforeAutospacing="1" w:after="100" w:afterAutospacing="1"/>
        <w:jc w:val="center"/>
        <w:rPr>
          <w:rFonts w:hint="eastAsia" w:ascii="宋体" w:hAnsi="宋体"/>
          <w:b/>
          <w:bCs/>
          <w:sz w:val="28"/>
        </w:rPr>
      </w:pPr>
    </w:p>
    <w:p w14:paraId="255AA87D">
      <w:pPr>
        <w:widowControl/>
        <w:spacing w:before="100" w:beforeAutospacing="1" w:after="100" w:afterAutospacing="1"/>
        <w:jc w:val="center"/>
        <w:rPr>
          <w:rFonts w:hint="eastAsia" w:ascii="宋体" w:hAnsi="宋体"/>
          <w:b/>
          <w:bCs/>
          <w:sz w:val="28"/>
        </w:rPr>
      </w:pPr>
      <w:bookmarkStart w:id="0" w:name="_GoBack"/>
      <w:bookmarkEnd w:id="0"/>
    </w:p>
    <w:p w14:paraId="30FAB55D">
      <w:pPr>
        <w:widowControl/>
        <w:spacing w:before="100" w:beforeAutospacing="1" w:after="100" w:afterAutospacing="1"/>
        <w:jc w:val="center"/>
        <w:rPr>
          <w:rFonts w:ascii="宋体" w:hAnsi="宋体"/>
          <w:b/>
          <w:bCs/>
          <w:sz w:val="28"/>
        </w:rPr>
      </w:pPr>
      <w:r>
        <w:rPr>
          <w:rFonts w:hint="eastAsia" w:ascii="宋体" w:hAnsi="宋体"/>
          <w:b/>
          <w:bCs/>
          <w:sz w:val="28"/>
        </w:rPr>
        <w:t>二、耗材采购需求：</w:t>
      </w:r>
    </w:p>
    <w:tbl>
      <w:tblPr>
        <w:tblStyle w:val="6"/>
        <w:tblW w:w="9578"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2126"/>
        <w:gridCol w:w="1276"/>
        <w:gridCol w:w="5466"/>
      </w:tblGrid>
      <w:tr w14:paraId="4C49A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710" w:type="dxa"/>
            <w:tcBorders>
              <w:top w:val="single" w:color="auto" w:sz="4" w:space="0"/>
              <w:left w:val="single" w:color="auto" w:sz="4" w:space="0"/>
              <w:bottom w:val="single" w:color="auto" w:sz="4" w:space="0"/>
              <w:right w:val="single" w:color="auto" w:sz="4" w:space="0"/>
            </w:tcBorders>
            <w:vAlign w:val="center"/>
          </w:tcPr>
          <w:p w14:paraId="5A6AC5AD">
            <w:pPr>
              <w:widowControl/>
              <w:spacing w:before="100" w:beforeAutospacing="1" w:after="100" w:afterAutospacing="1"/>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序号</w:t>
            </w:r>
          </w:p>
        </w:tc>
        <w:tc>
          <w:tcPr>
            <w:tcW w:w="2126" w:type="dxa"/>
            <w:tcBorders>
              <w:top w:val="single" w:color="auto" w:sz="4" w:space="0"/>
              <w:left w:val="single" w:color="auto" w:sz="4" w:space="0"/>
              <w:bottom w:val="single" w:color="auto" w:sz="4" w:space="0"/>
              <w:right w:val="single" w:color="auto" w:sz="4" w:space="0"/>
            </w:tcBorders>
            <w:vAlign w:val="center"/>
          </w:tcPr>
          <w:p w14:paraId="1A24E7C4">
            <w:pPr>
              <w:widowControl/>
              <w:spacing w:before="100" w:beforeAutospacing="1" w:after="100" w:afterAutospacing="1"/>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名称</w:t>
            </w:r>
          </w:p>
        </w:tc>
        <w:tc>
          <w:tcPr>
            <w:tcW w:w="1276" w:type="dxa"/>
            <w:tcBorders>
              <w:top w:val="single" w:color="auto" w:sz="4" w:space="0"/>
              <w:left w:val="single" w:color="auto" w:sz="4" w:space="0"/>
              <w:bottom w:val="single" w:color="auto" w:sz="4" w:space="0"/>
              <w:right w:val="single" w:color="auto" w:sz="4" w:space="0"/>
            </w:tcBorders>
            <w:vAlign w:val="center"/>
          </w:tcPr>
          <w:p w14:paraId="7753CCFE">
            <w:pPr>
              <w:widowControl/>
              <w:spacing w:before="100" w:beforeAutospacing="1" w:after="100" w:afterAutospacing="1"/>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规格型号</w:t>
            </w:r>
          </w:p>
        </w:tc>
        <w:tc>
          <w:tcPr>
            <w:tcW w:w="5466" w:type="dxa"/>
            <w:tcBorders>
              <w:top w:val="single" w:color="auto" w:sz="4" w:space="0"/>
              <w:left w:val="single" w:color="auto" w:sz="4" w:space="0"/>
              <w:bottom w:val="single" w:color="auto" w:sz="4" w:space="0"/>
              <w:right w:val="single" w:color="auto" w:sz="4" w:space="0"/>
            </w:tcBorders>
            <w:vAlign w:val="center"/>
          </w:tcPr>
          <w:p w14:paraId="2E342CDA">
            <w:pPr>
              <w:widowControl/>
              <w:spacing w:before="100" w:beforeAutospacing="1" w:after="100" w:afterAutospacing="1"/>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具体参数需求</w:t>
            </w:r>
          </w:p>
        </w:tc>
      </w:tr>
      <w:tr w14:paraId="6FB85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4" w:hRule="atLeast"/>
        </w:trPr>
        <w:tc>
          <w:tcPr>
            <w:tcW w:w="710" w:type="dxa"/>
            <w:tcBorders>
              <w:top w:val="single" w:color="auto" w:sz="4" w:space="0"/>
              <w:left w:val="single" w:color="auto" w:sz="4" w:space="0"/>
              <w:bottom w:val="single" w:color="auto" w:sz="4" w:space="0"/>
              <w:right w:val="single" w:color="auto" w:sz="4" w:space="0"/>
            </w:tcBorders>
            <w:vAlign w:val="center"/>
          </w:tcPr>
          <w:p w14:paraId="37C3B579">
            <w:pPr>
              <w:widowControl/>
              <w:spacing w:before="100" w:beforeAutospacing="1" w:after="100" w:afterAutospacing="1"/>
              <w:jc w:val="left"/>
              <w:rPr>
                <w:rFonts w:hint="default" w:cs="宋体" w:asciiTheme="minorEastAsia" w:hAnsiTheme="minorEastAsia" w:eastAsiaTheme="minorEastAsia"/>
                <w:kern w:val="0"/>
                <w:sz w:val="24"/>
                <w:lang w:val="en-US" w:eastAsia="zh-CN"/>
              </w:rPr>
            </w:pPr>
            <w:r>
              <w:rPr>
                <w:rFonts w:hint="eastAsia" w:cs="宋体" w:asciiTheme="minorEastAsia" w:hAnsiTheme="minorEastAsia" w:eastAsiaTheme="minorEastAsia"/>
                <w:kern w:val="0"/>
                <w:sz w:val="24"/>
                <w:lang w:val="en-US" w:eastAsia="zh-CN"/>
              </w:rPr>
              <w:t>1</w:t>
            </w:r>
          </w:p>
        </w:tc>
        <w:tc>
          <w:tcPr>
            <w:tcW w:w="2126" w:type="dxa"/>
            <w:tcBorders>
              <w:top w:val="single" w:color="auto" w:sz="4" w:space="0"/>
              <w:left w:val="single" w:color="auto" w:sz="4" w:space="0"/>
              <w:bottom w:val="single" w:color="auto" w:sz="4" w:space="0"/>
              <w:right w:val="single" w:color="auto" w:sz="4" w:space="0"/>
            </w:tcBorders>
            <w:vAlign w:val="center"/>
          </w:tcPr>
          <w:p w14:paraId="12387870">
            <w:pPr>
              <w:widowControl/>
              <w:spacing w:before="100" w:beforeAutospacing="1" w:after="100" w:afterAutospacing="1"/>
              <w:ind w:left="0" w:leftChars="0"/>
              <w:jc w:val="both"/>
              <w:rPr>
                <w:rFonts w:hint="eastAsia" w:cs="宋体" w:asciiTheme="minorEastAsia" w:hAnsiTheme="minorEastAsia" w:eastAsiaTheme="minorEastAsia"/>
                <w:kern w:val="0"/>
                <w:sz w:val="24"/>
                <w:lang w:val="en-US" w:eastAsia="zh-CN"/>
              </w:rPr>
            </w:pPr>
            <w:r>
              <w:rPr>
                <w:rFonts w:hint="eastAsia" w:cs="宋体" w:asciiTheme="minorEastAsia" w:hAnsiTheme="minorEastAsia" w:eastAsiaTheme="minorEastAsia"/>
                <w:kern w:val="0"/>
                <w:sz w:val="24"/>
                <w:lang w:val="en-US" w:eastAsia="zh-CN"/>
              </w:rPr>
              <w:t>医用防护口罩</w:t>
            </w:r>
          </w:p>
        </w:tc>
        <w:tc>
          <w:tcPr>
            <w:tcW w:w="1276" w:type="dxa"/>
            <w:tcBorders>
              <w:top w:val="single" w:color="auto" w:sz="4" w:space="0"/>
              <w:left w:val="single" w:color="auto" w:sz="4" w:space="0"/>
              <w:bottom w:val="single" w:color="auto" w:sz="4" w:space="0"/>
              <w:right w:val="single" w:color="auto" w:sz="4" w:space="0"/>
            </w:tcBorders>
            <w:vAlign w:val="center"/>
          </w:tcPr>
          <w:p w14:paraId="0926DCD3">
            <w:pPr>
              <w:widowControl/>
              <w:spacing w:before="100" w:beforeAutospacing="1" w:after="100" w:afterAutospacing="1"/>
              <w:jc w:val="left"/>
              <w:rPr>
                <w:rFonts w:hint="default" w:cs="宋体" w:asciiTheme="minorEastAsia" w:hAnsiTheme="minorEastAsia" w:eastAsiaTheme="minorEastAsia"/>
                <w:kern w:val="0"/>
                <w:sz w:val="24"/>
                <w:lang w:val="en-US" w:eastAsia="zh-CN"/>
              </w:rPr>
            </w:pPr>
          </w:p>
          <w:p w14:paraId="387C8AFD">
            <w:pPr>
              <w:widowControl/>
              <w:spacing w:before="100" w:beforeAutospacing="1" w:after="100" w:afterAutospacing="1"/>
              <w:jc w:val="left"/>
              <w:rPr>
                <w:rFonts w:hint="default" w:cs="宋体" w:asciiTheme="minorEastAsia" w:hAnsiTheme="minorEastAsia" w:eastAsiaTheme="minorEastAsia"/>
                <w:kern w:val="0"/>
                <w:sz w:val="24"/>
                <w:lang w:val="en-US" w:eastAsia="zh-CN"/>
              </w:rPr>
            </w:pPr>
            <w:r>
              <w:rPr>
                <w:rFonts w:hint="default" w:cs="宋体" w:asciiTheme="minorEastAsia" w:hAnsiTheme="minorEastAsia" w:eastAsiaTheme="minorEastAsia"/>
                <w:kern w:val="0"/>
                <w:sz w:val="24"/>
                <w:lang w:val="en-US" w:eastAsia="zh-CN"/>
              </w:rPr>
              <w:t>N95折叠式</w:t>
            </w:r>
          </w:p>
        </w:tc>
        <w:tc>
          <w:tcPr>
            <w:tcW w:w="5466" w:type="dxa"/>
            <w:tcBorders>
              <w:top w:val="single" w:color="auto" w:sz="4" w:space="0"/>
              <w:left w:val="single" w:color="auto" w:sz="4" w:space="0"/>
              <w:bottom w:val="single" w:color="auto" w:sz="4" w:space="0"/>
              <w:right w:val="single" w:color="auto" w:sz="4" w:space="0"/>
            </w:tcBorders>
            <w:vAlign w:val="center"/>
          </w:tcPr>
          <w:p w14:paraId="08AF018D">
            <w:pPr>
              <w:widowControl/>
              <w:spacing w:before="100" w:beforeAutospacing="1" w:after="100" w:afterAutospacing="1"/>
              <w:ind w:left="0" w:leftChars="0"/>
              <w:jc w:val="both"/>
              <w:rPr>
                <w:rFonts w:hint="eastAsia" w:cs="宋体" w:asciiTheme="minorEastAsia" w:hAnsiTheme="minorEastAsia" w:eastAsiaTheme="minorEastAsia"/>
                <w:kern w:val="0"/>
                <w:sz w:val="24"/>
              </w:rPr>
            </w:pPr>
            <w:r>
              <w:rPr>
                <w:rFonts w:hint="eastAsia" w:cs="宋体" w:asciiTheme="minorEastAsia" w:hAnsiTheme="minorEastAsia" w:eastAsiaTheme="minorEastAsia"/>
                <w:kern w:val="0"/>
                <w:sz w:val="24"/>
              </w:rPr>
              <w:t>1：采用五层设计，临床首选，非油性颗粒≥99%，关键性能高于国标</w:t>
            </w:r>
          </w:p>
          <w:p w14:paraId="197D806F">
            <w:pPr>
              <w:widowControl/>
              <w:spacing w:before="100" w:beforeAutospacing="1" w:after="100" w:afterAutospacing="1"/>
              <w:ind w:left="0" w:leftChars="0"/>
              <w:jc w:val="both"/>
              <w:rPr>
                <w:rFonts w:hint="eastAsia" w:cs="宋体" w:asciiTheme="minorEastAsia" w:hAnsiTheme="minorEastAsia" w:eastAsiaTheme="minorEastAsia"/>
                <w:kern w:val="0"/>
                <w:sz w:val="24"/>
              </w:rPr>
            </w:pPr>
            <w:r>
              <w:rPr>
                <w:rFonts w:hint="eastAsia" w:cs="宋体" w:asciiTheme="minorEastAsia" w:hAnsiTheme="minorEastAsia" w:eastAsiaTheme="minorEastAsia"/>
                <w:kern w:val="0"/>
                <w:sz w:val="24"/>
              </w:rPr>
              <w:t>2：高虑低阻熔喷布，呼吸阻力≤90.5Pa，呼吸更畅快</w:t>
            </w:r>
          </w:p>
          <w:p w14:paraId="604F6D82">
            <w:pPr>
              <w:widowControl/>
              <w:spacing w:before="100" w:beforeAutospacing="1" w:after="100" w:afterAutospacing="1"/>
              <w:jc w:val="left"/>
              <w:rPr>
                <w:rFonts w:hint="eastAsia" w:cs="宋体" w:asciiTheme="minorEastAsia" w:hAnsiTheme="minorEastAsia" w:eastAsiaTheme="minorEastAsia"/>
                <w:kern w:val="0"/>
                <w:sz w:val="24"/>
                <w:lang w:eastAsia="zh-CN"/>
              </w:rPr>
            </w:pPr>
            <w:r>
              <w:rPr>
                <w:rFonts w:hint="eastAsia" w:cs="宋体" w:asciiTheme="minorEastAsia" w:hAnsiTheme="minorEastAsia" w:eastAsiaTheme="minorEastAsia"/>
                <w:kern w:val="0"/>
                <w:sz w:val="24"/>
              </w:rPr>
              <w:t>3：头戴式，弹力头带配硅胶圈调节松紧，自由调节长度，解放双耳，适合不同脸型。</w:t>
            </w:r>
          </w:p>
        </w:tc>
      </w:tr>
    </w:tbl>
    <w:p w14:paraId="2F826D31">
      <w:pPr>
        <w:spacing w:line="540" w:lineRule="exact"/>
        <w:rPr>
          <w:rFonts w:ascii="宋体" w:hAnsi="宋体"/>
          <w:bCs/>
          <w:sz w:val="24"/>
        </w:rPr>
      </w:pPr>
    </w:p>
    <w:sectPr>
      <w:footerReference r:id="rId3" w:type="default"/>
      <w:pgSz w:w="11907" w:h="16840"/>
      <w:pgMar w:top="1134" w:right="1304" w:bottom="1134" w:left="709" w:header="567" w:footer="567" w:gutter="0"/>
      <w:pgNumType w:fmt="numberInDash"/>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inherit">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12670850"/>
      <w:docPartObj>
        <w:docPartGallery w:val="autotext"/>
      </w:docPartObj>
    </w:sdtPr>
    <w:sdtContent>
      <w:p w14:paraId="07CDB51E">
        <w:pPr>
          <w:pStyle w:val="4"/>
          <w:jc w:val="center"/>
        </w:pPr>
        <w:r>
          <w:fldChar w:fldCharType="begin"/>
        </w:r>
        <w:r>
          <w:instrText xml:space="preserve">PAGE   \* MERGEFORMAT</w:instrText>
        </w:r>
        <w:r>
          <w:fldChar w:fldCharType="separate"/>
        </w:r>
        <w:r>
          <w:rPr>
            <w:lang w:val="zh-CN"/>
          </w:rPr>
          <w:t>-</w:t>
        </w:r>
        <w:r>
          <w:t xml:space="preserve"> 4 -</w:t>
        </w:r>
        <w:r>
          <w:fldChar w:fldCharType="end"/>
        </w:r>
      </w:p>
    </w:sdtContent>
  </w:sdt>
  <w:p w14:paraId="5D1EDFE3">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79A67B3"/>
    <w:multiLevelType w:val="multilevel"/>
    <w:tmpl w:val="279A67B3"/>
    <w:lvl w:ilvl="0" w:tentative="0">
      <w:start w:val="1"/>
      <w:numFmt w:val="upperLetter"/>
      <w:lvlText w:val="%1、"/>
      <w:lvlJc w:val="left"/>
      <w:pPr>
        <w:ind w:left="282" w:hanging="360"/>
      </w:pPr>
      <w:rPr>
        <w:rFonts w:hint="default"/>
      </w:rPr>
    </w:lvl>
    <w:lvl w:ilvl="1" w:tentative="0">
      <w:start w:val="1"/>
      <w:numFmt w:val="lowerLetter"/>
      <w:lvlText w:val="%2)"/>
      <w:lvlJc w:val="left"/>
      <w:pPr>
        <w:ind w:left="762" w:hanging="420"/>
      </w:pPr>
    </w:lvl>
    <w:lvl w:ilvl="2" w:tentative="0">
      <w:start w:val="1"/>
      <w:numFmt w:val="lowerRoman"/>
      <w:lvlText w:val="%3."/>
      <w:lvlJc w:val="right"/>
      <w:pPr>
        <w:ind w:left="1182" w:hanging="420"/>
      </w:pPr>
    </w:lvl>
    <w:lvl w:ilvl="3" w:tentative="0">
      <w:start w:val="1"/>
      <w:numFmt w:val="decimal"/>
      <w:lvlText w:val="%4."/>
      <w:lvlJc w:val="left"/>
      <w:pPr>
        <w:ind w:left="1602" w:hanging="420"/>
      </w:pPr>
    </w:lvl>
    <w:lvl w:ilvl="4" w:tentative="0">
      <w:start w:val="1"/>
      <w:numFmt w:val="lowerLetter"/>
      <w:lvlText w:val="%5)"/>
      <w:lvlJc w:val="left"/>
      <w:pPr>
        <w:ind w:left="2022" w:hanging="420"/>
      </w:pPr>
    </w:lvl>
    <w:lvl w:ilvl="5" w:tentative="0">
      <w:start w:val="1"/>
      <w:numFmt w:val="lowerRoman"/>
      <w:lvlText w:val="%6."/>
      <w:lvlJc w:val="right"/>
      <w:pPr>
        <w:ind w:left="2442" w:hanging="420"/>
      </w:pPr>
    </w:lvl>
    <w:lvl w:ilvl="6" w:tentative="0">
      <w:start w:val="1"/>
      <w:numFmt w:val="decimal"/>
      <w:lvlText w:val="%7."/>
      <w:lvlJc w:val="left"/>
      <w:pPr>
        <w:ind w:left="2862" w:hanging="420"/>
      </w:pPr>
    </w:lvl>
    <w:lvl w:ilvl="7" w:tentative="0">
      <w:start w:val="1"/>
      <w:numFmt w:val="lowerLetter"/>
      <w:lvlText w:val="%8)"/>
      <w:lvlJc w:val="left"/>
      <w:pPr>
        <w:ind w:left="3282" w:hanging="420"/>
      </w:pPr>
    </w:lvl>
    <w:lvl w:ilvl="8" w:tentative="0">
      <w:start w:val="1"/>
      <w:numFmt w:val="lowerRoman"/>
      <w:lvlText w:val="%9."/>
      <w:lvlJc w:val="right"/>
      <w:pPr>
        <w:ind w:left="370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U0ZWVmNTRiMjRmNWFkYzE0MDk2MWY3YjY1MTRiNzIifQ=="/>
  </w:docVars>
  <w:rsids>
    <w:rsidRoot w:val="00917972"/>
    <w:rsid w:val="0001717B"/>
    <w:rsid w:val="000346EE"/>
    <w:rsid w:val="000865FB"/>
    <w:rsid w:val="000A2D9F"/>
    <w:rsid w:val="000B2248"/>
    <w:rsid w:val="000C46CA"/>
    <w:rsid w:val="000D196D"/>
    <w:rsid w:val="00125B20"/>
    <w:rsid w:val="001C020B"/>
    <w:rsid w:val="001D4F49"/>
    <w:rsid w:val="001F3EC2"/>
    <w:rsid w:val="00203F52"/>
    <w:rsid w:val="00214288"/>
    <w:rsid w:val="00285C2B"/>
    <w:rsid w:val="002B4449"/>
    <w:rsid w:val="002D4BC7"/>
    <w:rsid w:val="003113BF"/>
    <w:rsid w:val="00316A24"/>
    <w:rsid w:val="00332B5E"/>
    <w:rsid w:val="00347C2E"/>
    <w:rsid w:val="00364C3B"/>
    <w:rsid w:val="00375B7E"/>
    <w:rsid w:val="003772F4"/>
    <w:rsid w:val="003F071A"/>
    <w:rsid w:val="00425B19"/>
    <w:rsid w:val="00480440"/>
    <w:rsid w:val="004F336A"/>
    <w:rsid w:val="00515A8F"/>
    <w:rsid w:val="00546B4C"/>
    <w:rsid w:val="005708F0"/>
    <w:rsid w:val="00584E0A"/>
    <w:rsid w:val="005B3A63"/>
    <w:rsid w:val="005D0EE1"/>
    <w:rsid w:val="005D33F2"/>
    <w:rsid w:val="005E1470"/>
    <w:rsid w:val="005E3E42"/>
    <w:rsid w:val="005F6C47"/>
    <w:rsid w:val="0063213A"/>
    <w:rsid w:val="006764B5"/>
    <w:rsid w:val="00683257"/>
    <w:rsid w:val="006B695C"/>
    <w:rsid w:val="00710A02"/>
    <w:rsid w:val="00725450"/>
    <w:rsid w:val="007360B6"/>
    <w:rsid w:val="00741854"/>
    <w:rsid w:val="007503CE"/>
    <w:rsid w:val="0076482E"/>
    <w:rsid w:val="00773844"/>
    <w:rsid w:val="007750A0"/>
    <w:rsid w:val="00786036"/>
    <w:rsid w:val="007C5B24"/>
    <w:rsid w:val="007D647F"/>
    <w:rsid w:val="007E071A"/>
    <w:rsid w:val="00816F83"/>
    <w:rsid w:val="008412B4"/>
    <w:rsid w:val="00841B8B"/>
    <w:rsid w:val="00882101"/>
    <w:rsid w:val="0089445E"/>
    <w:rsid w:val="008B02C3"/>
    <w:rsid w:val="008C7BB8"/>
    <w:rsid w:val="008E7D14"/>
    <w:rsid w:val="008F6EB2"/>
    <w:rsid w:val="00912FAE"/>
    <w:rsid w:val="00917972"/>
    <w:rsid w:val="00945B6D"/>
    <w:rsid w:val="00977F0E"/>
    <w:rsid w:val="009A1255"/>
    <w:rsid w:val="009A39E2"/>
    <w:rsid w:val="009B58B3"/>
    <w:rsid w:val="009B7588"/>
    <w:rsid w:val="009C0000"/>
    <w:rsid w:val="009F6854"/>
    <w:rsid w:val="00A1531D"/>
    <w:rsid w:val="00A361EA"/>
    <w:rsid w:val="00A83E68"/>
    <w:rsid w:val="00AA301D"/>
    <w:rsid w:val="00AA52CD"/>
    <w:rsid w:val="00AE7DB5"/>
    <w:rsid w:val="00AF2A2C"/>
    <w:rsid w:val="00AF35E9"/>
    <w:rsid w:val="00B1082A"/>
    <w:rsid w:val="00B16D72"/>
    <w:rsid w:val="00B202D7"/>
    <w:rsid w:val="00B34EC8"/>
    <w:rsid w:val="00B3529C"/>
    <w:rsid w:val="00B55854"/>
    <w:rsid w:val="00B703C8"/>
    <w:rsid w:val="00B96861"/>
    <w:rsid w:val="00BA20BA"/>
    <w:rsid w:val="00BB1A91"/>
    <w:rsid w:val="00BD4E35"/>
    <w:rsid w:val="00BE07A0"/>
    <w:rsid w:val="00C66ED6"/>
    <w:rsid w:val="00C67A4F"/>
    <w:rsid w:val="00CB5561"/>
    <w:rsid w:val="00CE5B0C"/>
    <w:rsid w:val="00D3203C"/>
    <w:rsid w:val="00D3503E"/>
    <w:rsid w:val="00D64BE1"/>
    <w:rsid w:val="00DB386B"/>
    <w:rsid w:val="00DD0DE3"/>
    <w:rsid w:val="00E332AF"/>
    <w:rsid w:val="00E47A7B"/>
    <w:rsid w:val="00E56AC5"/>
    <w:rsid w:val="00E9378D"/>
    <w:rsid w:val="00E93F01"/>
    <w:rsid w:val="00EA258F"/>
    <w:rsid w:val="00ED31C4"/>
    <w:rsid w:val="00EF67F2"/>
    <w:rsid w:val="00F14601"/>
    <w:rsid w:val="00F5618D"/>
    <w:rsid w:val="00F82BDB"/>
    <w:rsid w:val="00F92D50"/>
    <w:rsid w:val="00F950A6"/>
    <w:rsid w:val="00FA07B8"/>
    <w:rsid w:val="00FD58F1"/>
    <w:rsid w:val="03D658FF"/>
    <w:rsid w:val="063C618E"/>
    <w:rsid w:val="09317280"/>
    <w:rsid w:val="0A6E00F9"/>
    <w:rsid w:val="0AC171C3"/>
    <w:rsid w:val="0BA13F3D"/>
    <w:rsid w:val="0C8A2C23"/>
    <w:rsid w:val="0F0856C0"/>
    <w:rsid w:val="1076459C"/>
    <w:rsid w:val="1350586A"/>
    <w:rsid w:val="135E0534"/>
    <w:rsid w:val="165064E9"/>
    <w:rsid w:val="199450E1"/>
    <w:rsid w:val="1A2C7DEE"/>
    <w:rsid w:val="1AF12E47"/>
    <w:rsid w:val="2418246B"/>
    <w:rsid w:val="246464CF"/>
    <w:rsid w:val="24D221F6"/>
    <w:rsid w:val="26435EC5"/>
    <w:rsid w:val="269C2E17"/>
    <w:rsid w:val="26EE059E"/>
    <w:rsid w:val="288B5A00"/>
    <w:rsid w:val="35700AF9"/>
    <w:rsid w:val="47164442"/>
    <w:rsid w:val="48AE321A"/>
    <w:rsid w:val="48F8086D"/>
    <w:rsid w:val="54D57D13"/>
    <w:rsid w:val="598444C5"/>
    <w:rsid w:val="5A761F7B"/>
    <w:rsid w:val="5FF2755C"/>
    <w:rsid w:val="60B540C1"/>
    <w:rsid w:val="613B0FFA"/>
    <w:rsid w:val="68DA5E4B"/>
    <w:rsid w:val="690507DD"/>
    <w:rsid w:val="704B11CB"/>
    <w:rsid w:val="72BFB1C7"/>
    <w:rsid w:val="799D7E4B"/>
    <w:rsid w:val="FFBED25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9"/>
    <w:autoRedefine/>
    <w:qFormat/>
    <w:uiPriority w:val="0"/>
    <w:pPr>
      <w:keepNext/>
      <w:keepLines/>
      <w:spacing w:before="340" w:after="330" w:line="578" w:lineRule="auto"/>
      <w:outlineLvl w:val="0"/>
    </w:pPr>
    <w:rPr>
      <w:rFonts w:ascii="Times New Roman" w:hAnsi="Times New Roman"/>
      <w:b/>
      <w:bCs/>
      <w:kern w:val="44"/>
      <w:sz w:val="44"/>
      <w:szCs w:val="44"/>
    </w:rPr>
  </w:style>
  <w:style w:type="character" w:default="1" w:styleId="8">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3">
    <w:name w:val="Balloon Text"/>
    <w:basedOn w:val="1"/>
    <w:link w:val="13"/>
    <w:autoRedefine/>
    <w:semiHidden/>
    <w:unhideWhenUsed/>
    <w:qFormat/>
    <w:uiPriority w:val="99"/>
    <w:rPr>
      <w:sz w:val="18"/>
      <w:szCs w:val="18"/>
    </w:rPr>
  </w:style>
  <w:style w:type="paragraph" w:styleId="4">
    <w:name w:val="footer"/>
    <w:basedOn w:val="1"/>
    <w:link w:val="11"/>
    <w:autoRedefine/>
    <w:unhideWhenUsed/>
    <w:qFormat/>
    <w:uiPriority w:val="99"/>
    <w:pPr>
      <w:tabs>
        <w:tab w:val="center" w:pos="4153"/>
        <w:tab w:val="right" w:pos="8306"/>
      </w:tabs>
      <w:snapToGrid w:val="0"/>
      <w:jc w:val="left"/>
    </w:pPr>
    <w:rPr>
      <w:sz w:val="18"/>
      <w:szCs w:val="18"/>
    </w:rPr>
  </w:style>
  <w:style w:type="paragraph" w:styleId="5">
    <w:name w:val="header"/>
    <w:basedOn w:val="1"/>
    <w:link w:val="10"/>
    <w:autoRedefine/>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标题 1 字符"/>
    <w:basedOn w:val="8"/>
    <w:link w:val="2"/>
    <w:autoRedefine/>
    <w:qFormat/>
    <w:uiPriority w:val="0"/>
    <w:rPr>
      <w:rFonts w:ascii="Times New Roman" w:hAnsi="Times New Roman" w:eastAsia="宋体" w:cs="Times New Roman"/>
      <w:b/>
      <w:bCs/>
      <w:kern w:val="44"/>
      <w:sz w:val="44"/>
      <w:szCs w:val="44"/>
    </w:rPr>
  </w:style>
  <w:style w:type="character" w:customStyle="1" w:styleId="10">
    <w:name w:val="页眉 字符"/>
    <w:basedOn w:val="8"/>
    <w:link w:val="5"/>
    <w:autoRedefine/>
    <w:qFormat/>
    <w:uiPriority w:val="99"/>
    <w:rPr>
      <w:rFonts w:ascii="Calibri" w:hAnsi="Calibri" w:eastAsia="宋体" w:cs="Times New Roman"/>
      <w:sz w:val="18"/>
      <w:szCs w:val="18"/>
    </w:rPr>
  </w:style>
  <w:style w:type="character" w:customStyle="1" w:styleId="11">
    <w:name w:val="页脚 字符"/>
    <w:basedOn w:val="8"/>
    <w:link w:val="4"/>
    <w:autoRedefine/>
    <w:qFormat/>
    <w:uiPriority w:val="99"/>
    <w:rPr>
      <w:rFonts w:ascii="Calibri" w:hAnsi="Calibri" w:eastAsia="宋体" w:cs="Times New Roman"/>
      <w:sz w:val="18"/>
      <w:szCs w:val="18"/>
    </w:rPr>
  </w:style>
  <w:style w:type="paragraph" w:styleId="12">
    <w:name w:val="List Paragraph"/>
    <w:basedOn w:val="1"/>
    <w:autoRedefine/>
    <w:qFormat/>
    <w:uiPriority w:val="34"/>
    <w:pPr>
      <w:ind w:firstLine="420" w:firstLineChars="200"/>
    </w:pPr>
  </w:style>
  <w:style w:type="character" w:customStyle="1" w:styleId="13">
    <w:name w:val="批注框文本 字符"/>
    <w:basedOn w:val="8"/>
    <w:link w:val="3"/>
    <w:autoRedefine/>
    <w:semiHidden/>
    <w:qFormat/>
    <w:uiPriority w:val="99"/>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1807</Words>
  <Characters>1863</Characters>
  <Lines>21</Lines>
  <Paragraphs>6</Paragraphs>
  <TotalTime>0</TotalTime>
  <ScaleCrop>false</ScaleCrop>
  <LinksUpToDate>false</LinksUpToDate>
  <CharactersWithSpaces>2545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2023-05-04T17:04:00Z</dcterms:created>
  <dc:creator>Windows 用户</dc:creator>
  <cp:lastModifiedBy>dz</cp:lastModifiedBy>
  <cp:lastPrinted>2025-10-28T08:17:00Z</cp:lastPrinted>
  <dcterms:modified xsi:type="dcterms:W3CDTF">2025-11-10T06:18:04Z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9A00F199B5C9438A938EAFE2FB60A99A_13</vt:lpwstr>
  </property>
  <property fmtid="{D5CDD505-2E9C-101B-9397-08002B2CF9AE}" pid="4" name="KSOTemplateDocerSaveRecord">
    <vt:lpwstr>eyJoZGlkIjoiZDhjNzU1YTMyNDA5NmJiMDFkMzE1NjkzODhhMjJjYjAiLCJ1c2VySWQiOiI3ODY1NjA4NjkifQ==</vt:lpwstr>
  </property>
</Properties>
</file>