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hint="eastAsia" w:ascii="宋体" w:hAnsi="宋体"/>
          <w:color w:val="000000"/>
          <w:szCs w:val="21"/>
        </w:rPr>
      </w:pPr>
    </w:p>
    <w:p w14:paraId="647F624B">
      <w:pPr>
        <w:snapToGrid w:val="0"/>
        <w:ind w:right="-315" w:rightChars="-150" w:firstLine="420" w:firstLineChars="200"/>
        <w:rPr>
          <w:rFonts w:hint="eastAsia" w:ascii="宋体" w:hAnsi="宋体"/>
          <w:color w:val="000000"/>
          <w:szCs w:val="21"/>
        </w:rPr>
      </w:pPr>
    </w:p>
    <w:p w14:paraId="669F4A7E">
      <w:pPr>
        <w:snapToGrid w:val="0"/>
        <w:ind w:right="-315" w:rightChars="-150" w:firstLine="420" w:firstLineChars="200"/>
        <w:rPr>
          <w:rFonts w:hint="eastAsia" w:ascii="宋体" w:hAnsi="宋体"/>
          <w:color w:val="000000"/>
          <w:szCs w:val="21"/>
        </w:rPr>
      </w:pPr>
    </w:p>
    <w:p w14:paraId="2AFBD3A3">
      <w:pPr>
        <w:snapToGrid w:val="0"/>
        <w:ind w:right="-315" w:rightChars="-150" w:firstLine="420" w:firstLineChars="200"/>
        <w:rPr>
          <w:rFonts w:hint="eastAsia" w:ascii="宋体" w:hAnsi="宋体"/>
          <w:color w:val="000000"/>
          <w:szCs w:val="21"/>
        </w:rPr>
      </w:pPr>
    </w:p>
    <w:p w14:paraId="3BA85EAB">
      <w:pPr>
        <w:snapToGrid w:val="0"/>
        <w:ind w:right="-315" w:rightChars="-150" w:firstLine="420" w:firstLineChars="200"/>
        <w:rPr>
          <w:rFonts w:hint="eastAsia" w:ascii="宋体" w:hAnsi="宋体"/>
          <w:color w:val="000000"/>
          <w:szCs w:val="21"/>
        </w:rPr>
      </w:pPr>
    </w:p>
    <w:p w14:paraId="4010D11D">
      <w:pPr>
        <w:snapToGrid w:val="0"/>
        <w:ind w:right="-315" w:rightChars="-150" w:firstLine="420" w:firstLineChars="200"/>
        <w:rPr>
          <w:rFonts w:hint="eastAsia" w:ascii="宋体" w:hAnsi="宋体"/>
          <w:color w:val="000000"/>
          <w:szCs w:val="21"/>
        </w:rPr>
      </w:pPr>
    </w:p>
    <w:p w14:paraId="1C8F0BAF">
      <w:pPr>
        <w:snapToGrid w:val="0"/>
        <w:ind w:right="-315" w:rightChars="-150" w:firstLine="420" w:firstLineChars="200"/>
        <w:rPr>
          <w:rFonts w:hint="eastAsia" w:ascii="宋体" w:hAnsi="宋体"/>
          <w:color w:val="000000"/>
          <w:szCs w:val="21"/>
        </w:rPr>
      </w:pPr>
    </w:p>
    <w:p w14:paraId="5E45537D">
      <w:pPr>
        <w:snapToGrid w:val="0"/>
        <w:ind w:right="-315" w:rightChars="-150" w:firstLine="420" w:firstLineChars="200"/>
        <w:rPr>
          <w:rFonts w:hint="eastAsia" w:ascii="宋体" w:hAnsi="宋体"/>
          <w:color w:val="000000"/>
          <w:szCs w:val="21"/>
        </w:rPr>
      </w:pPr>
    </w:p>
    <w:tbl>
      <w:tblPr>
        <w:tblStyle w:val="16"/>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F93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5C970F4">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lang w:val="en-US" w:eastAsia="zh-CN"/>
              </w:rPr>
              <w:t>总分100分</w:t>
            </w:r>
            <w:r>
              <w:rPr>
                <w:rFonts w:hint="eastAsia" w:cs="仿宋" w:asciiTheme="minorEastAsia" w:hAnsiTheme="minorEastAsia" w:eastAsiaTheme="minorEastAsia"/>
                <w:b/>
                <w:szCs w:val="21"/>
                <w:lang w:val="zh-CN"/>
              </w:rPr>
              <w:t>）</w:t>
            </w:r>
          </w:p>
        </w:tc>
        <w:tc>
          <w:tcPr>
            <w:tcW w:w="1187" w:type="dxa"/>
            <w:vAlign w:val="center"/>
          </w:tcPr>
          <w:p w14:paraId="6701332E">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权重</w:t>
            </w:r>
          </w:p>
        </w:tc>
      </w:tr>
      <w:tr w14:paraId="735F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89903C5">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41BB9FAC">
            <w:pPr>
              <w:autoSpaceDE w:val="0"/>
              <w:autoSpaceDN w:val="0"/>
              <w:adjustRightInd w:val="0"/>
              <w:spacing w:line="360" w:lineRule="exact"/>
              <w:jc w:val="center"/>
              <w:rPr>
                <w:rFonts w:hint="default" w:cs="仿宋" w:asciiTheme="minorEastAsia" w:hAnsiTheme="minorEastAsia" w:eastAsiaTheme="minorEastAsia"/>
                <w:b/>
                <w:szCs w:val="21"/>
                <w:highlight w:val="none"/>
                <w:lang w:val="en-US" w:eastAsia="zh-CN"/>
              </w:rPr>
            </w:pPr>
            <w:r>
              <w:rPr>
                <w:rFonts w:hint="eastAsia" w:cs="仿宋" w:asciiTheme="minorEastAsia" w:hAnsiTheme="minorEastAsia" w:eastAsiaTheme="minorEastAsia"/>
                <w:b/>
                <w:szCs w:val="21"/>
                <w:highlight w:val="none"/>
                <w:lang w:val="en-US" w:eastAsia="zh-CN"/>
              </w:rPr>
              <w:t>10</w:t>
            </w:r>
          </w:p>
        </w:tc>
      </w:tr>
      <w:tr w14:paraId="3B336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30CAC1B">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3C8CF89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40D33D1">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0288AC48">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53923E92">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21EAA38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D69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8D50E66">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04E03C9E">
            <w:pPr>
              <w:autoSpaceDE w:val="0"/>
              <w:autoSpaceDN w:val="0"/>
              <w:adjustRightInd w:val="0"/>
              <w:spacing w:line="360" w:lineRule="exact"/>
              <w:jc w:val="center"/>
              <w:rPr>
                <w:rFonts w:cs="仿宋" w:asciiTheme="minorEastAsia" w:hAnsiTheme="minorEastAsia" w:eastAsiaTheme="minorEastAsia"/>
                <w:b/>
                <w:szCs w:val="21"/>
              </w:rPr>
            </w:pPr>
          </w:p>
        </w:tc>
      </w:tr>
      <w:tr w14:paraId="395A3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494A868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1E5FDC5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4C266F41">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评分方式</w:t>
            </w:r>
          </w:p>
        </w:tc>
        <w:tc>
          <w:tcPr>
            <w:tcW w:w="5953" w:type="dxa"/>
            <w:vAlign w:val="center"/>
          </w:tcPr>
          <w:p w14:paraId="4ACCDEA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17DF4C85">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权重</w:t>
            </w:r>
          </w:p>
        </w:tc>
      </w:tr>
      <w:tr w14:paraId="5AB4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5B988A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97962A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lang w:val="en-US" w:eastAsia="zh-CN"/>
              </w:rPr>
              <w:t>总体</w:t>
            </w:r>
            <w:r>
              <w:rPr>
                <w:rFonts w:hint="eastAsia" w:cs="宋体" w:asciiTheme="minorEastAsia" w:hAnsiTheme="minorEastAsia" w:eastAsiaTheme="minorEastAsia"/>
                <w:szCs w:val="21"/>
              </w:rPr>
              <w:t>服务方案</w:t>
            </w:r>
          </w:p>
        </w:tc>
        <w:tc>
          <w:tcPr>
            <w:tcW w:w="709" w:type="dxa"/>
            <w:vAlign w:val="center"/>
          </w:tcPr>
          <w:p w14:paraId="03FEA9A7">
            <w:pPr>
              <w:widowControl/>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评委打分</w:t>
            </w:r>
          </w:p>
        </w:tc>
        <w:tc>
          <w:tcPr>
            <w:tcW w:w="5953" w:type="dxa"/>
            <w:vAlign w:val="center"/>
          </w:tcPr>
          <w:p w14:paraId="5D68135E">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（一）评分内容：</w:t>
            </w:r>
          </w:p>
          <w:p w14:paraId="1F642A8C">
            <w:pPr>
              <w:autoSpaceDE w:val="0"/>
              <w:autoSpaceDN w:val="0"/>
              <w:adjustRightInd w:val="0"/>
              <w:spacing w:line="360" w:lineRule="exac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投标人需针对本项目的需求制定完备的实施方案，应包含以下内容：</w:t>
            </w:r>
          </w:p>
          <w:p w14:paraId="75BD9CB7">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(1)策划思路;</w:t>
            </w:r>
          </w:p>
          <w:p w14:paraId="5A8FC068">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(2)活动内容;</w:t>
            </w:r>
          </w:p>
          <w:p w14:paraId="699A0939">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(3)活动布置;</w:t>
            </w:r>
          </w:p>
          <w:p w14:paraId="3FB66FBD">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(4)活动规划;</w:t>
            </w:r>
          </w:p>
          <w:p w14:paraId="3BD517A9">
            <w:pPr>
              <w:autoSpaceDE w:val="0"/>
              <w:autoSpaceDN w:val="0"/>
              <w:adjustRightInd w:val="0"/>
              <w:spacing w:line="360" w:lineRule="exac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(5)安全保障措施。</w:t>
            </w:r>
          </w:p>
          <w:p w14:paraId="2FE962E3">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（二）评分标准：</w:t>
            </w:r>
          </w:p>
          <w:p w14:paraId="34506CEC">
            <w:pPr>
              <w:autoSpaceDE w:val="0"/>
              <w:autoSpaceDN w:val="0"/>
              <w:adjustRightInd w:val="0"/>
              <w:spacing w:line="360" w:lineRule="exact"/>
            </w:pPr>
            <w:r>
              <w:rPr>
                <w:rFonts w:hint="eastAsia" w:cs="Times New Roman" w:asciiTheme="minorEastAsia" w:hAnsiTheme="minorEastAsia" w:eastAsiaTheme="minorEastAsia"/>
                <w:kern w:val="0"/>
                <w:szCs w:val="21"/>
                <w:lang w:val="en-US" w:eastAsia="zh-CN"/>
              </w:rPr>
              <w:t>评分标准：</w:t>
            </w:r>
          </w:p>
          <w:p w14:paraId="351AE285">
            <w:pPr>
              <w:autoSpaceDE w:val="0"/>
              <w:autoSpaceDN w:val="0"/>
              <w:adjustRightInd w:val="0"/>
              <w:spacing w:line="360" w:lineRule="exact"/>
              <w:ind w:left="420" w:hanging="420" w:hangingChars="200"/>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供应商提供的实施方案满足以上五点得20分，满足任意四点得</w:t>
            </w:r>
          </w:p>
          <w:p w14:paraId="69C8FED1">
            <w:pPr>
              <w:autoSpaceDE w:val="0"/>
              <w:autoSpaceDN w:val="0"/>
              <w:adjustRightInd w:val="0"/>
              <w:spacing w:line="360" w:lineRule="exact"/>
              <w:ind w:left="0" w:leftChars="0" w:firstLine="0" w:firstLineChars="0"/>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15分，满足任意三点得10分，满足任意两点得5分，满足任意一点得3分，未满足不得分。</w:t>
            </w:r>
          </w:p>
          <w:p w14:paraId="7B270519">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在此基础上，专家根据各供应商的具体响应内容按照量化的评审因素指标进步评审:</w:t>
            </w:r>
          </w:p>
          <w:p w14:paraId="787A51DF">
            <w:pPr>
              <w:numPr>
                <w:ilvl w:val="0"/>
                <w:numId w:val="1"/>
              </w:num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投标文件响应内容全面;</w:t>
            </w:r>
          </w:p>
          <w:p w14:paraId="46B10EDE">
            <w:pPr>
              <w:numPr>
                <w:ilvl w:val="0"/>
                <w:numId w:val="1"/>
              </w:num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投标文件响应内容具体;</w:t>
            </w:r>
          </w:p>
          <w:p w14:paraId="69168FB7">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(3)投标文件响应内容针对性强:</w:t>
            </w:r>
          </w:p>
          <w:p w14:paraId="2BFAE07B">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(4)投标文件响应内容科学合理;</w:t>
            </w:r>
          </w:p>
          <w:p w14:paraId="75058B09">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(5)投标文件响应内容可操作性强。</w:t>
            </w:r>
          </w:p>
          <w:p w14:paraId="2E48321D">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满足以上五项要求的，得10分。</w:t>
            </w:r>
          </w:p>
          <w:p w14:paraId="4D273058">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满足以上四项要求的，得8分。</w:t>
            </w:r>
          </w:p>
          <w:p w14:paraId="1928AC33">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满足以上三项要求的，得6分。</w:t>
            </w:r>
          </w:p>
          <w:p w14:paraId="7D2ED43C">
            <w:pPr>
              <w:autoSpaceDE w:val="0"/>
              <w:autoSpaceDN w:val="0"/>
              <w:adjustRightInd w:val="0"/>
              <w:spacing w:line="360" w:lineRule="exac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满足以上两项要求的，得4分。</w:t>
            </w:r>
          </w:p>
          <w:p w14:paraId="71BC412E">
            <w:pPr>
              <w:autoSpaceDE w:val="0"/>
              <w:autoSpaceDN w:val="0"/>
              <w:adjustRightInd w:val="0"/>
              <w:spacing w:line="360" w:lineRule="exact"/>
              <w:rPr>
                <w:rFonts w:asciiTheme="minorEastAsia" w:hAnsiTheme="minorEastAsia" w:eastAsiaTheme="minorEastAsia"/>
                <w:kern w:val="0"/>
                <w:szCs w:val="21"/>
              </w:rPr>
            </w:pPr>
            <w:r>
              <w:rPr>
                <w:rFonts w:hint="eastAsia" w:cs="Times New Roman" w:asciiTheme="minorEastAsia" w:hAnsiTheme="minorEastAsia" w:eastAsiaTheme="minorEastAsia"/>
                <w:kern w:val="0"/>
                <w:szCs w:val="21"/>
                <w:lang w:val="en-US" w:eastAsia="zh-CN"/>
              </w:rPr>
              <w:t>不提供方案或其他情况不得分。</w:t>
            </w:r>
          </w:p>
        </w:tc>
        <w:tc>
          <w:tcPr>
            <w:tcW w:w="1187" w:type="dxa"/>
            <w:vAlign w:val="center"/>
          </w:tcPr>
          <w:p w14:paraId="60A8AE2F">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30</w:t>
            </w:r>
          </w:p>
        </w:tc>
      </w:tr>
      <w:tr w14:paraId="7B82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35CEC26B">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3C30ECE3">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团队人员配置</w:t>
            </w:r>
          </w:p>
        </w:tc>
        <w:tc>
          <w:tcPr>
            <w:tcW w:w="709" w:type="dxa"/>
            <w:vAlign w:val="center"/>
          </w:tcPr>
          <w:p w14:paraId="1DF742E4">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评委打分</w:t>
            </w:r>
          </w:p>
        </w:tc>
        <w:tc>
          <w:tcPr>
            <w:tcW w:w="5953" w:type="dxa"/>
            <w:vAlign w:val="center"/>
          </w:tcPr>
          <w:p w14:paraId="3C47907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F887BBE">
            <w:pPr>
              <w:autoSpaceDE w:val="0"/>
              <w:autoSpaceDN w:val="0"/>
              <w:adjustRightInd w:val="0"/>
              <w:spacing w:line="360" w:lineRule="exact"/>
              <w:ind w:firstLine="420" w:firstLineChars="200"/>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配备专业的活动策划师、裁判员、现场工作人员等，人员数量及专业结构满足项目需求。</w:t>
            </w:r>
          </w:p>
          <w:p w14:paraId="22BCFA1D">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D8CD0D3">
            <w:pPr>
              <w:autoSpaceDE w:val="0"/>
              <w:autoSpaceDN w:val="0"/>
              <w:adjustRightInd w:val="0"/>
              <w:spacing w:line="360" w:lineRule="exact"/>
              <w:ind w:firstLine="420" w:firstLineChars="200"/>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1.团队总人数大于45人得5分，其他不得分；</w:t>
            </w:r>
          </w:p>
          <w:p w14:paraId="0E026148">
            <w:pPr>
              <w:autoSpaceDE w:val="0"/>
              <w:autoSpaceDN w:val="0"/>
              <w:adjustRightInd w:val="0"/>
              <w:spacing w:line="360" w:lineRule="exact"/>
              <w:ind w:firstLine="420" w:firstLineChars="200"/>
              <w:rPr>
                <w:rFonts w:cs="宋体" w:asciiTheme="minorEastAsia" w:hAnsiTheme="minorEastAsia" w:eastAsiaTheme="minorEastAsia"/>
                <w:szCs w:val="21"/>
              </w:rPr>
            </w:pPr>
            <w:r>
              <w:rPr>
                <w:rFonts w:hint="eastAsia" w:cs="Times New Roman" w:asciiTheme="minorEastAsia" w:hAnsiTheme="minorEastAsia" w:eastAsiaTheme="minorEastAsia"/>
                <w:kern w:val="0"/>
                <w:szCs w:val="21"/>
                <w:lang w:val="en-US" w:eastAsia="zh-CN"/>
              </w:rPr>
              <w:t>2.团队完整且分工明确得5 分，基本满足得2 分，不满足得 0分。</w:t>
            </w:r>
          </w:p>
        </w:tc>
        <w:tc>
          <w:tcPr>
            <w:tcW w:w="1187" w:type="dxa"/>
            <w:vAlign w:val="center"/>
          </w:tcPr>
          <w:p w14:paraId="712FDCC8">
            <w:pPr>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10</w:t>
            </w:r>
          </w:p>
        </w:tc>
      </w:tr>
      <w:tr w14:paraId="5DB37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8" w:hRule="atLeast"/>
          <w:jc w:val="center"/>
        </w:trPr>
        <w:tc>
          <w:tcPr>
            <w:tcW w:w="754" w:type="dxa"/>
            <w:vAlign w:val="center"/>
          </w:tcPr>
          <w:p w14:paraId="5DFF15F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16591B82">
            <w:pPr>
              <w:widowControl/>
              <w:spacing w:line="360" w:lineRule="exact"/>
              <w:jc w:val="center"/>
              <w:rPr>
                <w:rFonts w:asciiTheme="minorEastAsia" w:hAnsiTheme="minorEastAsia" w:eastAsiaTheme="minorEastAsia"/>
                <w:kern w:val="0"/>
                <w:szCs w:val="21"/>
              </w:rPr>
            </w:pPr>
            <w:r>
              <w:rPr>
                <w:rFonts w:hint="eastAsia" w:ascii="宋体" w:hAnsi="宋体" w:eastAsia="宋体" w:cs="宋体"/>
                <w:color w:val="auto"/>
                <w:sz w:val="21"/>
                <w:szCs w:val="21"/>
                <w:lang w:val="en-US" w:eastAsia="zh-CN"/>
              </w:rPr>
              <w:t>项目多样性、趣味性</w:t>
            </w:r>
          </w:p>
        </w:tc>
        <w:tc>
          <w:tcPr>
            <w:tcW w:w="709" w:type="dxa"/>
            <w:vAlign w:val="center"/>
          </w:tcPr>
          <w:p w14:paraId="09E0C5F0">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评委打分</w:t>
            </w:r>
          </w:p>
        </w:tc>
        <w:tc>
          <w:tcPr>
            <w:tcW w:w="5953" w:type="dxa"/>
            <w:vAlign w:val="center"/>
          </w:tcPr>
          <w:p w14:paraId="29CD2CE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A76825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设置的趣味运动项目丰富多样，涵盖≥4项的团体游戏、≥9项的个人游园项目、≥2项DIY手作项目、≥2项的儿童乐园项目，且项目具有较高的趣味性，能够激发职工和子女的参与热情。（二）评分标准：</w:t>
            </w:r>
          </w:p>
          <w:p w14:paraId="7B11F338">
            <w:pPr>
              <w:widowControl/>
              <w:numPr>
                <w:ilvl w:val="0"/>
                <w:numId w:val="2"/>
              </w:numPr>
              <w:snapToGrid w:val="0"/>
              <w:spacing w:line="360" w:lineRule="exact"/>
              <w:jc w:val="left"/>
              <w:rPr>
                <w:rFonts w:hint="eastAsia" w:ascii="宋体" w:hAnsi="宋体" w:eastAsia="宋体" w:cs="宋体"/>
                <w:color w:val="auto"/>
                <w:kern w:val="0"/>
                <w:sz w:val="20"/>
                <w:szCs w:val="20"/>
                <w:highlight w:val="none"/>
                <w:lang w:val="en-US" w:eastAsia="zh-CN" w:bidi="ar"/>
              </w:rPr>
            </w:pPr>
            <w:r>
              <w:rPr>
                <w:rFonts w:hint="default" w:ascii="宋体" w:hAnsi="宋体" w:eastAsia="宋体" w:cs="宋体"/>
                <w:color w:val="auto"/>
                <w:kern w:val="0"/>
                <w:sz w:val="20"/>
                <w:szCs w:val="20"/>
                <w:highlight w:val="none"/>
                <w:lang w:val="en-US" w:eastAsia="zh-CN" w:bidi="ar"/>
              </w:rPr>
              <w:t>项目多样性、整体项目数量</w:t>
            </w:r>
            <w:r>
              <w:rPr>
                <w:rFonts w:hint="eastAsia" w:ascii="宋体" w:hAnsi="宋体" w:eastAsia="宋体" w:cs="宋体"/>
                <w:color w:val="auto"/>
                <w:kern w:val="0"/>
                <w:sz w:val="20"/>
                <w:szCs w:val="20"/>
                <w:highlight w:val="none"/>
                <w:lang w:val="en-US" w:eastAsia="zh-CN" w:bidi="ar"/>
              </w:rPr>
              <w:t>达到</w:t>
            </w:r>
            <w:r>
              <w:rPr>
                <w:rFonts w:hint="default" w:ascii="宋体" w:hAnsi="宋体" w:eastAsia="宋体" w:cs="宋体"/>
                <w:color w:val="auto"/>
                <w:kern w:val="0"/>
                <w:sz w:val="20"/>
                <w:szCs w:val="20"/>
                <w:highlight w:val="none"/>
                <w:lang w:val="en-US" w:eastAsia="zh-CN" w:bidi="ar"/>
              </w:rPr>
              <w:t>17个，得15 分</w:t>
            </w:r>
            <w:r>
              <w:rPr>
                <w:rFonts w:hint="eastAsia" w:ascii="宋体" w:hAnsi="宋体" w:eastAsia="宋体" w:cs="宋体"/>
                <w:color w:val="auto"/>
                <w:kern w:val="0"/>
                <w:sz w:val="20"/>
                <w:szCs w:val="20"/>
                <w:highlight w:val="none"/>
                <w:lang w:val="en-US" w:eastAsia="zh-CN" w:bidi="ar"/>
              </w:rPr>
              <w:t>；</w:t>
            </w:r>
          </w:p>
          <w:p w14:paraId="75E39F7E">
            <w:pPr>
              <w:widowControl/>
              <w:numPr>
                <w:ilvl w:val="0"/>
                <w:numId w:val="2"/>
              </w:numPr>
              <w:snapToGrid w:val="0"/>
              <w:spacing w:line="360" w:lineRule="exact"/>
              <w:jc w:val="left"/>
              <w:rPr>
                <w:rFonts w:asciiTheme="minorEastAsia" w:hAnsiTheme="minorEastAsia" w:eastAsiaTheme="minorEastAsia"/>
                <w:kern w:val="0"/>
                <w:szCs w:val="21"/>
              </w:rPr>
            </w:pPr>
            <w:r>
              <w:rPr>
                <w:rFonts w:hint="default" w:ascii="宋体" w:hAnsi="宋体" w:eastAsia="宋体" w:cs="宋体"/>
                <w:color w:val="auto"/>
                <w:kern w:val="0"/>
                <w:sz w:val="20"/>
                <w:szCs w:val="20"/>
                <w:highlight w:val="none"/>
                <w:lang w:val="en-US" w:eastAsia="zh-CN" w:bidi="ar"/>
              </w:rPr>
              <w:t>项目多样性、整体项目数量</w:t>
            </w:r>
            <w:r>
              <w:rPr>
                <w:rFonts w:hint="eastAsia" w:ascii="宋体" w:hAnsi="宋体" w:eastAsia="宋体" w:cs="宋体"/>
                <w:color w:val="auto"/>
                <w:kern w:val="0"/>
                <w:sz w:val="20"/>
                <w:szCs w:val="20"/>
                <w:highlight w:val="none"/>
                <w:lang w:val="en-US" w:eastAsia="zh-CN" w:bidi="ar"/>
              </w:rPr>
              <w:t>达到</w:t>
            </w:r>
            <w:r>
              <w:rPr>
                <w:rFonts w:hint="default" w:ascii="宋体" w:hAnsi="宋体" w:eastAsia="宋体" w:cs="宋体"/>
                <w:color w:val="auto"/>
                <w:kern w:val="0"/>
                <w:sz w:val="20"/>
                <w:szCs w:val="20"/>
                <w:highlight w:val="none"/>
                <w:lang w:val="en-US" w:eastAsia="zh-CN" w:bidi="ar"/>
              </w:rPr>
              <w:t>15个得8 分</w:t>
            </w:r>
            <w:r>
              <w:rPr>
                <w:rFonts w:hint="eastAsia" w:ascii="宋体" w:hAnsi="宋体" w:eastAsia="宋体" w:cs="宋体"/>
                <w:color w:val="auto"/>
                <w:kern w:val="0"/>
                <w:sz w:val="20"/>
                <w:szCs w:val="20"/>
                <w:highlight w:val="none"/>
                <w:lang w:val="en-US" w:eastAsia="zh-CN" w:bidi="ar"/>
              </w:rPr>
              <w:t>；</w:t>
            </w:r>
          </w:p>
          <w:p w14:paraId="2BC4C9FA">
            <w:pPr>
              <w:widowControl/>
              <w:numPr>
                <w:ilvl w:val="0"/>
                <w:numId w:val="2"/>
              </w:numPr>
              <w:snapToGrid w:val="0"/>
              <w:spacing w:line="360" w:lineRule="exact"/>
              <w:jc w:val="left"/>
              <w:rPr>
                <w:rFonts w:asciiTheme="minorEastAsia" w:hAnsiTheme="minorEastAsia" w:eastAsiaTheme="minorEastAsia"/>
                <w:kern w:val="0"/>
                <w:szCs w:val="21"/>
              </w:rPr>
            </w:pPr>
            <w:r>
              <w:rPr>
                <w:rFonts w:hint="default" w:ascii="宋体" w:hAnsi="宋体" w:eastAsia="宋体" w:cs="宋体"/>
                <w:color w:val="auto"/>
                <w:kern w:val="0"/>
                <w:sz w:val="20"/>
                <w:szCs w:val="20"/>
                <w:highlight w:val="none"/>
                <w:lang w:val="en-US" w:eastAsia="zh-CN" w:bidi="ar"/>
              </w:rPr>
              <w:t>项目多样性、整体项目数量</w:t>
            </w:r>
            <w:r>
              <w:rPr>
                <w:rFonts w:hint="eastAsia" w:ascii="宋体" w:hAnsi="宋体" w:eastAsia="宋体" w:cs="宋体"/>
                <w:color w:val="auto"/>
                <w:kern w:val="0"/>
                <w:sz w:val="20"/>
                <w:szCs w:val="20"/>
                <w:highlight w:val="none"/>
                <w:lang w:val="en-US" w:eastAsia="zh-CN" w:bidi="ar"/>
              </w:rPr>
              <w:t>达到</w:t>
            </w:r>
            <w:r>
              <w:rPr>
                <w:rFonts w:hint="default" w:ascii="宋体" w:hAnsi="宋体" w:eastAsia="宋体" w:cs="宋体"/>
                <w:color w:val="auto"/>
                <w:kern w:val="0"/>
                <w:sz w:val="20"/>
                <w:szCs w:val="20"/>
                <w:highlight w:val="none"/>
                <w:lang w:val="en-US" w:eastAsia="zh-CN" w:bidi="ar"/>
              </w:rPr>
              <w:t>13个得5分</w:t>
            </w:r>
            <w:r>
              <w:rPr>
                <w:rFonts w:hint="eastAsia" w:ascii="宋体" w:hAnsi="宋体" w:eastAsia="宋体" w:cs="宋体"/>
                <w:color w:val="auto"/>
                <w:kern w:val="0"/>
                <w:sz w:val="20"/>
                <w:szCs w:val="20"/>
                <w:highlight w:val="none"/>
                <w:lang w:val="en-US" w:eastAsia="zh-CN" w:bidi="ar"/>
              </w:rPr>
              <w:t>；</w:t>
            </w:r>
          </w:p>
          <w:p w14:paraId="298AC7D7">
            <w:pPr>
              <w:widowControl/>
              <w:numPr>
                <w:ilvl w:val="0"/>
                <w:numId w:val="2"/>
              </w:numPr>
              <w:snapToGrid w:val="0"/>
              <w:spacing w:line="360" w:lineRule="exact"/>
              <w:jc w:val="left"/>
              <w:rPr>
                <w:rFonts w:asciiTheme="minorEastAsia" w:hAnsiTheme="minorEastAsia" w:eastAsiaTheme="minorEastAsia"/>
                <w:kern w:val="0"/>
                <w:szCs w:val="21"/>
              </w:rPr>
            </w:pPr>
            <w:r>
              <w:rPr>
                <w:rFonts w:hint="default" w:ascii="宋体" w:hAnsi="宋体" w:eastAsia="宋体" w:cs="宋体"/>
                <w:color w:val="auto"/>
                <w:kern w:val="0"/>
                <w:sz w:val="20"/>
                <w:szCs w:val="20"/>
                <w:highlight w:val="none"/>
                <w:lang w:val="en-US" w:eastAsia="zh-CN" w:bidi="ar"/>
              </w:rPr>
              <w:t>项目多样性少于13个，单一不得分。</w:t>
            </w:r>
          </w:p>
        </w:tc>
        <w:tc>
          <w:tcPr>
            <w:tcW w:w="1187" w:type="dxa"/>
            <w:vAlign w:val="center"/>
          </w:tcPr>
          <w:p w14:paraId="47CC2E4C">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15</w:t>
            </w:r>
          </w:p>
        </w:tc>
      </w:tr>
      <w:tr w14:paraId="3D481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0B1BA429">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4</w:t>
            </w:r>
          </w:p>
        </w:tc>
        <w:tc>
          <w:tcPr>
            <w:tcW w:w="1143" w:type="dxa"/>
            <w:vAlign w:val="center"/>
          </w:tcPr>
          <w:p w14:paraId="55372309">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0729B8F9">
            <w:pPr>
              <w:widowControl/>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评委打分</w:t>
            </w:r>
          </w:p>
        </w:tc>
        <w:tc>
          <w:tcPr>
            <w:tcW w:w="5953" w:type="dxa"/>
            <w:vAlign w:val="center"/>
          </w:tcPr>
          <w:p w14:paraId="669F32F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8369D7D">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785E57F8">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1D909258">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50BBDF7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0DA2596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20A00D6A">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397A4FE1">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5</w:t>
            </w:r>
          </w:p>
        </w:tc>
      </w:tr>
      <w:tr w14:paraId="3F38B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B255CD0">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8A9E368">
            <w:pPr>
              <w:autoSpaceDE w:val="0"/>
              <w:autoSpaceDN w:val="0"/>
              <w:adjustRightInd w:val="0"/>
              <w:spacing w:line="360" w:lineRule="exact"/>
              <w:jc w:val="center"/>
              <w:rPr>
                <w:rFonts w:cs="仿宋" w:asciiTheme="minorEastAsia" w:hAnsiTheme="minorEastAsia" w:eastAsiaTheme="minorEastAsia"/>
                <w:b/>
                <w:szCs w:val="21"/>
              </w:rPr>
            </w:pPr>
          </w:p>
        </w:tc>
      </w:tr>
      <w:tr w14:paraId="5863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49CA8C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266B544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8E11A5C">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评分方式</w:t>
            </w:r>
          </w:p>
        </w:tc>
        <w:tc>
          <w:tcPr>
            <w:tcW w:w="5953" w:type="dxa"/>
            <w:vAlign w:val="center"/>
          </w:tcPr>
          <w:p w14:paraId="1DC2CCC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05DF072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权重</w:t>
            </w:r>
          </w:p>
        </w:tc>
      </w:tr>
      <w:tr w14:paraId="600B5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85F3681">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w:t>
            </w:r>
          </w:p>
        </w:tc>
        <w:tc>
          <w:tcPr>
            <w:tcW w:w="1143" w:type="dxa"/>
            <w:vAlign w:val="center"/>
          </w:tcPr>
          <w:p w14:paraId="1FBC918B">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6EE4457E">
            <w:pPr>
              <w:adjustRightInd w:val="0"/>
              <w:snapToGrid w:val="0"/>
              <w:spacing w:line="360" w:lineRule="exact"/>
              <w:jc w:val="center"/>
              <w:rPr>
                <w:rFonts w:hint="default" w:asciiTheme="minorEastAsia" w:hAnsiTheme="minorEastAsia" w:eastAsiaTheme="minorEastAsia"/>
                <w:snapToGrid w:val="0"/>
                <w:kern w:val="0"/>
                <w:szCs w:val="21"/>
                <w:lang w:val="en-US"/>
              </w:rPr>
            </w:pPr>
            <w:r>
              <w:rPr>
                <w:rFonts w:hint="eastAsia" w:asciiTheme="minorEastAsia" w:hAnsiTheme="minorEastAsia" w:eastAsiaTheme="minorEastAsia"/>
                <w:kern w:val="0"/>
                <w:szCs w:val="21"/>
                <w:lang w:val="en-US" w:eastAsia="zh-CN"/>
              </w:rPr>
              <w:t>评委打分</w:t>
            </w:r>
          </w:p>
        </w:tc>
        <w:tc>
          <w:tcPr>
            <w:tcW w:w="5953" w:type="dxa"/>
            <w:vAlign w:val="center"/>
          </w:tcPr>
          <w:p w14:paraId="0281CB16">
            <w:pPr>
              <w:adjustRightInd w:val="0"/>
              <w:snapToGrid w:val="0"/>
              <w:spacing w:line="360" w:lineRule="exac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（一）评分内容： 2022年1月1日至本项目投标截止之日（以合同签订日期为准），举办运动会活动：每提供1项得5分，同一项目连续续签不重复得分。同一甲方不同项目签订的合同仅作一份业绩，不重复得分，最高得25分。</w:t>
            </w:r>
          </w:p>
          <w:p w14:paraId="4FD65D01">
            <w:pPr>
              <w:adjustRightInd w:val="0"/>
              <w:snapToGrid w:val="0"/>
              <w:spacing w:line="360" w:lineRule="exac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（二）评分依据：</w:t>
            </w:r>
          </w:p>
          <w:p w14:paraId="156E17DE">
            <w:pPr>
              <w:adjustRightInd w:val="0"/>
              <w:snapToGrid w:val="0"/>
              <w:spacing w:line="360" w:lineRule="exact"/>
              <w:rPr>
                <w:rFonts w:asciiTheme="minorEastAsia" w:hAnsiTheme="minorEastAsia" w:eastAsiaTheme="minorEastAsia"/>
                <w:b/>
                <w:bCs/>
                <w:kern w:val="0"/>
                <w:szCs w:val="21"/>
              </w:rPr>
            </w:pPr>
            <w:r>
              <w:rPr>
                <w:rFonts w:hint="eastAsia" w:cs="宋体" w:asciiTheme="minorEastAsia" w:hAnsiTheme="minorEastAsia" w:eastAsiaTheme="minorEastAsia"/>
                <w:szCs w:val="21"/>
                <w:lang w:val="en-US" w:eastAsia="zh-CN"/>
              </w:rPr>
              <w:t>需提供合同关键页（首页、关键信息页、落款页等），原件备查。未按要求提供或提供不清晰导致专家无法判断的不得分。</w:t>
            </w:r>
          </w:p>
        </w:tc>
        <w:tc>
          <w:tcPr>
            <w:tcW w:w="1187" w:type="dxa"/>
            <w:vAlign w:val="center"/>
          </w:tcPr>
          <w:p w14:paraId="58329629">
            <w:pPr>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25</w:t>
            </w:r>
          </w:p>
        </w:tc>
      </w:tr>
      <w:tr w14:paraId="07C16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245579B3">
            <w:pPr>
              <w:tabs>
                <w:tab w:val="left" w:pos="175"/>
              </w:tabs>
              <w:spacing w:line="360" w:lineRule="exact"/>
              <w:ind w:left="33"/>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lang w:val="en-US" w:eastAsia="zh-CN"/>
              </w:rPr>
              <w:t>四、诚信部分</w:t>
            </w:r>
          </w:p>
        </w:tc>
        <w:tc>
          <w:tcPr>
            <w:tcW w:w="1187" w:type="dxa"/>
            <w:vAlign w:val="center"/>
          </w:tcPr>
          <w:p w14:paraId="460BDA84">
            <w:pPr>
              <w:spacing w:line="360" w:lineRule="exact"/>
              <w:jc w:val="center"/>
              <w:rPr>
                <w:rFonts w:hint="eastAsia" w:cs="仿宋" w:asciiTheme="minorEastAsia" w:hAnsiTheme="minorEastAsia" w:eastAsiaTheme="minorEastAsia"/>
                <w:szCs w:val="21"/>
              </w:rPr>
            </w:pPr>
          </w:p>
        </w:tc>
      </w:tr>
      <w:tr w14:paraId="4A9E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shd w:val="clear" w:color="auto" w:fill="auto"/>
            <w:vAlign w:val="center"/>
          </w:tcPr>
          <w:p w14:paraId="6FF16399">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zh-CN"/>
              </w:rPr>
              <w:t>序号</w:t>
            </w:r>
          </w:p>
        </w:tc>
        <w:tc>
          <w:tcPr>
            <w:tcW w:w="1143" w:type="dxa"/>
            <w:shd w:val="clear" w:color="auto" w:fill="auto"/>
            <w:vAlign w:val="center"/>
          </w:tcPr>
          <w:p w14:paraId="68C6B0E7">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zh-CN"/>
              </w:rPr>
              <w:t>内容</w:t>
            </w:r>
          </w:p>
        </w:tc>
        <w:tc>
          <w:tcPr>
            <w:tcW w:w="709" w:type="dxa"/>
            <w:shd w:val="clear" w:color="auto" w:fill="auto"/>
            <w:vAlign w:val="center"/>
          </w:tcPr>
          <w:p w14:paraId="060DB25B">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en-US" w:eastAsia="zh-CN"/>
              </w:rPr>
              <w:t>评分方式</w:t>
            </w:r>
          </w:p>
        </w:tc>
        <w:tc>
          <w:tcPr>
            <w:tcW w:w="5953" w:type="dxa"/>
            <w:shd w:val="clear" w:color="auto" w:fill="auto"/>
            <w:vAlign w:val="center"/>
          </w:tcPr>
          <w:p w14:paraId="4C42F6A8">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zh-CN"/>
              </w:rPr>
              <w:t>评分规则</w:t>
            </w:r>
          </w:p>
        </w:tc>
        <w:tc>
          <w:tcPr>
            <w:tcW w:w="1187" w:type="dxa"/>
            <w:shd w:val="clear" w:color="auto" w:fill="auto"/>
            <w:vAlign w:val="center"/>
          </w:tcPr>
          <w:p w14:paraId="2EC44A11">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en-US" w:eastAsia="zh-CN"/>
              </w:rPr>
              <w:t>权重</w:t>
            </w:r>
          </w:p>
        </w:tc>
      </w:tr>
      <w:tr w14:paraId="4C96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59686F2">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1</w:t>
            </w:r>
          </w:p>
        </w:tc>
        <w:tc>
          <w:tcPr>
            <w:tcW w:w="1143" w:type="dxa"/>
            <w:vAlign w:val="center"/>
          </w:tcPr>
          <w:p w14:paraId="2D0D669B">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29B35FCB">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w:t>
            </w:r>
            <w:r>
              <w:rPr>
                <w:rFonts w:hint="eastAsia" w:cs="仿宋" w:asciiTheme="minorEastAsia" w:hAnsiTheme="minorEastAsia" w:eastAsiaTheme="minorEastAsia"/>
                <w:szCs w:val="21"/>
                <w:lang w:val="en-US" w:eastAsia="zh-CN"/>
              </w:rPr>
              <w:t>评分规则</w:t>
            </w:r>
            <w:r>
              <w:rPr>
                <w:rFonts w:hint="eastAsia" w:cs="仿宋" w:asciiTheme="minorEastAsia" w:hAnsiTheme="minorEastAsia" w:eastAsiaTheme="minorEastAsia"/>
                <w:szCs w:val="21"/>
                <w:lang w:val="zh-CN"/>
              </w:rPr>
              <w:t>评分</w:t>
            </w:r>
          </w:p>
        </w:tc>
        <w:tc>
          <w:tcPr>
            <w:tcW w:w="5953" w:type="dxa"/>
            <w:vAlign w:val="center"/>
          </w:tcPr>
          <w:p w14:paraId="40C0D9C3">
            <w:pPr>
              <w:tabs>
                <w:tab w:val="left" w:pos="175"/>
              </w:tabs>
              <w:spacing w:line="360" w:lineRule="exact"/>
              <w:ind w:left="33" w:leftChars="0"/>
              <w:jc w:val="left"/>
              <w:rPr>
                <w:rFonts w:cs="仿宋" w:asciiTheme="minorEastAsia" w:hAnsiTheme="minorEastAsia" w:eastAsiaTheme="minorEastAsia"/>
                <w:szCs w:val="21"/>
              </w:rPr>
            </w:pPr>
            <w:r>
              <w:rPr>
                <w:rFonts w:ascii="宋体" w:hAnsi="宋体" w:eastAsia="宋体" w:cs="宋体"/>
                <w:sz w:val="24"/>
                <w:szCs w:val="24"/>
              </w:rPr>
              <w:t>根据《深圳市财政局关于印发&lt;深圳市财政局政府采购供应商信用信息管理办法&gt;的通知》（深财规〔2023〕3号）相关规定，如供应商在全国范围内存在因政府采购违法、违规行为</w:t>
            </w:r>
            <w:bookmarkStart w:id="20" w:name="_GoBack"/>
            <w:bookmarkEnd w:id="20"/>
            <w:r>
              <w:rPr>
                <w:rFonts w:ascii="宋体" w:hAnsi="宋体" w:eastAsia="宋体" w:cs="宋体"/>
                <w:sz w:val="24"/>
                <w:szCs w:val="24"/>
              </w:rPr>
              <w:t>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c>
          <w:tcPr>
            <w:tcW w:w="1187" w:type="dxa"/>
            <w:vAlign w:val="center"/>
          </w:tcPr>
          <w:p w14:paraId="137B9C77">
            <w:pPr>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5</w:t>
            </w:r>
          </w:p>
        </w:tc>
      </w:tr>
    </w:tbl>
    <w:p w14:paraId="0FD173C1">
      <w:pPr>
        <w:rPr>
          <w:rFonts w:hint="eastAsia" w:ascii="宋体" w:hAnsi="宋体"/>
          <w:color w:val="FF0000"/>
          <w:sz w:val="40"/>
          <w:szCs w:val="40"/>
        </w:rPr>
      </w:pPr>
      <w:r>
        <w:rPr>
          <w:rFonts w:hint="eastAsia" w:ascii="宋体" w:hAnsi="宋体"/>
          <w:color w:val="FF0000"/>
          <w:sz w:val="40"/>
          <w:szCs w:val="40"/>
        </w:rPr>
        <w:br w:type="page"/>
      </w:r>
    </w:p>
    <w:p w14:paraId="40953E71">
      <w:pPr>
        <w:spacing w:after="78"/>
        <w:jc w:val="left"/>
        <w:outlineLvl w:val="0"/>
        <w:rPr>
          <w:rFonts w:hint="eastAsia" w:ascii="宋体" w:hAnsi="宋体" w:eastAsia="宋体"/>
          <w:color w:val="000000"/>
          <w:sz w:val="40"/>
          <w:szCs w:val="40"/>
          <w:lang w:val="en-US" w:eastAsia="zh-CN"/>
        </w:rPr>
      </w:pPr>
      <w:r>
        <w:rPr>
          <w:rFonts w:hint="eastAsia" w:ascii="宋体" w:hAnsi="宋体"/>
          <w:color w:val="000000"/>
          <w:sz w:val="40"/>
          <w:szCs w:val="40"/>
          <w:lang w:eastAsia="zh-CN"/>
        </w:rPr>
        <w:t>项目：总预算</w:t>
      </w:r>
      <w:r>
        <w:rPr>
          <w:rFonts w:hint="eastAsia" w:ascii="宋体" w:hAnsi="宋体"/>
          <w:color w:val="000000"/>
          <w:sz w:val="40"/>
          <w:szCs w:val="40"/>
          <w:lang w:val="en-US" w:eastAsia="zh-CN"/>
        </w:rPr>
        <w:t>19.8万元</w:t>
      </w:r>
    </w:p>
    <w:p w14:paraId="24BB5327">
      <w:pPr>
        <w:spacing w:after="78"/>
        <w:jc w:val="center"/>
        <w:outlineLvl w:val="0"/>
        <w:rPr>
          <w:rFonts w:hint="eastAsia" w:ascii="宋体" w:hAnsi="宋体"/>
          <w:color w:val="FF0000"/>
          <w:sz w:val="40"/>
          <w:szCs w:val="40"/>
        </w:rPr>
      </w:pPr>
    </w:p>
    <w:p w14:paraId="2B1073EF">
      <w:pPr>
        <w:spacing w:after="78"/>
        <w:jc w:val="center"/>
        <w:outlineLvl w:val="0"/>
        <w:rPr>
          <w:rFonts w:hint="eastAsia" w:ascii="宋体" w:hAnsi="宋体"/>
          <w:color w:val="FF0000"/>
          <w:sz w:val="40"/>
          <w:szCs w:val="40"/>
        </w:rPr>
      </w:pPr>
      <w:r>
        <w:rPr>
          <w:rFonts w:hint="eastAsia" w:ascii="宋体" w:hAnsi="宋体"/>
          <w:color w:val="FF0000"/>
          <w:sz w:val="40"/>
          <w:szCs w:val="40"/>
        </w:rPr>
        <w:t>招标参数</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2AFA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jc w:val="center"/>
        </w:trPr>
        <w:tc>
          <w:tcPr>
            <w:tcW w:w="1290" w:type="dxa"/>
            <w:tcBorders>
              <w:top w:val="single" w:color="auto" w:sz="4" w:space="0"/>
              <w:left w:val="single" w:color="auto" w:sz="4" w:space="0"/>
              <w:bottom w:val="single" w:color="auto" w:sz="4" w:space="0"/>
              <w:right w:val="single" w:color="auto" w:sz="4" w:space="0"/>
            </w:tcBorders>
            <w:vAlign w:val="top"/>
          </w:tcPr>
          <w:p w14:paraId="559940DF">
            <w:pPr>
              <w:spacing w:after="78"/>
              <w:rPr>
                <w:rFonts w:ascii="宋体" w:hAnsi="宋体"/>
                <w:color w:val="000000"/>
                <w:kern w:val="0"/>
                <w:sz w:val="22"/>
                <w:szCs w:val="22"/>
              </w:rPr>
            </w:pPr>
            <w:r>
              <w:rPr>
                <w:rFonts w:hint="eastAsia" w:ascii="宋体" w:hAnsi="宋体"/>
                <w:color w:val="000000"/>
                <w:kern w:val="0"/>
                <w:sz w:val="22"/>
                <w:szCs w:val="22"/>
              </w:rPr>
              <w:t>项目名称</w:t>
            </w:r>
          </w:p>
        </w:tc>
        <w:tc>
          <w:tcPr>
            <w:tcW w:w="7750" w:type="dxa"/>
            <w:tcBorders>
              <w:top w:val="single" w:color="auto" w:sz="4" w:space="0"/>
              <w:left w:val="single" w:color="auto" w:sz="4" w:space="0"/>
              <w:bottom w:val="single" w:color="auto" w:sz="4" w:space="0"/>
              <w:right w:val="single" w:color="auto" w:sz="4" w:space="0"/>
            </w:tcBorders>
            <w:vAlign w:val="top"/>
          </w:tcPr>
          <w:p w14:paraId="3B3F2275">
            <w:pPr>
              <w:spacing w:after="78"/>
              <w:jc w:val="center"/>
              <w:rPr>
                <w:rFonts w:ascii="仿宋_GB2312" w:eastAsia="仿宋_GB2312"/>
                <w:color w:val="000000"/>
                <w:sz w:val="22"/>
                <w:szCs w:val="22"/>
              </w:rPr>
            </w:pPr>
            <w:r>
              <w:rPr>
                <w:rFonts w:hint="eastAsia" w:ascii="Times New Roman" w:hAnsi="Times New Roman" w:eastAsia="宋体" w:cs="Times New Roman"/>
                <w:color w:val="auto"/>
                <w:szCs w:val="22"/>
                <w:u w:val="none"/>
                <w:lang w:val="en-US" w:eastAsia="zh-CN"/>
              </w:rPr>
              <w:t>2025年职工亲子趣味运动会会务</w:t>
            </w:r>
          </w:p>
        </w:tc>
      </w:tr>
      <w:tr w14:paraId="008F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90" w:type="dxa"/>
            <w:tcBorders>
              <w:top w:val="single" w:color="auto" w:sz="4" w:space="0"/>
              <w:left w:val="single" w:color="auto" w:sz="4" w:space="0"/>
              <w:bottom w:val="single" w:color="auto" w:sz="4" w:space="0"/>
              <w:right w:val="single" w:color="auto" w:sz="4" w:space="0"/>
            </w:tcBorders>
            <w:vAlign w:val="top"/>
          </w:tcPr>
          <w:p w14:paraId="314815A9">
            <w:pPr>
              <w:spacing w:after="78"/>
              <w:rPr>
                <w:rFonts w:ascii="宋体" w:hAnsi="宋体"/>
                <w:color w:val="000000"/>
                <w:kern w:val="0"/>
                <w:sz w:val="22"/>
                <w:szCs w:val="22"/>
              </w:rPr>
            </w:pPr>
            <w:r>
              <w:rPr>
                <w:rFonts w:hint="eastAsia" w:ascii="宋体" w:hAnsi="宋体"/>
                <w:color w:val="000000"/>
                <w:kern w:val="0"/>
                <w:sz w:val="22"/>
                <w:szCs w:val="22"/>
              </w:rPr>
              <w:t>用途</w:t>
            </w:r>
          </w:p>
        </w:tc>
        <w:tc>
          <w:tcPr>
            <w:tcW w:w="7750" w:type="dxa"/>
            <w:tcBorders>
              <w:top w:val="single" w:color="auto" w:sz="4" w:space="0"/>
              <w:left w:val="single" w:color="auto" w:sz="4" w:space="0"/>
              <w:bottom w:val="single" w:color="auto" w:sz="4" w:space="0"/>
              <w:right w:val="single" w:color="auto" w:sz="4" w:space="0"/>
            </w:tcBorders>
            <w:vAlign w:val="top"/>
          </w:tcPr>
          <w:p w14:paraId="2C94148A">
            <w:pPr>
              <w:spacing w:after="78"/>
              <w:rPr>
                <w:rFonts w:hint="eastAsia" w:ascii="宋体" w:hAnsi="宋体" w:eastAsia="宋体"/>
                <w:color w:val="000000"/>
                <w:kern w:val="0"/>
                <w:sz w:val="22"/>
                <w:szCs w:val="22"/>
                <w:lang w:eastAsia="zh-CN"/>
              </w:rPr>
            </w:pPr>
            <w:r>
              <w:rPr>
                <w:rFonts w:hint="eastAsia" w:ascii="Times New Roman" w:hAnsi="Times New Roman" w:eastAsia="宋体" w:cs="Times New Roman"/>
                <w:color w:val="auto"/>
                <w:kern w:val="2"/>
                <w:sz w:val="21"/>
                <w:szCs w:val="22"/>
                <w:u w:val="none"/>
                <w:lang w:val="en-US" w:eastAsia="zh-CN" w:bidi="ar-SA"/>
              </w:rPr>
              <w:t>为持续践行医院“以人为本”的文化理念，丰富职工精神文化生活，深化职工亲子情感交流， 工会拟举办2025年职工亲子趣味运动会，为保证活动效果，委托第三方公司协助开展</w:t>
            </w:r>
            <w:r>
              <w:rPr>
                <w:rFonts w:hint="eastAsia" w:cs="Times New Roman"/>
                <w:color w:val="auto"/>
                <w:kern w:val="2"/>
                <w:sz w:val="21"/>
                <w:szCs w:val="22"/>
                <w:u w:val="none"/>
                <w:lang w:val="en-US" w:eastAsia="zh-CN" w:bidi="ar-SA"/>
              </w:rPr>
              <w:t>2025年职工</w:t>
            </w:r>
            <w:r>
              <w:rPr>
                <w:rFonts w:hint="eastAsia" w:ascii="Times New Roman" w:hAnsi="Times New Roman" w:eastAsia="宋体" w:cs="Times New Roman"/>
                <w:color w:val="auto"/>
                <w:kern w:val="2"/>
                <w:sz w:val="21"/>
                <w:szCs w:val="22"/>
                <w:u w:val="none"/>
                <w:lang w:val="en-US" w:eastAsia="zh-CN" w:bidi="ar-SA"/>
              </w:rPr>
              <w:t>亲子趣味运动会。</w:t>
            </w:r>
          </w:p>
        </w:tc>
      </w:tr>
      <w:tr w14:paraId="23C9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90" w:type="dxa"/>
            <w:tcBorders>
              <w:top w:val="single" w:color="auto" w:sz="4" w:space="0"/>
              <w:left w:val="single" w:color="auto" w:sz="4" w:space="0"/>
              <w:bottom w:val="single" w:color="auto" w:sz="4" w:space="0"/>
              <w:right w:val="single" w:color="auto" w:sz="4" w:space="0"/>
            </w:tcBorders>
            <w:vAlign w:val="top"/>
          </w:tcPr>
          <w:p w14:paraId="15E01E02">
            <w:pPr>
              <w:spacing w:after="78"/>
              <w:rPr>
                <w:rFonts w:ascii="宋体" w:hAnsi="宋体"/>
                <w:color w:val="000000"/>
                <w:kern w:val="0"/>
                <w:sz w:val="22"/>
                <w:szCs w:val="22"/>
              </w:rPr>
            </w:pPr>
            <w:r>
              <w:rPr>
                <w:rFonts w:hint="eastAsia" w:ascii="宋体" w:hAnsi="宋体"/>
                <w:color w:val="000000"/>
                <w:kern w:val="0"/>
                <w:sz w:val="22"/>
                <w:szCs w:val="22"/>
                <w:lang w:eastAsia="zh-CN"/>
              </w:rPr>
              <w:t>服务</w:t>
            </w:r>
            <w:r>
              <w:rPr>
                <w:rFonts w:hint="eastAsia" w:ascii="宋体" w:hAnsi="宋体"/>
                <w:color w:val="000000"/>
                <w:kern w:val="0"/>
                <w:sz w:val="22"/>
                <w:szCs w:val="22"/>
              </w:rPr>
              <w:t>内容</w:t>
            </w:r>
          </w:p>
        </w:tc>
        <w:tc>
          <w:tcPr>
            <w:tcW w:w="7750" w:type="dxa"/>
            <w:tcBorders>
              <w:top w:val="single" w:color="auto" w:sz="4" w:space="0"/>
              <w:left w:val="single" w:color="auto" w:sz="4" w:space="0"/>
              <w:bottom w:val="single" w:color="auto" w:sz="4" w:space="0"/>
              <w:right w:val="single" w:color="auto" w:sz="4" w:space="0"/>
            </w:tcBorders>
            <w:vAlign w:val="top"/>
          </w:tcPr>
          <w:p w14:paraId="73A83DE9">
            <w:pPr>
              <w:numPr>
                <w:ilvl w:val="-1"/>
                <w:numId w:val="0"/>
              </w:numPr>
              <w:spacing w:after="78" w:line="240" w:lineRule="auto"/>
              <w:ind w:left="360" w:leftChars="0" w:firstLine="0" w:firstLineChars="0"/>
              <w:rPr>
                <w:rFonts w:hint="eastAsia"/>
                <w:color w:val="000000"/>
                <w:sz w:val="22"/>
                <w:szCs w:val="22"/>
              </w:rPr>
            </w:pPr>
            <w:r>
              <w:rPr>
                <w:rFonts w:hint="eastAsia" w:ascii="Times New Roman" w:hAnsi="Times New Roman" w:eastAsia="宋体" w:cs="Times New Roman"/>
                <w:color w:val="auto"/>
                <w:szCs w:val="22"/>
                <w:u w:val="none"/>
                <w:lang w:val="en-US" w:eastAsia="zh-CN"/>
              </w:rPr>
              <w:t>深圳市儿童医院2025年职工亲子趣味运动会会务服务</w:t>
            </w:r>
          </w:p>
        </w:tc>
      </w:tr>
      <w:tr w14:paraId="4D1F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A25E668">
            <w:pPr>
              <w:widowControl/>
              <w:spacing w:after="78"/>
              <w:jc w:val="left"/>
              <w:rPr>
                <w:rFonts w:ascii="宋体" w:hAnsi="宋体"/>
                <w:bCs/>
                <w:color w:val="000000"/>
                <w:sz w:val="22"/>
                <w:szCs w:val="22"/>
              </w:rPr>
            </w:pPr>
            <w:r>
              <w:rPr>
                <w:rFonts w:hint="eastAsia" w:ascii="宋体" w:hAnsi="宋体"/>
                <w:color w:val="000000"/>
                <w:kern w:val="0"/>
                <w:sz w:val="22"/>
                <w:szCs w:val="22"/>
              </w:rPr>
              <w:t>商务参数</w:t>
            </w:r>
          </w:p>
        </w:tc>
        <w:tc>
          <w:tcPr>
            <w:tcW w:w="7750" w:type="dxa"/>
            <w:tcBorders>
              <w:top w:val="single" w:color="auto" w:sz="4" w:space="0"/>
              <w:left w:val="single" w:color="auto" w:sz="4" w:space="0"/>
              <w:bottom w:val="single" w:color="auto" w:sz="4" w:space="0"/>
              <w:right w:val="single" w:color="auto" w:sz="4" w:space="0"/>
            </w:tcBorders>
            <w:vAlign w:val="top"/>
          </w:tcPr>
          <w:p w14:paraId="3C37AC62">
            <w:pPr>
              <w:numPr>
                <w:ilvl w:val="0"/>
                <w:numId w:val="0"/>
              </w:numPr>
              <w:adjustRightInd w:val="0"/>
              <w:spacing w:line="360" w:lineRule="auto"/>
              <w:rPr>
                <w:rFonts w:hint="default" w:ascii="Times New Roman" w:hAnsi="Times New Roman" w:eastAsia="宋体" w:cs="Times New Roman"/>
                <w:color w:val="auto"/>
                <w:szCs w:val="22"/>
                <w:u w:val="none"/>
                <w:lang w:val="en-US" w:eastAsia="zh-CN"/>
              </w:rPr>
            </w:pPr>
            <w:r>
              <w:rPr>
                <w:rFonts w:hint="eastAsia" w:ascii="Times New Roman" w:hAnsi="Times New Roman" w:eastAsia="宋体" w:cs="Times New Roman"/>
                <w:color w:val="auto"/>
                <w:szCs w:val="22"/>
                <w:u w:val="none"/>
                <w:lang w:val="en-US" w:eastAsia="zh-CN"/>
              </w:rPr>
              <w:t>一、费用包含</w:t>
            </w:r>
          </w:p>
          <w:p w14:paraId="66E4E453">
            <w:pPr>
              <w:pStyle w:val="43"/>
              <w:rPr>
                <w:rFonts w:hint="eastAsia" w:ascii="Times New Roman" w:hAnsi="Times New Roman" w:eastAsia="宋体" w:cs="Times New Roman"/>
                <w:color w:val="auto"/>
                <w:kern w:val="2"/>
                <w:sz w:val="21"/>
                <w:szCs w:val="22"/>
                <w:u w:val="none"/>
                <w:lang w:val="en-US" w:eastAsia="zh-CN" w:bidi="ar-SA"/>
              </w:rPr>
            </w:pPr>
            <w:r>
              <w:rPr>
                <w:rFonts w:hint="eastAsia" w:ascii="Times New Roman" w:hAnsi="Times New Roman" w:eastAsia="宋体" w:cs="Times New Roman"/>
                <w:color w:val="auto"/>
                <w:kern w:val="2"/>
                <w:sz w:val="21"/>
                <w:szCs w:val="22"/>
                <w:u w:val="none"/>
                <w:lang w:val="en-US" w:eastAsia="zh-CN" w:bidi="ar-SA"/>
              </w:rPr>
              <w:t>1、</w:t>
            </w:r>
            <w:r>
              <w:rPr>
                <w:rFonts w:hint="eastAsia" w:ascii="Times New Roman" w:hAnsi="Times New Roman" w:eastAsia="宋体" w:cs="Times New Roman"/>
                <w:color w:val="auto"/>
                <w:kern w:val="2"/>
                <w:sz w:val="21"/>
                <w:szCs w:val="22"/>
                <w:u w:val="none"/>
                <w:lang w:val="en-US" w:eastAsia="zh-Hans" w:bidi="ar-SA"/>
              </w:rPr>
              <w:t>举办本次活动产生的所有费用</w:t>
            </w:r>
            <w:r>
              <w:rPr>
                <w:rFonts w:hint="eastAsia" w:ascii="Times New Roman" w:hAnsi="Times New Roman" w:eastAsia="宋体" w:cs="Times New Roman"/>
                <w:color w:val="auto"/>
                <w:kern w:val="2"/>
                <w:sz w:val="21"/>
                <w:szCs w:val="22"/>
                <w:u w:val="none"/>
                <w:lang w:val="en-US" w:eastAsia="zh-CN" w:bidi="ar-SA"/>
              </w:rPr>
              <w:t>；</w:t>
            </w:r>
          </w:p>
          <w:p w14:paraId="43D382D0">
            <w:pPr>
              <w:pStyle w:val="43"/>
              <w:rPr>
                <w:rFonts w:hint="eastAsia" w:ascii="Times New Roman" w:hAnsi="Times New Roman" w:eastAsia="宋体" w:cs="Times New Roman"/>
                <w:color w:val="auto"/>
                <w:kern w:val="2"/>
                <w:sz w:val="21"/>
                <w:szCs w:val="22"/>
                <w:u w:val="none"/>
                <w:lang w:val="en-US" w:eastAsia="zh-CN" w:bidi="ar-SA"/>
              </w:rPr>
            </w:pPr>
            <w:r>
              <w:rPr>
                <w:rFonts w:hint="eastAsia" w:ascii="Times New Roman" w:hAnsi="Times New Roman" w:eastAsia="宋体" w:cs="Times New Roman"/>
                <w:color w:val="auto"/>
                <w:kern w:val="2"/>
                <w:sz w:val="21"/>
                <w:szCs w:val="22"/>
                <w:u w:val="none"/>
                <w:lang w:val="en-US" w:eastAsia="zh-CN" w:bidi="ar-SA"/>
              </w:rPr>
              <w:t>2、包含活动奖品4万元，奖品品类需提前与甲方确认；</w:t>
            </w:r>
          </w:p>
          <w:p w14:paraId="0BDF4D47">
            <w:pPr>
              <w:pStyle w:val="43"/>
              <w:rPr>
                <w:rFonts w:hint="default" w:ascii="Times New Roman" w:hAnsi="Times New Roman" w:eastAsia="宋体" w:cs="Times New Roman"/>
                <w:color w:val="auto"/>
                <w:kern w:val="2"/>
                <w:sz w:val="21"/>
                <w:szCs w:val="22"/>
                <w:u w:val="none"/>
                <w:lang w:val="en-US" w:eastAsia="zh-CN" w:bidi="ar-SA"/>
              </w:rPr>
            </w:pPr>
          </w:p>
          <w:p w14:paraId="1AE3C0AA">
            <w:pPr>
              <w:spacing w:line="360" w:lineRule="auto"/>
              <w:rPr>
                <w:rFonts w:hint="eastAsia" w:ascii="Times New Roman" w:hAnsi="Times New Roman" w:eastAsia="宋体" w:cs="Times New Roman"/>
                <w:color w:val="auto"/>
                <w:szCs w:val="22"/>
                <w:u w:val="none"/>
                <w:lang w:val="en-US" w:eastAsia="zh-CN"/>
              </w:rPr>
            </w:pPr>
            <w:r>
              <w:rPr>
                <w:rFonts w:hint="eastAsia" w:ascii="Times New Roman" w:hAnsi="Times New Roman" w:eastAsia="宋体" w:cs="Times New Roman"/>
                <w:color w:val="auto"/>
                <w:szCs w:val="22"/>
                <w:u w:val="none"/>
                <w:lang w:val="en-US" w:eastAsia="zh-CN"/>
              </w:rPr>
              <w:t>二、服务要求：</w:t>
            </w:r>
          </w:p>
          <w:p w14:paraId="6D5B8722">
            <w:pPr>
              <w:pStyle w:val="43"/>
              <w:rPr>
                <w:rFonts w:hint="default" w:ascii="Times New Roman" w:hAnsi="Times New Roman" w:eastAsia="宋体" w:cs="Times New Roman"/>
                <w:color w:val="auto"/>
                <w:kern w:val="2"/>
                <w:sz w:val="21"/>
                <w:szCs w:val="22"/>
                <w:u w:val="none"/>
                <w:lang w:val="en-US" w:eastAsia="zh-CN" w:bidi="ar-SA"/>
              </w:rPr>
            </w:pPr>
            <w:r>
              <w:rPr>
                <w:rFonts w:hint="eastAsia" w:ascii="Times New Roman" w:hAnsi="Times New Roman" w:eastAsia="宋体" w:cs="Times New Roman"/>
                <w:color w:val="auto"/>
                <w:kern w:val="2"/>
                <w:sz w:val="21"/>
                <w:szCs w:val="22"/>
                <w:u w:val="none"/>
                <w:lang w:val="en-US" w:eastAsia="zh-CN" w:bidi="ar-SA"/>
              </w:rPr>
              <w:t>1、活动时间：202</w:t>
            </w:r>
            <w:r>
              <w:rPr>
                <w:rFonts w:hint="eastAsia" w:eastAsia="宋体" w:cs="Times New Roman"/>
                <w:color w:val="auto"/>
                <w:kern w:val="2"/>
                <w:sz w:val="21"/>
                <w:szCs w:val="22"/>
                <w:u w:val="none"/>
                <w:lang w:val="en-US" w:eastAsia="zh-CN" w:bidi="ar-SA"/>
              </w:rPr>
              <w:t>5</w:t>
            </w:r>
            <w:r>
              <w:rPr>
                <w:rFonts w:hint="eastAsia" w:ascii="Times New Roman" w:hAnsi="Times New Roman" w:eastAsia="宋体" w:cs="Times New Roman"/>
                <w:color w:val="auto"/>
                <w:kern w:val="2"/>
                <w:sz w:val="21"/>
                <w:szCs w:val="22"/>
                <w:u w:val="none"/>
                <w:lang w:val="en-US" w:eastAsia="zh-CN" w:bidi="ar-SA"/>
              </w:rPr>
              <w:t>年1</w:t>
            </w:r>
            <w:r>
              <w:rPr>
                <w:rFonts w:hint="eastAsia" w:eastAsia="宋体" w:cs="Times New Roman"/>
                <w:color w:val="auto"/>
                <w:kern w:val="2"/>
                <w:sz w:val="21"/>
                <w:szCs w:val="22"/>
                <w:u w:val="none"/>
                <w:lang w:val="en-US" w:eastAsia="zh-CN" w:bidi="ar-SA"/>
              </w:rPr>
              <w:t>1</w:t>
            </w:r>
            <w:r>
              <w:rPr>
                <w:rFonts w:hint="eastAsia" w:ascii="Times New Roman" w:hAnsi="Times New Roman" w:eastAsia="宋体" w:cs="Times New Roman"/>
                <w:color w:val="auto"/>
                <w:kern w:val="2"/>
                <w:sz w:val="21"/>
                <w:szCs w:val="22"/>
                <w:u w:val="none"/>
                <w:lang w:val="en-US" w:eastAsia="zh-CN" w:bidi="ar-SA"/>
              </w:rPr>
              <w:t>月，具体根据采购人需求。</w:t>
            </w:r>
          </w:p>
          <w:p w14:paraId="4091571B">
            <w:pPr>
              <w:pStyle w:val="43"/>
              <w:rPr>
                <w:rFonts w:hint="eastAsia" w:ascii="Times New Roman" w:hAnsi="Times New Roman" w:eastAsia="宋体" w:cs="Times New Roman"/>
                <w:color w:val="auto"/>
                <w:kern w:val="2"/>
                <w:sz w:val="21"/>
                <w:szCs w:val="22"/>
                <w:u w:val="none"/>
                <w:lang w:val="en-US" w:eastAsia="zh-CN" w:bidi="ar-SA"/>
              </w:rPr>
            </w:pPr>
            <w:r>
              <w:rPr>
                <w:rFonts w:hint="eastAsia" w:ascii="Times New Roman" w:hAnsi="Times New Roman" w:eastAsia="宋体" w:cs="Times New Roman"/>
                <w:color w:val="auto"/>
                <w:kern w:val="2"/>
                <w:sz w:val="21"/>
                <w:szCs w:val="22"/>
                <w:u w:val="none"/>
                <w:lang w:val="en-US" w:eastAsia="zh-CN" w:bidi="ar-SA"/>
              </w:rPr>
              <w:t>2、标人需根据活动流程（暂定）负责深圳市儿童医院2024年职工亲子运动会的组织、现场服务等配套组织及服务工作，具体包括但不限于：活动策划、活动场地布置、音响系统、人员服装、宣传物料及设计、活动器材搭建、运动会所需道具、设备及器材、服务工作人员、摄影摄像（含图片直播、精剪视频）、活动组织、运动裁判组、不超过500名参与人员的保险、饮品、接待服务、活动奖品、能量补给、丰富多样的活动项目等。</w:t>
            </w:r>
          </w:p>
          <w:p w14:paraId="3AD57121">
            <w:pPr>
              <w:pStyle w:val="43"/>
              <w:rPr>
                <w:rFonts w:hint="eastAsia" w:ascii="Times New Roman" w:hAnsi="Times New Roman" w:eastAsia="宋体" w:cs="Times New Roman"/>
                <w:color w:val="auto"/>
                <w:kern w:val="2"/>
                <w:sz w:val="21"/>
                <w:szCs w:val="22"/>
                <w:u w:val="none"/>
                <w:lang w:val="en-US" w:eastAsia="zh-CN" w:bidi="ar-SA"/>
              </w:rPr>
            </w:pPr>
            <w:r>
              <w:rPr>
                <w:rFonts w:hint="eastAsia" w:ascii="Times New Roman" w:hAnsi="Times New Roman" w:eastAsia="宋体" w:cs="Times New Roman"/>
                <w:color w:val="auto"/>
                <w:kern w:val="2"/>
                <w:sz w:val="21"/>
                <w:szCs w:val="22"/>
                <w:u w:val="none"/>
                <w:lang w:val="en-US" w:eastAsia="zh-CN" w:bidi="ar-SA"/>
              </w:rPr>
              <w:t>3、对于项目中未提及的技术细节，双方应本着互信友好原则进行商谈解决。</w:t>
            </w:r>
          </w:p>
          <w:p w14:paraId="1CD8BD7D">
            <w:pPr>
              <w:spacing w:line="360" w:lineRule="auto"/>
              <w:rPr>
                <w:rFonts w:hint="eastAsia" w:ascii="Times New Roman" w:hAnsi="Times New Roman" w:eastAsia="宋体" w:cs="Times New Roman"/>
                <w:color w:val="auto"/>
                <w:kern w:val="2"/>
                <w:sz w:val="21"/>
                <w:szCs w:val="22"/>
                <w:u w:val="none"/>
                <w:lang w:val="en-US" w:eastAsia="zh-CN" w:bidi="ar-SA"/>
              </w:rPr>
            </w:pPr>
            <w:r>
              <w:rPr>
                <w:rFonts w:hint="eastAsia" w:ascii="Times New Roman" w:hAnsi="Times New Roman" w:eastAsia="宋体" w:cs="Times New Roman"/>
                <w:color w:val="auto"/>
                <w:kern w:val="2"/>
                <w:sz w:val="21"/>
                <w:szCs w:val="22"/>
                <w:u w:val="none"/>
                <w:lang w:val="en-US" w:eastAsia="zh-CN" w:bidi="ar-SA"/>
              </w:rPr>
              <w:t>4、投标人需有大型运动会的组织经验、且具备履行合同及活动各项流程所必需的活动设备及服务能力。</w:t>
            </w:r>
          </w:p>
          <w:p w14:paraId="5A5DBCFE">
            <w:pPr>
              <w:numPr>
                <w:ilvl w:val="0"/>
                <w:numId w:val="3"/>
              </w:numPr>
              <w:adjustRightInd w:val="0"/>
              <w:spacing w:line="360" w:lineRule="auto"/>
              <w:rPr>
                <w:rFonts w:hint="default" w:ascii="Times New Roman" w:hAnsi="Times New Roman" w:eastAsia="宋体" w:cs="Times New Roman"/>
                <w:b w:val="0"/>
                <w:bCs w:val="0"/>
                <w:color w:val="auto"/>
                <w:kern w:val="2"/>
                <w:sz w:val="21"/>
                <w:szCs w:val="22"/>
                <w:u w:val="none"/>
                <w:lang w:val="en-US" w:eastAsia="zh-CN" w:bidi="ar-SA"/>
              </w:rPr>
            </w:pPr>
            <w:r>
              <w:rPr>
                <w:rFonts w:hint="eastAsia" w:ascii="Times New Roman" w:hAnsi="Times New Roman" w:eastAsia="宋体" w:cs="Times New Roman"/>
                <w:color w:val="auto"/>
                <w:kern w:val="2"/>
                <w:sz w:val="21"/>
                <w:szCs w:val="22"/>
                <w:u w:val="none"/>
                <w:lang w:val="en-US" w:eastAsia="zh-CN" w:bidi="ar-SA"/>
              </w:rPr>
              <w:t>付款：</w:t>
            </w:r>
          </w:p>
          <w:p w14:paraId="1D614821">
            <w:pPr>
              <w:numPr>
                <w:ilvl w:val="0"/>
                <w:numId w:val="0"/>
              </w:numPr>
              <w:adjustRightInd w:val="0"/>
              <w:spacing w:line="360" w:lineRule="auto"/>
              <w:ind w:firstLine="420" w:firstLineChars="200"/>
              <w:rPr>
                <w:rFonts w:hint="default" w:ascii="Times New Roman" w:hAnsi="Times New Roman" w:eastAsia="宋体" w:cs="Times New Roman"/>
                <w:b w:val="0"/>
                <w:bCs w:val="0"/>
                <w:color w:val="auto"/>
                <w:kern w:val="2"/>
                <w:sz w:val="21"/>
                <w:szCs w:val="22"/>
                <w:u w:val="none"/>
                <w:lang w:val="en-US" w:eastAsia="zh-CN" w:bidi="ar-SA"/>
              </w:rPr>
            </w:pPr>
            <w:r>
              <w:rPr>
                <w:rFonts w:hint="eastAsia" w:ascii="Times New Roman" w:hAnsi="Times New Roman" w:eastAsia="宋体" w:cs="Times New Roman"/>
                <w:b w:val="0"/>
                <w:bCs w:val="0"/>
                <w:color w:val="auto"/>
                <w:kern w:val="2"/>
                <w:sz w:val="21"/>
                <w:szCs w:val="22"/>
                <w:u w:val="none"/>
                <w:lang w:val="en-US" w:eastAsia="zh-CN" w:bidi="ar-SA"/>
              </w:rPr>
              <w:t>乙方完成服务后3个工作日之内甲方对乙方提供的服务进行验收。</w:t>
            </w:r>
            <w:r>
              <w:rPr>
                <w:rFonts w:hint="eastAsia" w:ascii="Times New Roman" w:hAnsi="Times New Roman" w:cs="Times New Roman"/>
                <w:b w:val="0"/>
                <w:bCs w:val="0"/>
                <w:color w:val="auto"/>
                <w:kern w:val="2"/>
                <w:sz w:val="21"/>
                <w:szCs w:val="22"/>
                <w:u w:val="none"/>
                <w:lang w:val="en-US" w:eastAsia="zh-CN" w:bidi="ar-SA"/>
              </w:rPr>
              <w:t>经甲方</w:t>
            </w:r>
            <w:r>
              <w:rPr>
                <w:rFonts w:hint="eastAsia" w:ascii="Times New Roman" w:hAnsi="Times New Roman" w:eastAsia="宋体" w:cs="Times New Roman"/>
                <w:b w:val="0"/>
                <w:bCs w:val="0"/>
                <w:color w:val="auto"/>
                <w:kern w:val="2"/>
                <w:sz w:val="21"/>
                <w:szCs w:val="22"/>
                <w:u w:val="none"/>
                <w:lang w:val="en-US" w:eastAsia="zh-CN" w:bidi="ar-SA"/>
              </w:rPr>
              <w:t>验收合格</w:t>
            </w:r>
            <w:r>
              <w:rPr>
                <w:rFonts w:hint="eastAsia" w:ascii="Times New Roman" w:hAnsi="Times New Roman" w:cs="Times New Roman"/>
                <w:b w:val="0"/>
                <w:bCs w:val="0"/>
                <w:color w:val="auto"/>
                <w:kern w:val="2"/>
                <w:sz w:val="21"/>
                <w:szCs w:val="22"/>
                <w:u w:val="none"/>
                <w:lang w:val="en-US" w:eastAsia="zh-CN" w:bidi="ar-SA"/>
              </w:rPr>
              <w:t>，</w:t>
            </w:r>
            <w:r>
              <w:rPr>
                <w:rFonts w:hint="eastAsia" w:ascii="Times New Roman" w:hAnsi="Times New Roman" w:eastAsia="宋体" w:cs="Times New Roman"/>
                <w:b w:val="0"/>
                <w:bCs w:val="0"/>
                <w:color w:val="auto"/>
                <w:kern w:val="2"/>
                <w:sz w:val="21"/>
                <w:szCs w:val="22"/>
                <w:u w:val="none"/>
                <w:lang w:val="en-US" w:eastAsia="zh-CN" w:bidi="ar-SA"/>
              </w:rPr>
              <w:t>双方结算</w:t>
            </w:r>
            <w:r>
              <w:rPr>
                <w:rFonts w:hint="eastAsia" w:ascii="Times New Roman" w:hAnsi="Times New Roman"/>
                <w:color w:val="auto"/>
                <w:szCs w:val="22"/>
                <w:u w:val="none"/>
              </w:rPr>
              <w:t>达到付款条件后，乙方向甲方提供全额有效发票</w:t>
            </w:r>
            <w:r>
              <w:rPr>
                <w:rFonts w:hint="eastAsia" w:ascii="Times New Roman" w:hAnsi="Times New Roman"/>
                <w:color w:val="auto"/>
                <w:szCs w:val="22"/>
                <w:u w:val="none"/>
                <w:lang w:eastAsia="zh-CN"/>
              </w:rPr>
              <w:t>，</w:t>
            </w:r>
            <w:r>
              <w:rPr>
                <w:rFonts w:hint="eastAsia" w:ascii="Times New Roman" w:hAnsi="Times New Roman"/>
                <w:color w:val="auto"/>
                <w:szCs w:val="22"/>
                <w:u w:val="none"/>
                <w:lang w:val="en-US" w:eastAsia="zh-CN"/>
              </w:rPr>
              <w:t>甲方再</w:t>
            </w:r>
            <w:r>
              <w:rPr>
                <w:rFonts w:hint="eastAsia" w:ascii="Times New Roman" w:hAnsi="Times New Roman" w:eastAsia="宋体" w:cs="Times New Roman"/>
                <w:b w:val="0"/>
                <w:bCs w:val="0"/>
                <w:color w:val="auto"/>
                <w:kern w:val="2"/>
                <w:sz w:val="21"/>
                <w:szCs w:val="22"/>
                <w:u w:val="none"/>
                <w:lang w:val="en-US" w:eastAsia="zh-CN" w:bidi="ar-SA"/>
              </w:rPr>
              <w:t>通过银行转账方式一次性付清款项。</w:t>
            </w:r>
          </w:p>
          <w:p w14:paraId="05BEAFF1">
            <w:pPr>
              <w:snapToGrid w:val="0"/>
              <w:spacing w:after="78"/>
              <w:jc w:val="left"/>
              <w:rPr>
                <w:rFonts w:hint="eastAsia" w:ascii="宋体" w:hAnsi="宋体" w:eastAsia="宋体" w:cs="Times New Roman"/>
                <w:kern w:val="2"/>
                <w:sz w:val="21"/>
                <w:szCs w:val="20"/>
                <w:lang w:val="en-US" w:eastAsia="zh-CN" w:bidi="ar-SA"/>
              </w:rPr>
            </w:pPr>
          </w:p>
        </w:tc>
      </w:tr>
      <w:tr w14:paraId="6B3F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724F423">
            <w:pPr>
              <w:widowControl/>
              <w:jc w:val="left"/>
              <w:rPr>
                <w:rFonts w:ascii="宋体" w:hAnsi="宋体"/>
                <w:color w:val="000000"/>
                <w:kern w:val="0"/>
                <w:sz w:val="22"/>
                <w:szCs w:val="22"/>
              </w:rPr>
            </w:pPr>
            <w:r>
              <w:rPr>
                <w:rFonts w:hint="eastAsia" w:ascii="宋体" w:hAnsi="宋体"/>
                <w:color w:val="000000"/>
                <w:kern w:val="0"/>
                <w:sz w:val="22"/>
                <w:szCs w:val="22"/>
                <w:highlight w:val="none"/>
              </w:rPr>
              <w:t>技术参数</w:t>
            </w:r>
          </w:p>
        </w:tc>
        <w:tc>
          <w:tcPr>
            <w:tcW w:w="7750" w:type="dxa"/>
            <w:tcBorders>
              <w:top w:val="single" w:color="auto" w:sz="4" w:space="0"/>
              <w:left w:val="single" w:color="auto" w:sz="4" w:space="0"/>
              <w:bottom w:val="single" w:color="auto" w:sz="4" w:space="0"/>
              <w:right w:val="single" w:color="auto" w:sz="4" w:space="0"/>
            </w:tcBorders>
            <w:vAlign w:val="top"/>
          </w:tcPr>
          <w:p w14:paraId="146EA6AE">
            <w:pPr>
              <w:pStyle w:val="43"/>
              <w:rPr>
                <w:rFonts w:hint="eastAsia" w:ascii="Times New Roman" w:hAnsi="Times New Roman" w:eastAsia="宋体" w:cs="Times New Roman"/>
                <w:color w:val="auto"/>
                <w:kern w:val="2"/>
                <w:sz w:val="21"/>
                <w:szCs w:val="22"/>
                <w:highlight w:val="none"/>
                <w:u w:val="none"/>
                <w:lang w:val="en-US" w:eastAsia="zh-CN" w:bidi="ar-SA"/>
              </w:rPr>
            </w:pPr>
            <w:r>
              <w:rPr>
                <w:rFonts w:hint="eastAsia" w:cs="Times New Roman"/>
                <w:color w:val="auto"/>
                <w:kern w:val="2"/>
                <w:sz w:val="21"/>
                <w:szCs w:val="22"/>
                <w:highlight w:val="none"/>
                <w:u w:val="none"/>
                <w:lang w:val="en-US" w:eastAsia="zh-CN" w:bidi="ar-SA"/>
              </w:rPr>
              <w:t>1</w:t>
            </w:r>
            <w:r>
              <w:rPr>
                <w:rFonts w:hint="eastAsia" w:ascii="Times New Roman" w:hAnsi="Times New Roman" w:eastAsia="宋体" w:cs="Times New Roman"/>
                <w:color w:val="auto"/>
                <w:kern w:val="2"/>
                <w:sz w:val="21"/>
                <w:szCs w:val="22"/>
                <w:highlight w:val="none"/>
                <w:u w:val="none"/>
                <w:lang w:val="en-US" w:eastAsia="zh-CN" w:bidi="ar-SA"/>
              </w:rPr>
              <w:t>、活动总体策划执行；</w:t>
            </w:r>
          </w:p>
          <w:p w14:paraId="5453CA34">
            <w:pPr>
              <w:pStyle w:val="43"/>
              <w:rPr>
                <w:rFonts w:hint="eastAsia" w:ascii="Times New Roman" w:hAnsi="Times New Roman" w:eastAsia="宋体" w:cs="Times New Roman"/>
                <w:color w:val="auto"/>
                <w:kern w:val="2"/>
                <w:sz w:val="21"/>
                <w:szCs w:val="22"/>
                <w:highlight w:val="none"/>
                <w:u w:val="none"/>
                <w:lang w:val="en-US" w:eastAsia="zh-CN" w:bidi="ar-SA"/>
              </w:rPr>
            </w:pPr>
            <w:r>
              <w:rPr>
                <w:rFonts w:hint="eastAsia" w:ascii="Times New Roman" w:hAnsi="Times New Roman" w:eastAsia="宋体" w:cs="Times New Roman"/>
                <w:color w:val="auto"/>
                <w:kern w:val="2"/>
                <w:sz w:val="21"/>
                <w:szCs w:val="22"/>
                <w:highlight w:val="none"/>
                <w:u w:val="none"/>
                <w:lang w:val="en-US" w:eastAsia="zh-CN" w:bidi="ar-SA"/>
              </w:rPr>
              <w:t>2、宣传：前期活动宣传H5，报名数据收集，摄影师、摄像师、</w:t>
            </w:r>
            <w:r>
              <w:rPr>
                <w:rFonts w:hint="eastAsia" w:eastAsia="宋体" w:cs="Times New Roman"/>
                <w:color w:val="auto"/>
                <w:kern w:val="2"/>
                <w:sz w:val="21"/>
                <w:szCs w:val="22"/>
                <w:highlight w:val="none"/>
                <w:u w:val="none"/>
                <w:lang w:val="en-US" w:eastAsia="zh-CN" w:bidi="ar-SA"/>
              </w:rPr>
              <w:t>航拍师、</w:t>
            </w:r>
            <w:r>
              <w:rPr>
                <w:rFonts w:hint="eastAsia" w:ascii="Times New Roman" w:hAnsi="Times New Roman" w:eastAsia="宋体" w:cs="Times New Roman"/>
                <w:color w:val="auto"/>
                <w:kern w:val="2"/>
                <w:sz w:val="21"/>
                <w:szCs w:val="22"/>
                <w:highlight w:val="none"/>
                <w:u w:val="none"/>
                <w:lang w:val="en-US" w:eastAsia="zh-CN" w:bidi="ar-SA"/>
              </w:rPr>
              <w:t>活动当天照片直播，后期活动视频剪辑；</w:t>
            </w:r>
          </w:p>
          <w:p w14:paraId="39F8826F">
            <w:pPr>
              <w:pStyle w:val="43"/>
              <w:rPr>
                <w:rFonts w:hint="eastAsia" w:ascii="Times New Roman" w:hAnsi="Times New Roman" w:eastAsia="宋体" w:cs="Times New Roman"/>
                <w:color w:val="auto"/>
                <w:kern w:val="2"/>
                <w:sz w:val="21"/>
                <w:szCs w:val="22"/>
                <w:highlight w:val="none"/>
                <w:u w:val="none"/>
                <w:lang w:val="en-US" w:eastAsia="zh-CN" w:bidi="ar-SA"/>
              </w:rPr>
            </w:pPr>
            <w:r>
              <w:rPr>
                <w:rFonts w:hint="eastAsia" w:ascii="Times New Roman" w:hAnsi="Times New Roman" w:eastAsia="宋体" w:cs="Times New Roman"/>
                <w:color w:val="auto"/>
                <w:kern w:val="2"/>
                <w:sz w:val="21"/>
                <w:szCs w:val="22"/>
                <w:highlight w:val="none"/>
                <w:u w:val="none"/>
                <w:lang w:val="en-US" w:eastAsia="zh-CN" w:bidi="ar-SA"/>
              </w:rPr>
              <w:t>3、迎宾、会场布置：合影墙、</w:t>
            </w:r>
            <w:r>
              <w:rPr>
                <w:rFonts w:hint="eastAsia" w:eastAsia="宋体" w:cs="Times New Roman"/>
                <w:color w:val="auto"/>
                <w:kern w:val="2"/>
                <w:sz w:val="21"/>
                <w:szCs w:val="22"/>
                <w:highlight w:val="none"/>
                <w:u w:val="none"/>
                <w:lang w:val="en-US" w:eastAsia="zh-CN" w:bidi="ar-SA"/>
              </w:rPr>
              <w:t>活动异形</w:t>
            </w:r>
            <w:r>
              <w:rPr>
                <w:rFonts w:hint="eastAsia" w:ascii="Times New Roman" w:hAnsi="Times New Roman" w:eastAsia="宋体" w:cs="Times New Roman"/>
                <w:color w:val="auto"/>
                <w:kern w:val="2"/>
                <w:sz w:val="21"/>
                <w:szCs w:val="22"/>
                <w:highlight w:val="none"/>
                <w:u w:val="none"/>
                <w:lang w:val="en-US" w:eastAsia="zh-CN" w:bidi="ar-SA"/>
              </w:rPr>
              <w:t>门头，</w:t>
            </w:r>
            <w:r>
              <w:rPr>
                <w:rFonts w:hint="eastAsia" w:eastAsia="宋体" w:cs="Times New Roman"/>
                <w:color w:val="auto"/>
                <w:kern w:val="2"/>
                <w:sz w:val="21"/>
                <w:szCs w:val="22"/>
                <w:highlight w:val="none"/>
                <w:u w:val="none"/>
                <w:lang w:val="en-US" w:eastAsia="zh-CN" w:bidi="ar-SA"/>
              </w:rPr>
              <w:t>迎宾互动、表演、彩绘等、</w:t>
            </w:r>
            <w:r>
              <w:rPr>
                <w:rFonts w:hint="eastAsia" w:ascii="Times New Roman" w:hAnsi="Times New Roman" w:eastAsia="宋体" w:cs="Times New Roman"/>
                <w:color w:val="auto"/>
                <w:kern w:val="2"/>
                <w:sz w:val="21"/>
                <w:szCs w:val="22"/>
                <w:highlight w:val="none"/>
                <w:u w:val="none"/>
                <w:lang w:val="en-US" w:eastAsia="zh-CN" w:bidi="ar-SA"/>
              </w:rPr>
              <w:t>脸贴、拍照道具、主席台布置；</w:t>
            </w:r>
          </w:p>
          <w:p w14:paraId="6ACBB1BB">
            <w:pPr>
              <w:pStyle w:val="43"/>
              <w:rPr>
                <w:rFonts w:hint="eastAsia" w:ascii="Times New Roman" w:hAnsi="Times New Roman" w:eastAsia="宋体" w:cs="Times New Roman"/>
                <w:color w:val="auto"/>
                <w:kern w:val="2"/>
                <w:sz w:val="21"/>
                <w:szCs w:val="22"/>
                <w:highlight w:val="none"/>
                <w:u w:val="none"/>
                <w:lang w:val="en-US" w:eastAsia="zh-CN" w:bidi="ar-SA"/>
              </w:rPr>
            </w:pPr>
            <w:r>
              <w:rPr>
                <w:rFonts w:hint="eastAsia" w:ascii="Times New Roman" w:hAnsi="Times New Roman" w:eastAsia="宋体" w:cs="Times New Roman"/>
                <w:color w:val="auto"/>
                <w:kern w:val="2"/>
                <w:sz w:val="21"/>
                <w:szCs w:val="22"/>
                <w:highlight w:val="none"/>
                <w:u w:val="none"/>
                <w:lang w:val="en-US" w:eastAsia="zh-CN" w:bidi="ar-SA"/>
              </w:rPr>
              <w:t>4、根据活动规模、队伍设置和需求准备物资物料：奖牌、启动仪式汽笛、</w:t>
            </w:r>
            <w:r>
              <w:rPr>
                <w:rFonts w:hint="eastAsia" w:eastAsia="宋体" w:cs="Times New Roman"/>
                <w:color w:val="auto"/>
                <w:kern w:val="2"/>
                <w:sz w:val="21"/>
                <w:szCs w:val="22"/>
                <w:highlight w:val="none"/>
                <w:u w:val="none"/>
                <w:lang w:val="en-US" w:eastAsia="zh-CN" w:bidi="ar-SA"/>
              </w:rPr>
              <w:t>冷焰火</w:t>
            </w:r>
            <w:r>
              <w:rPr>
                <w:rFonts w:hint="eastAsia" w:ascii="Times New Roman" w:hAnsi="Times New Roman" w:eastAsia="宋体" w:cs="Times New Roman"/>
                <w:color w:val="auto"/>
                <w:kern w:val="2"/>
                <w:sz w:val="21"/>
                <w:szCs w:val="22"/>
                <w:highlight w:val="none"/>
                <w:u w:val="none"/>
                <w:lang w:val="en-US" w:eastAsia="zh-CN" w:bidi="ar-SA"/>
              </w:rPr>
              <w:t>、</w:t>
            </w:r>
            <w:r>
              <w:rPr>
                <w:rFonts w:hint="eastAsia" w:eastAsia="宋体" w:cs="Times New Roman"/>
                <w:color w:val="auto"/>
                <w:kern w:val="2"/>
                <w:sz w:val="21"/>
                <w:szCs w:val="22"/>
                <w:highlight w:val="none"/>
                <w:u w:val="none"/>
                <w:lang w:val="en-US" w:eastAsia="zh-CN" w:bidi="ar-SA"/>
              </w:rPr>
              <w:t>航拍造型、</w:t>
            </w:r>
            <w:r>
              <w:rPr>
                <w:rFonts w:hint="eastAsia" w:ascii="Times New Roman" w:hAnsi="Times New Roman" w:eastAsia="宋体" w:cs="Times New Roman"/>
                <w:color w:val="auto"/>
                <w:kern w:val="2"/>
                <w:sz w:val="21"/>
                <w:szCs w:val="22"/>
                <w:highlight w:val="none"/>
                <w:u w:val="none"/>
                <w:lang w:val="en-US" w:eastAsia="zh-CN" w:bidi="ar-SA"/>
              </w:rPr>
              <w:t>游园区背景板、手作区桌椅、儿童乐园区桌椅、参赛队大本营KT板，帐篷、折叠桌椅、团体游戏道具、游园道具、DIY手作道具、儿童乐园道具、电脑、打印机、对讲机，雪糕筒及各类运动会常规用器材和物料耗材；</w:t>
            </w:r>
          </w:p>
          <w:p w14:paraId="20BD208B">
            <w:pPr>
              <w:pStyle w:val="43"/>
              <w:rPr>
                <w:rFonts w:hint="eastAsia" w:ascii="Times New Roman" w:hAnsi="Times New Roman" w:eastAsia="宋体" w:cs="Times New Roman"/>
                <w:color w:val="auto"/>
                <w:kern w:val="2"/>
                <w:sz w:val="21"/>
                <w:szCs w:val="22"/>
                <w:highlight w:val="none"/>
                <w:u w:val="none"/>
                <w:lang w:val="en-US" w:eastAsia="zh-CN" w:bidi="ar-SA"/>
              </w:rPr>
            </w:pPr>
            <w:r>
              <w:rPr>
                <w:rFonts w:hint="eastAsia" w:ascii="Times New Roman" w:hAnsi="Times New Roman" w:eastAsia="宋体" w:cs="Times New Roman"/>
                <w:color w:val="auto"/>
                <w:kern w:val="2"/>
                <w:sz w:val="21"/>
                <w:szCs w:val="22"/>
                <w:highlight w:val="none"/>
                <w:u w:val="none"/>
                <w:lang w:val="en-US" w:eastAsia="zh-CN" w:bidi="ar-SA"/>
              </w:rPr>
              <w:t>5、根据活动规模、队伍设置和需求设置项目执行团队包括主持人、气球小丑2名，</w:t>
            </w:r>
            <w:r>
              <w:rPr>
                <w:rFonts w:hint="eastAsia" w:eastAsia="宋体" w:cs="Times New Roman"/>
                <w:color w:val="auto"/>
                <w:kern w:val="2"/>
                <w:sz w:val="21"/>
                <w:szCs w:val="22"/>
                <w:highlight w:val="none"/>
                <w:u w:val="none"/>
                <w:lang w:val="en-US" w:eastAsia="zh-CN" w:bidi="ar-SA"/>
              </w:rPr>
              <w:t>变形金刚</w:t>
            </w:r>
            <w:r>
              <w:rPr>
                <w:rFonts w:hint="eastAsia" w:ascii="Times New Roman" w:hAnsi="Times New Roman" w:eastAsia="宋体" w:cs="Times New Roman"/>
                <w:color w:val="auto"/>
                <w:kern w:val="2"/>
                <w:sz w:val="21"/>
                <w:szCs w:val="22"/>
                <w:highlight w:val="none"/>
                <w:u w:val="none"/>
                <w:lang w:val="en-US" w:eastAsia="zh-CN" w:bidi="ar-SA"/>
              </w:rPr>
              <w:t>1名、</w:t>
            </w:r>
            <w:r>
              <w:rPr>
                <w:rFonts w:hint="eastAsia" w:eastAsia="宋体" w:cs="Times New Roman"/>
                <w:color w:val="auto"/>
                <w:kern w:val="2"/>
                <w:sz w:val="21"/>
                <w:szCs w:val="22"/>
                <w:highlight w:val="none"/>
                <w:u w:val="none"/>
                <w:lang w:val="en-US" w:eastAsia="zh-CN" w:bidi="ar-SA"/>
              </w:rPr>
              <w:t>彩绘师2名、</w:t>
            </w:r>
            <w:r>
              <w:rPr>
                <w:rFonts w:hint="eastAsia" w:ascii="Times New Roman" w:hAnsi="Times New Roman" w:eastAsia="宋体" w:cs="Times New Roman"/>
                <w:color w:val="auto"/>
                <w:kern w:val="2"/>
                <w:sz w:val="21"/>
                <w:szCs w:val="22"/>
                <w:highlight w:val="none"/>
                <w:u w:val="none"/>
                <w:lang w:val="en-US" w:eastAsia="zh-CN" w:bidi="ar-SA"/>
              </w:rPr>
              <w:t>总裁判长、主副裁判员若填下，成绩统计汇总人员若干，游园组执行人员若干，协调员若干，兑奖、补给人员若干，搭建人员若干，器材道具准备运送；</w:t>
            </w:r>
          </w:p>
          <w:p w14:paraId="4DDE5B17">
            <w:pPr>
              <w:spacing w:after="78" w:line="360" w:lineRule="auto"/>
              <w:ind w:left="0" w:leftChars="0"/>
              <w:rPr>
                <w:rFonts w:hint="eastAsia"/>
                <w:sz w:val="22"/>
                <w:szCs w:val="22"/>
              </w:rPr>
            </w:pPr>
            <w:r>
              <w:rPr>
                <w:rFonts w:hint="eastAsia" w:ascii="Times New Roman" w:hAnsi="Times New Roman" w:eastAsia="宋体" w:cs="Times New Roman"/>
                <w:color w:val="auto"/>
                <w:kern w:val="2"/>
                <w:sz w:val="21"/>
                <w:szCs w:val="22"/>
                <w:highlight w:val="none"/>
                <w:u w:val="none"/>
                <w:lang w:val="en-US" w:eastAsia="zh-CN" w:bidi="ar-SA"/>
              </w:rPr>
              <w:t>6、为参与人员定制主题纯棉文化衫不超过500件。</w:t>
            </w:r>
          </w:p>
        </w:tc>
      </w:tr>
    </w:tbl>
    <w:p w14:paraId="57F97BB5">
      <w:pPr>
        <w:rPr>
          <w:rFonts w:hint="eastAsia"/>
        </w:rPr>
      </w:pPr>
    </w:p>
    <w:p w14:paraId="7201F98A">
      <w:pPr>
        <w:rPr>
          <w:rFonts w:hint="eastAsia"/>
        </w:rPr>
      </w:pPr>
    </w:p>
    <w:p w14:paraId="04FFCE46">
      <w:pPr>
        <w:rPr>
          <w:rFonts w:hint="eastAsia"/>
        </w:rPr>
      </w:pPr>
      <w:r>
        <w:rPr>
          <w:rFonts w:hint="eastAsia"/>
        </w:rPr>
        <w:br w:type="page"/>
      </w:r>
    </w:p>
    <w:p w14:paraId="4C919EF8">
      <w:pPr>
        <w:pStyle w:val="3"/>
        <w:rPr>
          <w:rFonts w:hint="eastAsia"/>
        </w:rPr>
      </w:pPr>
    </w:p>
    <w:p w14:paraId="2F26B701">
      <w:pPr>
        <w:rPr>
          <w:rFonts w:hint="eastAsia"/>
        </w:rPr>
      </w:pPr>
    </w:p>
    <w:p w14:paraId="78E9DF1D">
      <w:pPr>
        <w:rPr>
          <w:rFonts w:hint="eastAsia"/>
        </w:rPr>
      </w:pPr>
    </w:p>
    <w:p w14:paraId="627BBF18">
      <w:pPr>
        <w:rPr>
          <w:rFonts w:hint="eastAsia"/>
        </w:rPr>
      </w:pPr>
    </w:p>
    <w:p w14:paraId="7D81804F">
      <w:pPr>
        <w:rPr>
          <w:rFonts w:hint="eastAsia"/>
        </w:rPr>
      </w:pPr>
    </w:p>
    <w:p w14:paraId="1B2982E7">
      <w:pPr>
        <w:rPr>
          <w:rFonts w:hint="eastAsia"/>
        </w:rPr>
      </w:pPr>
    </w:p>
    <w:p w14:paraId="5D6124FE">
      <w:pPr>
        <w:rPr>
          <w:rFonts w:hint="eastAsia"/>
        </w:rPr>
      </w:pPr>
    </w:p>
    <w:p w14:paraId="2AA7A807">
      <w:pPr>
        <w:rPr>
          <w:rFonts w:hint="eastAsia"/>
        </w:rPr>
      </w:pPr>
    </w:p>
    <w:p w14:paraId="5F6117D4">
      <w:pPr>
        <w:rPr>
          <w:rFonts w:hint="eastAsia"/>
        </w:rPr>
      </w:pPr>
    </w:p>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lang w:val="en-US" w:eastAsia="zh-CN"/>
        </w:rPr>
        <w:t xml:space="preserve">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w:t>
      </w:r>
      <w:r>
        <w:rPr>
          <w:rFonts w:hint="eastAsia" w:asciiTheme="minorEastAsia" w:hAnsiTheme="minorEastAsia" w:eastAsiaTheme="minorEastAsia"/>
          <w:b/>
          <w:sz w:val="24"/>
          <w:szCs w:val="24"/>
          <w:u w:val="single"/>
          <w:lang w:val="en-US" w:eastAsia="zh-CN"/>
        </w:rPr>
        <w:t xml:space="preserve">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rFonts w:hint="eastAsia"/>
          <w:color w:val="000000"/>
          <w:szCs w:val="21"/>
          <w:lang w:val="en-US" w:eastAsia="zh-CN"/>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rFonts w:hint="eastAsia"/>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投标</w:t>
            </w:r>
            <w:r>
              <w:rPr>
                <w:rFonts w:hint="eastAsia" w:ascii="宋体" w:hAnsi="宋体"/>
                <w:color w:val="000000"/>
                <w:szCs w:val="21"/>
                <w:lang w:eastAsia="zh-CN"/>
              </w:rPr>
              <w:t>单</w:t>
            </w:r>
            <w:r>
              <w:rPr>
                <w:rFonts w:hint="eastAsia" w:ascii="宋体" w:hAnsi="宋体"/>
                <w:color w:val="000000"/>
                <w:szCs w:val="21"/>
              </w:rPr>
              <w:t>价</w:t>
            </w:r>
            <w:r>
              <w:rPr>
                <w:rFonts w:hint="eastAsia" w:ascii="宋体" w:hAnsi="宋体"/>
                <w:color w:val="000000"/>
                <w:szCs w:val="21"/>
                <w:lang w:eastAsia="zh-CN"/>
              </w:rPr>
              <w:t>（元</w:t>
            </w:r>
            <w:r>
              <w:rPr>
                <w:rFonts w:hint="eastAsia" w:ascii="宋体" w:hAnsi="宋体"/>
                <w:color w:val="000000"/>
                <w:szCs w:val="21"/>
                <w:lang w:val="en-US" w:eastAsia="zh-CN"/>
              </w:rPr>
              <w:t>/月）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eastAsia="zh-CN"/>
              </w:rPr>
            </w:pPr>
            <w:r>
              <w:rPr>
                <w:rFonts w:hint="eastAsia" w:ascii="宋体" w:hAnsi="宋体"/>
                <w:color w:val="000000"/>
                <w:szCs w:val="21"/>
                <w:lang w:eastAsia="zh-CN"/>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top"/>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合同签订生效后</w:t>
            </w:r>
            <w:r>
              <w:rPr>
                <w:rFonts w:hint="eastAsia" w:ascii="宋体" w:hAnsi="宋体"/>
              </w:rPr>
              <w:t>至2025年10月17日</w:t>
            </w:r>
          </w:p>
        </w:tc>
        <w:tc>
          <w:tcPr>
            <w:tcW w:w="714" w:type="pct"/>
            <w:vAlign w:val="top"/>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vAlign w:val="top"/>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hint="eastAsia"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2" w:name="_Toc211243319"/>
      <w:bookmarkStart w:id="3" w:name="_Toc311468378"/>
      <w:r>
        <w:rPr>
          <w:rFonts w:ascii="宋体" w:hAnsi="宋体"/>
          <w:color w:val="000000"/>
          <w:szCs w:val="21"/>
        </w:rPr>
        <w:t>格式</w:t>
      </w:r>
      <w:r>
        <w:rPr>
          <w:rFonts w:hint="eastAsia" w:ascii="宋体" w:hAnsi="宋体"/>
          <w:color w:val="000000"/>
          <w:szCs w:val="21"/>
          <w:lang w:val="en-US" w:eastAsia="zh-CN"/>
        </w:rPr>
        <w:t>3</w:t>
      </w:r>
      <w:r>
        <w:rPr>
          <w:rFonts w:ascii="宋体" w:hAnsi="宋体"/>
          <w:color w:val="000000"/>
          <w:szCs w:val="21"/>
        </w:rPr>
        <w:t>.</w:t>
      </w:r>
      <w:bookmarkEnd w:id="2"/>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3"/>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rFonts w:hint="eastAsia"/>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62554F">
            <w:pPr>
              <w:spacing w:line="360" w:lineRule="auto"/>
              <w:rPr>
                <w:rFonts w:hint="eastAsia" w:ascii="宋体" w:hAnsi="宋体"/>
                <w:color w:val="000000"/>
                <w:szCs w:val="21"/>
                <w:u w:val="single"/>
              </w:rPr>
            </w:pPr>
          </w:p>
        </w:tc>
        <w:tc>
          <w:tcPr>
            <w:tcW w:w="1980" w:type="dxa"/>
            <w:vAlign w:val="top"/>
          </w:tcPr>
          <w:p w14:paraId="07BCA3E2">
            <w:pPr>
              <w:spacing w:line="360" w:lineRule="auto"/>
              <w:rPr>
                <w:rFonts w:hint="eastAsia"/>
                <w:color w:val="000000"/>
                <w:szCs w:val="21"/>
                <w:u w:val="single"/>
              </w:rPr>
            </w:pPr>
          </w:p>
        </w:tc>
        <w:tc>
          <w:tcPr>
            <w:tcW w:w="1832" w:type="dxa"/>
            <w:vAlign w:val="top"/>
          </w:tcPr>
          <w:p w14:paraId="017C7169">
            <w:pPr>
              <w:spacing w:line="360" w:lineRule="auto"/>
              <w:rPr>
                <w:rFonts w:hint="eastAsia"/>
                <w:color w:val="000000"/>
                <w:szCs w:val="21"/>
                <w:u w:val="single"/>
              </w:rPr>
            </w:pPr>
          </w:p>
        </w:tc>
        <w:tc>
          <w:tcPr>
            <w:tcW w:w="1675" w:type="dxa"/>
            <w:vAlign w:val="top"/>
          </w:tcPr>
          <w:p w14:paraId="201931D0">
            <w:pPr>
              <w:spacing w:line="360" w:lineRule="auto"/>
              <w:rPr>
                <w:rFonts w:hint="eastAsia"/>
                <w:color w:val="000000"/>
                <w:szCs w:val="21"/>
                <w:u w:val="single"/>
              </w:rPr>
            </w:pPr>
          </w:p>
        </w:tc>
        <w:tc>
          <w:tcPr>
            <w:tcW w:w="1673" w:type="dxa"/>
            <w:vAlign w:val="top"/>
          </w:tcPr>
          <w:p w14:paraId="3E1B462E">
            <w:pPr>
              <w:spacing w:line="360" w:lineRule="auto"/>
              <w:rPr>
                <w:rFonts w:hint="eastAsia"/>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D8563A">
            <w:pPr>
              <w:spacing w:line="360" w:lineRule="auto"/>
              <w:rPr>
                <w:rFonts w:hint="eastAsia"/>
                <w:color w:val="000000"/>
                <w:szCs w:val="21"/>
                <w:u w:val="single"/>
              </w:rPr>
            </w:pPr>
          </w:p>
        </w:tc>
        <w:tc>
          <w:tcPr>
            <w:tcW w:w="1980" w:type="dxa"/>
            <w:vAlign w:val="top"/>
          </w:tcPr>
          <w:p w14:paraId="2A1D1757">
            <w:pPr>
              <w:spacing w:line="360" w:lineRule="auto"/>
              <w:rPr>
                <w:rFonts w:hint="eastAsia"/>
                <w:color w:val="000000"/>
                <w:szCs w:val="21"/>
                <w:u w:val="single"/>
              </w:rPr>
            </w:pPr>
          </w:p>
        </w:tc>
        <w:tc>
          <w:tcPr>
            <w:tcW w:w="1832" w:type="dxa"/>
            <w:vAlign w:val="top"/>
          </w:tcPr>
          <w:p w14:paraId="7674DE8B">
            <w:pPr>
              <w:spacing w:line="360" w:lineRule="auto"/>
              <w:rPr>
                <w:rFonts w:hint="eastAsia"/>
                <w:color w:val="000000"/>
                <w:szCs w:val="21"/>
                <w:u w:val="single"/>
              </w:rPr>
            </w:pPr>
          </w:p>
        </w:tc>
        <w:tc>
          <w:tcPr>
            <w:tcW w:w="1675" w:type="dxa"/>
            <w:vAlign w:val="top"/>
          </w:tcPr>
          <w:p w14:paraId="7BCB438E">
            <w:pPr>
              <w:spacing w:line="360" w:lineRule="auto"/>
              <w:rPr>
                <w:rFonts w:hint="eastAsia"/>
                <w:color w:val="000000"/>
                <w:szCs w:val="21"/>
                <w:u w:val="single"/>
              </w:rPr>
            </w:pPr>
          </w:p>
        </w:tc>
        <w:tc>
          <w:tcPr>
            <w:tcW w:w="1673" w:type="dxa"/>
            <w:vAlign w:val="top"/>
          </w:tcPr>
          <w:p w14:paraId="19CCF099">
            <w:pPr>
              <w:spacing w:line="360" w:lineRule="auto"/>
              <w:rPr>
                <w:rFonts w:hint="eastAsia"/>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693B166">
            <w:pPr>
              <w:spacing w:line="360" w:lineRule="auto"/>
              <w:rPr>
                <w:rFonts w:hint="eastAsia"/>
                <w:color w:val="000000"/>
                <w:szCs w:val="21"/>
                <w:u w:val="single"/>
              </w:rPr>
            </w:pPr>
          </w:p>
        </w:tc>
        <w:tc>
          <w:tcPr>
            <w:tcW w:w="1980" w:type="dxa"/>
            <w:vAlign w:val="top"/>
          </w:tcPr>
          <w:p w14:paraId="5DBBC66C">
            <w:pPr>
              <w:spacing w:line="360" w:lineRule="auto"/>
              <w:rPr>
                <w:rFonts w:hint="eastAsia"/>
                <w:color w:val="000000"/>
                <w:szCs w:val="21"/>
                <w:u w:val="single"/>
              </w:rPr>
            </w:pPr>
          </w:p>
        </w:tc>
        <w:tc>
          <w:tcPr>
            <w:tcW w:w="1832" w:type="dxa"/>
            <w:vAlign w:val="top"/>
          </w:tcPr>
          <w:p w14:paraId="5CDCD815">
            <w:pPr>
              <w:spacing w:line="360" w:lineRule="auto"/>
              <w:rPr>
                <w:rFonts w:hint="eastAsia"/>
                <w:color w:val="000000"/>
                <w:szCs w:val="21"/>
                <w:u w:val="single"/>
              </w:rPr>
            </w:pPr>
          </w:p>
        </w:tc>
        <w:tc>
          <w:tcPr>
            <w:tcW w:w="1675" w:type="dxa"/>
            <w:vAlign w:val="top"/>
          </w:tcPr>
          <w:p w14:paraId="649CA1B6">
            <w:pPr>
              <w:spacing w:line="360" w:lineRule="auto"/>
              <w:rPr>
                <w:rFonts w:hint="eastAsia"/>
                <w:color w:val="000000"/>
                <w:szCs w:val="21"/>
                <w:u w:val="single"/>
              </w:rPr>
            </w:pPr>
          </w:p>
        </w:tc>
        <w:tc>
          <w:tcPr>
            <w:tcW w:w="1673" w:type="dxa"/>
            <w:vAlign w:val="top"/>
          </w:tcPr>
          <w:p w14:paraId="69272B5C">
            <w:pPr>
              <w:spacing w:line="360" w:lineRule="auto"/>
              <w:rPr>
                <w:rFonts w:hint="eastAsia"/>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2C50650">
            <w:pPr>
              <w:spacing w:line="360" w:lineRule="auto"/>
              <w:rPr>
                <w:rFonts w:hint="eastAsia"/>
                <w:color w:val="000000"/>
                <w:szCs w:val="21"/>
                <w:u w:val="single"/>
              </w:rPr>
            </w:pPr>
          </w:p>
        </w:tc>
        <w:tc>
          <w:tcPr>
            <w:tcW w:w="1980" w:type="dxa"/>
            <w:vAlign w:val="top"/>
          </w:tcPr>
          <w:p w14:paraId="35B79807">
            <w:pPr>
              <w:spacing w:line="360" w:lineRule="auto"/>
              <w:rPr>
                <w:rFonts w:hint="eastAsia"/>
                <w:color w:val="000000"/>
                <w:szCs w:val="21"/>
                <w:u w:val="single"/>
              </w:rPr>
            </w:pPr>
          </w:p>
        </w:tc>
        <w:tc>
          <w:tcPr>
            <w:tcW w:w="1832" w:type="dxa"/>
            <w:vAlign w:val="top"/>
          </w:tcPr>
          <w:p w14:paraId="0590D838">
            <w:pPr>
              <w:spacing w:line="360" w:lineRule="auto"/>
              <w:rPr>
                <w:rFonts w:hint="eastAsia"/>
                <w:color w:val="000000"/>
                <w:szCs w:val="21"/>
                <w:u w:val="single"/>
              </w:rPr>
            </w:pPr>
          </w:p>
        </w:tc>
        <w:tc>
          <w:tcPr>
            <w:tcW w:w="1675" w:type="dxa"/>
            <w:vAlign w:val="top"/>
          </w:tcPr>
          <w:p w14:paraId="161E4DCD">
            <w:pPr>
              <w:spacing w:line="360" w:lineRule="auto"/>
              <w:rPr>
                <w:rFonts w:hint="eastAsia"/>
                <w:color w:val="000000"/>
                <w:szCs w:val="21"/>
                <w:u w:val="single"/>
              </w:rPr>
            </w:pPr>
          </w:p>
        </w:tc>
        <w:tc>
          <w:tcPr>
            <w:tcW w:w="1673" w:type="dxa"/>
            <w:vAlign w:val="top"/>
          </w:tcPr>
          <w:p w14:paraId="79E382F8">
            <w:pPr>
              <w:spacing w:line="360" w:lineRule="auto"/>
              <w:rPr>
                <w:rFonts w:hint="eastAsia"/>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1725712">
            <w:pPr>
              <w:spacing w:line="360" w:lineRule="auto"/>
              <w:rPr>
                <w:rFonts w:hint="eastAsia"/>
                <w:color w:val="000000"/>
                <w:szCs w:val="21"/>
                <w:u w:val="single"/>
              </w:rPr>
            </w:pPr>
          </w:p>
        </w:tc>
        <w:tc>
          <w:tcPr>
            <w:tcW w:w="1980" w:type="dxa"/>
            <w:vAlign w:val="top"/>
          </w:tcPr>
          <w:p w14:paraId="71A3580C">
            <w:pPr>
              <w:spacing w:line="360" w:lineRule="auto"/>
              <w:rPr>
                <w:rFonts w:hint="eastAsia"/>
                <w:color w:val="000000"/>
                <w:szCs w:val="21"/>
                <w:u w:val="single"/>
              </w:rPr>
            </w:pPr>
          </w:p>
        </w:tc>
        <w:tc>
          <w:tcPr>
            <w:tcW w:w="1832" w:type="dxa"/>
            <w:vAlign w:val="top"/>
          </w:tcPr>
          <w:p w14:paraId="00708CF9">
            <w:pPr>
              <w:spacing w:line="360" w:lineRule="auto"/>
              <w:rPr>
                <w:rFonts w:hint="eastAsia"/>
                <w:color w:val="000000"/>
                <w:szCs w:val="21"/>
                <w:u w:val="single"/>
              </w:rPr>
            </w:pPr>
          </w:p>
        </w:tc>
        <w:tc>
          <w:tcPr>
            <w:tcW w:w="1675" w:type="dxa"/>
            <w:vAlign w:val="top"/>
          </w:tcPr>
          <w:p w14:paraId="08304DD6">
            <w:pPr>
              <w:spacing w:line="360" w:lineRule="auto"/>
              <w:rPr>
                <w:rFonts w:hint="eastAsia"/>
                <w:color w:val="000000"/>
                <w:szCs w:val="21"/>
                <w:u w:val="single"/>
              </w:rPr>
            </w:pPr>
          </w:p>
        </w:tc>
        <w:tc>
          <w:tcPr>
            <w:tcW w:w="1673" w:type="dxa"/>
            <w:vAlign w:val="top"/>
          </w:tcPr>
          <w:p w14:paraId="58E8DEDE">
            <w:pPr>
              <w:spacing w:line="360" w:lineRule="auto"/>
              <w:rPr>
                <w:rFonts w:hint="eastAsia"/>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58C5EC">
            <w:pPr>
              <w:spacing w:line="360" w:lineRule="auto"/>
              <w:rPr>
                <w:rFonts w:hint="eastAsia"/>
                <w:color w:val="000000"/>
                <w:szCs w:val="21"/>
                <w:u w:val="single"/>
              </w:rPr>
            </w:pPr>
          </w:p>
        </w:tc>
        <w:tc>
          <w:tcPr>
            <w:tcW w:w="1980" w:type="dxa"/>
            <w:vAlign w:val="top"/>
          </w:tcPr>
          <w:p w14:paraId="3DAA0851">
            <w:pPr>
              <w:spacing w:line="360" w:lineRule="auto"/>
              <w:rPr>
                <w:rFonts w:hint="eastAsia"/>
                <w:color w:val="000000"/>
                <w:szCs w:val="21"/>
                <w:u w:val="single"/>
              </w:rPr>
            </w:pPr>
          </w:p>
        </w:tc>
        <w:tc>
          <w:tcPr>
            <w:tcW w:w="1832" w:type="dxa"/>
            <w:vAlign w:val="top"/>
          </w:tcPr>
          <w:p w14:paraId="10ADA6FE">
            <w:pPr>
              <w:spacing w:line="360" w:lineRule="auto"/>
              <w:rPr>
                <w:rFonts w:hint="eastAsia"/>
                <w:color w:val="000000"/>
                <w:szCs w:val="21"/>
                <w:u w:val="single"/>
              </w:rPr>
            </w:pPr>
          </w:p>
        </w:tc>
        <w:tc>
          <w:tcPr>
            <w:tcW w:w="1675" w:type="dxa"/>
            <w:vAlign w:val="top"/>
          </w:tcPr>
          <w:p w14:paraId="1EB2E811">
            <w:pPr>
              <w:spacing w:line="360" w:lineRule="auto"/>
              <w:rPr>
                <w:rFonts w:hint="eastAsia"/>
                <w:color w:val="000000"/>
                <w:szCs w:val="21"/>
                <w:u w:val="single"/>
              </w:rPr>
            </w:pPr>
          </w:p>
        </w:tc>
        <w:tc>
          <w:tcPr>
            <w:tcW w:w="1673" w:type="dxa"/>
            <w:vAlign w:val="top"/>
          </w:tcPr>
          <w:p w14:paraId="090996B5">
            <w:pPr>
              <w:spacing w:line="360" w:lineRule="auto"/>
              <w:rPr>
                <w:rFonts w:hint="eastAsia"/>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EECD712">
            <w:pPr>
              <w:spacing w:line="360" w:lineRule="auto"/>
              <w:rPr>
                <w:rFonts w:hint="eastAsia"/>
                <w:color w:val="000000"/>
                <w:szCs w:val="21"/>
                <w:u w:val="single"/>
              </w:rPr>
            </w:pPr>
          </w:p>
        </w:tc>
        <w:tc>
          <w:tcPr>
            <w:tcW w:w="1980" w:type="dxa"/>
            <w:vAlign w:val="top"/>
          </w:tcPr>
          <w:p w14:paraId="58F6566B">
            <w:pPr>
              <w:spacing w:line="360" w:lineRule="auto"/>
              <w:rPr>
                <w:rFonts w:hint="eastAsia"/>
                <w:color w:val="000000"/>
                <w:szCs w:val="21"/>
                <w:u w:val="single"/>
              </w:rPr>
            </w:pPr>
          </w:p>
        </w:tc>
        <w:tc>
          <w:tcPr>
            <w:tcW w:w="1832" w:type="dxa"/>
            <w:vAlign w:val="top"/>
          </w:tcPr>
          <w:p w14:paraId="653DAA24">
            <w:pPr>
              <w:spacing w:line="360" w:lineRule="auto"/>
              <w:rPr>
                <w:rFonts w:hint="eastAsia"/>
                <w:color w:val="000000"/>
                <w:szCs w:val="21"/>
                <w:u w:val="single"/>
              </w:rPr>
            </w:pPr>
          </w:p>
        </w:tc>
        <w:tc>
          <w:tcPr>
            <w:tcW w:w="1675" w:type="dxa"/>
            <w:vAlign w:val="top"/>
          </w:tcPr>
          <w:p w14:paraId="53781615">
            <w:pPr>
              <w:spacing w:line="360" w:lineRule="auto"/>
              <w:rPr>
                <w:rFonts w:hint="eastAsia"/>
                <w:color w:val="000000"/>
                <w:szCs w:val="21"/>
                <w:u w:val="single"/>
              </w:rPr>
            </w:pPr>
          </w:p>
        </w:tc>
        <w:tc>
          <w:tcPr>
            <w:tcW w:w="1673" w:type="dxa"/>
            <w:vAlign w:val="top"/>
          </w:tcPr>
          <w:p w14:paraId="541281B2">
            <w:pPr>
              <w:spacing w:line="360" w:lineRule="auto"/>
              <w:rPr>
                <w:rFonts w:hint="eastAsia"/>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C116C6F">
            <w:pPr>
              <w:spacing w:line="360" w:lineRule="auto"/>
              <w:rPr>
                <w:rFonts w:hint="eastAsia"/>
                <w:color w:val="000000"/>
                <w:szCs w:val="21"/>
                <w:u w:val="single"/>
              </w:rPr>
            </w:pPr>
          </w:p>
        </w:tc>
        <w:tc>
          <w:tcPr>
            <w:tcW w:w="1980" w:type="dxa"/>
            <w:vAlign w:val="top"/>
          </w:tcPr>
          <w:p w14:paraId="21861064">
            <w:pPr>
              <w:spacing w:line="360" w:lineRule="auto"/>
              <w:rPr>
                <w:rFonts w:hint="eastAsia"/>
                <w:color w:val="000000"/>
                <w:szCs w:val="21"/>
                <w:u w:val="single"/>
              </w:rPr>
            </w:pPr>
          </w:p>
        </w:tc>
        <w:tc>
          <w:tcPr>
            <w:tcW w:w="1832" w:type="dxa"/>
            <w:vAlign w:val="top"/>
          </w:tcPr>
          <w:p w14:paraId="59C78FB2">
            <w:pPr>
              <w:spacing w:line="360" w:lineRule="auto"/>
              <w:rPr>
                <w:rFonts w:hint="eastAsia"/>
                <w:color w:val="000000"/>
                <w:szCs w:val="21"/>
                <w:u w:val="single"/>
              </w:rPr>
            </w:pPr>
          </w:p>
        </w:tc>
        <w:tc>
          <w:tcPr>
            <w:tcW w:w="1675" w:type="dxa"/>
            <w:vAlign w:val="top"/>
          </w:tcPr>
          <w:p w14:paraId="711E9222">
            <w:pPr>
              <w:spacing w:line="360" w:lineRule="auto"/>
              <w:rPr>
                <w:rFonts w:hint="eastAsia"/>
                <w:color w:val="000000"/>
                <w:szCs w:val="21"/>
                <w:u w:val="single"/>
              </w:rPr>
            </w:pPr>
          </w:p>
        </w:tc>
        <w:tc>
          <w:tcPr>
            <w:tcW w:w="1673" w:type="dxa"/>
            <w:vAlign w:val="top"/>
          </w:tcPr>
          <w:p w14:paraId="4418E120">
            <w:pPr>
              <w:spacing w:line="360" w:lineRule="auto"/>
              <w:rPr>
                <w:rFonts w:hint="eastAsia"/>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9CF5F3A">
            <w:pPr>
              <w:spacing w:line="360" w:lineRule="auto"/>
              <w:rPr>
                <w:rFonts w:hint="eastAsia"/>
                <w:color w:val="000000"/>
                <w:szCs w:val="21"/>
                <w:u w:val="single"/>
              </w:rPr>
            </w:pPr>
          </w:p>
        </w:tc>
        <w:tc>
          <w:tcPr>
            <w:tcW w:w="1980" w:type="dxa"/>
            <w:vAlign w:val="top"/>
          </w:tcPr>
          <w:p w14:paraId="7F2258E6">
            <w:pPr>
              <w:spacing w:line="360" w:lineRule="auto"/>
              <w:rPr>
                <w:rFonts w:hint="eastAsia"/>
                <w:color w:val="000000"/>
                <w:szCs w:val="21"/>
                <w:u w:val="single"/>
              </w:rPr>
            </w:pPr>
          </w:p>
        </w:tc>
        <w:tc>
          <w:tcPr>
            <w:tcW w:w="1832" w:type="dxa"/>
            <w:vAlign w:val="top"/>
          </w:tcPr>
          <w:p w14:paraId="418A9473">
            <w:pPr>
              <w:spacing w:line="360" w:lineRule="auto"/>
              <w:rPr>
                <w:rFonts w:hint="eastAsia"/>
                <w:color w:val="000000"/>
                <w:szCs w:val="21"/>
                <w:u w:val="single"/>
              </w:rPr>
            </w:pPr>
          </w:p>
        </w:tc>
        <w:tc>
          <w:tcPr>
            <w:tcW w:w="1675" w:type="dxa"/>
            <w:vAlign w:val="top"/>
          </w:tcPr>
          <w:p w14:paraId="240CD7C1">
            <w:pPr>
              <w:spacing w:line="360" w:lineRule="auto"/>
              <w:rPr>
                <w:rFonts w:hint="eastAsia"/>
                <w:color w:val="000000"/>
                <w:szCs w:val="21"/>
                <w:u w:val="single"/>
              </w:rPr>
            </w:pPr>
          </w:p>
        </w:tc>
        <w:tc>
          <w:tcPr>
            <w:tcW w:w="1673" w:type="dxa"/>
            <w:vAlign w:val="top"/>
          </w:tcPr>
          <w:p w14:paraId="4060AB5B">
            <w:pPr>
              <w:spacing w:line="360" w:lineRule="auto"/>
              <w:rPr>
                <w:rFonts w:hint="eastAsia"/>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D551A1">
            <w:pPr>
              <w:spacing w:line="360" w:lineRule="auto"/>
              <w:rPr>
                <w:rFonts w:hint="eastAsia"/>
                <w:color w:val="000000"/>
                <w:szCs w:val="21"/>
                <w:u w:val="single"/>
              </w:rPr>
            </w:pPr>
          </w:p>
        </w:tc>
        <w:tc>
          <w:tcPr>
            <w:tcW w:w="1980" w:type="dxa"/>
            <w:vAlign w:val="top"/>
          </w:tcPr>
          <w:p w14:paraId="02FA437C">
            <w:pPr>
              <w:spacing w:line="360" w:lineRule="auto"/>
              <w:rPr>
                <w:rFonts w:hint="eastAsia"/>
                <w:color w:val="000000"/>
                <w:szCs w:val="21"/>
                <w:u w:val="single"/>
              </w:rPr>
            </w:pPr>
          </w:p>
        </w:tc>
        <w:tc>
          <w:tcPr>
            <w:tcW w:w="1832" w:type="dxa"/>
            <w:vAlign w:val="top"/>
          </w:tcPr>
          <w:p w14:paraId="5DEFC843">
            <w:pPr>
              <w:spacing w:line="360" w:lineRule="auto"/>
              <w:rPr>
                <w:rFonts w:hint="eastAsia"/>
                <w:color w:val="000000"/>
                <w:szCs w:val="21"/>
                <w:u w:val="single"/>
              </w:rPr>
            </w:pPr>
          </w:p>
        </w:tc>
        <w:tc>
          <w:tcPr>
            <w:tcW w:w="1675" w:type="dxa"/>
            <w:vAlign w:val="top"/>
          </w:tcPr>
          <w:p w14:paraId="0E1CFA82">
            <w:pPr>
              <w:spacing w:line="360" w:lineRule="auto"/>
              <w:rPr>
                <w:rFonts w:hint="eastAsia"/>
                <w:color w:val="000000"/>
                <w:szCs w:val="21"/>
                <w:u w:val="single"/>
              </w:rPr>
            </w:pPr>
          </w:p>
        </w:tc>
        <w:tc>
          <w:tcPr>
            <w:tcW w:w="1673" w:type="dxa"/>
            <w:vAlign w:val="top"/>
          </w:tcPr>
          <w:p w14:paraId="29089563">
            <w:pPr>
              <w:spacing w:line="360" w:lineRule="auto"/>
              <w:rPr>
                <w:rFonts w:hint="eastAsia"/>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9F63992">
            <w:pPr>
              <w:spacing w:line="360" w:lineRule="auto"/>
              <w:rPr>
                <w:rFonts w:hint="eastAsia"/>
                <w:color w:val="000000"/>
                <w:szCs w:val="21"/>
                <w:u w:val="single"/>
              </w:rPr>
            </w:pPr>
          </w:p>
        </w:tc>
        <w:tc>
          <w:tcPr>
            <w:tcW w:w="1980" w:type="dxa"/>
            <w:vAlign w:val="top"/>
          </w:tcPr>
          <w:p w14:paraId="0C099EEE">
            <w:pPr>
              <w:spacing w:line="360" w:lineRule="auto"/>
              <w:rPr>
                <w:rFonts w:hint="eastAsia"/>
                <w:color w:val="000000"/>
                <w:szCs w:val="21"/>
                <w:u w:val="single"/>
              </w:rPr>
            </w:pPr>
          </w:p>
        </w:tc>
        <w:tc>
          <w:tcPr>
            <w:tcW w:w="1832" w:type="dxa"/>
            <w:vAlign w:val="top"/>
          </w:tcPr>
          <w:p w14:paraId="46432B1F">
            <w:pPr>
              <w:spacing w:line="360" w:lineRule="auto"/>
              <w:rPr>
                <w:rFonts w:hint="eastAsia"/>
                <w:color w:val="000000"/>
                <w:szCs w:val="21"/>
                <w:u w:val="single"/>
              </w:rPr>
            </w:pPr>
          </w:p>
        </w:tc>
        <w:tc>
          <w:tcPr>
            <w:tcW w:w="1675" w:type="dxa"/>
            <w:vAlign w:val="top"/>
          </w:tcPr>
          <w:p w14:paraId="5524C29D">
            <w:pPr>
              <w:spacing w:line="360" w:lineRule="auto"/>
              <w:rPr>
                <w:rFonts w:hint="eastAsia"/>
                <w:color w:val="000000"/>
                <w:szCs w:val="21"/>
                <w:u w:val="single"/>
              </w:rPr>
            </w:pPr>
          </w:p>
        </w:tc>
        <w:tc>
          <w:tcPr>
            <w:tcW w:w="1673" w:type="dxa"/>
            <w:vAlign w:val="top"/>
          </w:tcPr>
          <w:p w14:paraId="316D167C">
            <w:pPr>
              <w:spacing w:line="360" w:lineRule="auto"/>
              <w:rPr>
                <w:rFonts w:hint="eastAsia"/>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281B4C9">
            <w:pPr>
              <w:spacing w:line="360" w:lineRule="auto"/>
              <w:rPr>
                <w:rFonts w:hint="eastAsia"/>
                <w:color w:val="000000"/>
                <w:szCs w:val="21"/>
                <w:u w:val="single"/>
              </w:rPr>
            </w:pPr>
          </w:p>
        </w:tc>
        <w:tc>
          <w:tcPr>
            <w:tcW w:w="1980" w:type="dxa"/>
            <w:vAlign w:val="top"/>
          </w:tcPr>
          <w:p w14:paraId="427377AD">
            <w:pPr>
              <w:spacing w:line="360" w:lineRule="auto"/>
              <w:rPr>
                <w:rFonts w:hint="eastAsia"/>
                <w:color w:val="000000"/>
                <w:szCs w:val="21"/>
                <w:u w:val="single"/>
              </w:rPr>
            </w:pPr>
          </w:p>
        </w:tc>
        <w:tc>
          <w:tcPr>
            <w:tcW w:w="1832" w:type="dxa"/>
            <w:vAlign w:val="top"/>
          </w:tcPr>
          <w:p w14:paraId="69BE95DC">
            <w:pPr>
              <w:spacing w:line="360" w:lineRule="auto"/>
              <w:rPr>
                <w:rFonts w:hint="eastAsia"/>
                <w:color w:val="000000"/>
                <w:szCs w:val="21"/>
                <w:u w:val="single"/>
              </w:rPr>
            </w:pPr>
          </w:p>
        </w:tc>
        <w:tc>
          <w:tcPr>
            <w:tcW w:w="1675" w:type="dxa"/>
            <w:vAlign w:val="top"/>
          </w:tcPr>
          <w:p w14:paraId="1BF87BE1">
            <w:pPr>
              <w:spacing w:line="360" w:lineRule="auto"/>
              <w:rPr>
                <w:rFonts w:hint="eastAsia"/>
                <w:color w:val="000000"/>
                <w:szCs w:val="21"/>
                <w:u w:val="single"/>
              </w:rPr>
            </w:pPr>
          </w:p>
        </w:tc>
        <w:tc>
          <w:tcPr>
            <w:tcW w:w="1673" w:type="dxa"/>
            <w:vAlign w:val="top"/>
          </w:tcPr>
          <w:p w14:paraId="13469ED0">
            <w:pPr>
              <w:spacing w:line="360" w:lineRule="auto"/>
              <w:rPr>
                <w:rFonts w:hint="eastAsia"/>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1B4A91">
            <w:pPr>
              <w:spacing w:line="360" w:lineRule="auto"/>
              <w:rPr>
                <w:rFonts w:hint="eastAsia"/>
                <w:color w:val="000000"/>
                <w:szCs w:val="21"/>
                <w:u w:val="single"/>
              </w:rPr>
            </w:pPr>
          </w:p>
        </w:tc>
        <w:tc>
          <w:tcPr>
            <w:tcW w:w="1980" w:type="dxa"/>
            <w:vAlign w:val="top"/>
          </w:tcPr>
          <w:p w14:paraId="7244AF5A">
            <w:pPr>
              <w:spacing w:line="360" w:lineRule="auto"/>
              <w:rPr>
                <w:rFonts w:hint="eastAsia"/>
                <w:color w:val="000000"/>
                <w:szCs w:val="21"/>
                <w:u w:val="single"/>
              </w:rPr>
            </w:pPr>
          </w:p>
        </w:tc>
        <w:tc>
          <w:tcPr>
            <w:tcW w:w="1832" w:type="dxa"/>
            <w:vAlign w:val="top"/>
          </w:tcPr>
          <w:p w14:paraId="4B49EF43">
            <w:pPr>
              <w:spacing w:line="360" w:lineRule="auto"/>
              <w:rPr>
                <w:rFonts w:hint="eastAsia"/>
                <w:color w:val="000000"/>
                <w:szCs w:val="21"/>
                <w:u w:val="single"/>
              </w:rPr>
            </w:pPr>
          </w:p>
        </w:tc>
        <w:tc>
          <w:tcPr>
            <w:tcW w:w="1675" w:type="dxa"/>
            <w:vAlign w:val="top"/>
          </w:tcPr>
          <w:p w14:paraId="51A79117">
            <w:pPr>
              <w:spacing w:line="360" w:lineRule="auto"/>
              <w:rPr>
                <w:rFonts w:hint="eastAsia"/>
                <w:color w:val="000000"/>
                <w:szCs w:val="21"/>
                <w:u w:val="single"/>
              </w:rPr>
            </w:pPr>
          </w:p>
        </w:tc>
        <w:tc>
          <w:tcPr>
            <w:tcW w:w="1673" w:type="dxa"/>
            <w:vAlign w:val="top"/>
          </w:tcPr>
          <w:p w14:paraId="27057DEF">
            <w:pPr>
              <w:spacing w:line="360" w:lineRule="auto"/>
              <w:rPr>
                <w:rFonts w:hint="eastAsia"/>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B93C92">
            <w:pPr>
              <w:spacing w:line="360" w:lineRule="auto"/>
              <w:rPr>
                <w:rFonts w:hint="eastAsia"/>
                <w:color w:val="000000"/>
                <w:szCs w:val="21"/>
                <w:u w:val="single"/>
              </w:rPr>
            </w:pPr>
          </w:p>
        </w:tc>
        <w:tc>
          <w:tcPr>
            <w:tcW w:w="1980" w:type="dxa"/>
            <w:vAlign w:val="top"/>
          </w:tcPr>
          <w:p w14:paraId="547A2E19">
            <w:pPr>
              <w:spacing w:line="360" w:lineRule="auto"/>
              <w:rPr>
                <w:rFonts w:hint="eastAsia"/>
                <w:color w:val="000000"/>
                <w:szCs w:val="21"/>
                <w:u w:val="single"/>
              </w:rPr>
            </w:pPr>
          </w:p>
        </w:tc>
        <w:tc>
          <w:tcPr>
            <w:tcW w:w="1832" w:type="dxa"/>
            <w:vAlign w:val="top"/>
          </w:tcPr>
          <w:p w14:paraId="44A19E2B">
            <w:pPr>
              <w:spacing w:line="360" w:lineRule="auto"/>
              <w:rPr>
                <w:rFonts w:hint="eastAsia"/>
                <w:color w:val="000000"/>
                <w:szCs w:val="21"/>
                <w:u w:val="single"/>
              </w:rPr>
            </w:pPr>
          </w:p>
        </w:tc>
        <w:tc>
          <w:tcPr>
            <w:tcW w:w="1675" w:type="dxa"/>
            <w:vAlign w:val="top"/>
          </w:tcPr>
          <w:p w14:paraId="223E7404">
            <w:pPr>
              <w:spacing w:line="360" w:lineRule="auto"/>
              <w:rPr>
                <w:rFonts w:hint="eastAsia"/>
                <w:color w:val="000000"/>
                <w:szCs w:val="21"/>
                <w:u w:val="single"/>
              </w:rPr>
            </w:pPr>
          </w:p>
        </w:tc>
        <w:tc>
          <w:tcPr>
            <w:tcW w:w="1673" w:type="dxa"/>
            <w:vAlign w:val="top"/>
          </w:tcPr>
          <w:p w14:paraId="3F54077A">
            <w:pPr>
              <w:spacing w:line="360" w:lineRule="auto"/>
              <w:rPr>
                <w:rFonts w:hint="eastAsia"/>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1CE4A9B">
            <w:pPr>
              <w:spacing w:line="360" w:lineRule="auto"/>
              <w:rPr>
                <w:rFonts w:hint="eastAsia"/>
                <w:color w:val="000000"/>
                <w:szCs w:val="21"/>
                <w:u w:val="single"/>
              </w:rPr>
            </w:pPr>
          </w:p>
        </w:tc>
        <w:tc>
          <w:tcPr>
            <w:tcW w:w="1980" w:type="dxa"/>
            <w:vAlign w:val="top"/>
          </w:tcPr>
          <w:p w14:paraId="4251A7DB">
            <w:pPr>
              <w:spacing w:line="360" w:lineRule="auto"/>
              <w:rPr>
                <w:rFonts w:hint="eastAsia"/>
                <w:color w:val="000000"/>
                <w:szCs w:val="21"/>
                <w:u w:val="single"/>
              </w:rPr>
            </w:pPr>
          </w:p>
        </w:tc>
        <w:tc>
          <w:tcPr>
            <w:tcW w:w="1832" w:type="dxa"/>
            <w:vAlign w:val="top"/>
          </w:tcPr>
          <w:p w14:paraId="76487E71">
            <w:pPr>
              <w:spacing w:line="360" w:lineRule="auto"/>
              <w:rPr>
                <w:rFonts w:hint="eastAsia"/>
                <w:color w:val="000000"/>
                <w:szCs w:val="21"/>
                <w:u w:val="single"/>
              </w:rPr>
            </w:pPr>
          </w:p>
        </w:tc>
        <w:tc>
          <w:tcPr>
            <w:tcW w:w="1675" w:type="dxa"/>
            <w:vAlign w:val="top"/>
          </w:tcPr>
          <w:p w14:paraId="05B9D119">
            <w:pPr>
              <w:spacing w:line="360" w:lineRule="auto"/>
              <w:rPr>
                <w:rFonts w:hint="eastAsia"/>
                <w:color w:val="000000"/>
                <w:szCs w:val="21"/>
                <w:u w:val="single"/>
              </w:rPr>
            </w:pPr>
          </w:p>
        </w:tc>
        <w:tc>
          <w:tcPr>
            <w:tcW w:w="1673" w:type="dxa"/>
            <w:vAlign w:val="top"/>
          </w:tcPr>
          <w:p w14:paraId="7237EFC8">
            <w:pPr>
              <w:spacing w:line="360" w:lineRule="auto"/>
              <w:rPr>
                <w:rFonts w:hint="eastAsia"/>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E25EEA2">
            <w:pPr>
              <w:spacing w:line="360" w:lineRule="auto"/>
              <w:rPr>
                <w:rFonts w:hint="eastAsia"/>
                <w:color w:val="000000"/>
                <w:szCs w:val="21"/>
                <w:u w:val="single"/>
              </w:rPr>
            </w:pPr>
          </w:p>
        </w:tc>
        <w:tc>
          <w:tcPr>
            <w:tcW w:w="1980" w:type="dxa"/>
            <w:vAlign w:val="top"/>
          </w:tcPr>
          <w:p w14:paraId="1B77703F">
            <w:pPr>
              <w:spacing w:line="360" w:lineRule="auto"/>
              <w:rPr>
                <w:rFonts w:hint="eastAsia"/>
                <w:color w:val="000000"/>
                <w:szCs w:val="21"/>
                <w:u w:val="single"/>
              </w:rPr>
            </w:pPr>
          </w:p>
        </w:tc>
        <w:tc>
          <w:tcPr>
            <w:tcW w:w="1832" w:type="dxa"/>
            <w:vAlign w:val="top"/>
          </w:tcPr>
          <w:p w14:paraId="58C633C6">
            <w:pPr>
              <w:spacing w:line="360" w:lineRule="auto"/>
              <w:rPr>
                <w:rFonts w:hint="eastAsia"/>
                <w:color w:val="000000"/>
                <w:szCs w:val="21"/>
                <w:u w:val="single"/>
              </w:rPr>
            </w:pPr>
          </w:p>
        </w:tc>
        <w:tc>
          <w:tcPr>
            <w:tcW w:w="1675" w:type="dxa"/>
            <w:vAlign w:val="top"/>
          </w:tcPr>
          <w:p w14:paraId="2876A5F7">
            <w:pPr>
              <w:spacing w:line="360" w:lineRule="auto"/>
              <w:rPr>
                <w:rFonts w:hint="eastAsia"/>
                <w:color w:val="000000"/>
                <w:szCs w:val="21"/>
                <w:u w:val="single"/>
              </w:rPr>
            </w:pPr>
          </w:p>
        </w:tc>
        <w:tc>
          <w:tcPr>
            <w:tcW w:w="1673" w:type="dxa"/>
            <w:vAlign w:val="top"/>
          </w:tcPr>
          <w:p w14:paraId="1A3E149E">
            <w:pPr>
              <w:spacing w:line="360" w:lineRule="auto"/>
              <w:rPr>
                <w:rFonts w:hint="eastAsia"/>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F7DFBF">
            <w:pPr>
              <w:spacing w:line="360" w:lineRule="auto"/>
              <w:rPr>
                <w:rFonts w:hint="eastAsia"/>
                <w:color w:val="000000"/>
                <w:szCs w:val="21"/>
                <w:u w:val="single"/>
              </w:rPr>
            </w:pPr>
          </w:p>
        </w:tc>
        <w:tc>
          <w:tcPr>
            <w:tcW w:w="1980" w:type="dxa"/>
            <w:vAlign w:val="top"/>
          </w:tcPr>
          <w:p w14:paraId="6BD22D56">
            <w:pPr>
              <w:spacing w:line="360" w:lineRule="auto"/>
              <w:rPr>
                <w:rFonts w:hint="eastAsia"/>
                <w:color w:val="000000"/>
                <w:szCs w:val="21"/>
                <w:u w:val="single"/>
              </w:rPr>
            </w:pPr>
          </w:p>
        </w:tc>
        <w:tc>
          <w:tcPr>
            <w:tcW w:w="1832" w:type="dxa"/>
            <w:vAlign w:val="top"/>
          </w:tcPr>
          <w:p w14:paraId="5D1401F7">
            <w:pPr>
              <w:spacing w:line="360" w:lineRule="auto"/>
              <w:rPr>
                <w:rFonts w:hint="eastAsia"/>
                <w:color w:val="000000"/>
                <w:szCs w:val="21"/>
                <w:u w:val="single"/>
              </w:rPr>
            </w:pPr>
          </w:p>
        </w:tc>
        <w:tc>
          <w:tcPr>
            <w:tcW w:w="1675" w:type="dxa"/>
            <w:vAlign w:val="top"/>
          </w:tcPr>
          <w:p w14:paraId="1E12389B">
            <w:pPr>
              <w:spacing w:line="360" w:lineRule="auto"/>
              <w:rPr>
                <w:rFonts w:hint="eastAsia"/>
                <w:color w:val="000000"/>
                <w:szCs w:val="21"/>
                <w:u w:val="single"/>
              </w:rPr>
            </w:pPr>
          </w:p>
        </w:tc>
        <w:tc>
          <w:tcPr>
            <w:tcW w:w="1673" w:type="dxa"/>
            <w:vAlign w:val="top"/>
          </w:tcPr>
          <w:p w14:paraId="6EBFFB66">
            <w:pPr>
              <w:spacing w:line="360" w:lineRule="auto"/>
              <w:rPr>
                <w:rFonts w:hint="eastAsia"/>
                <w:color w:val="000000"/>
                <w:szCs w:val="21"/>
                <w:u w:val="single"/>
              </w:rPr>
            </w:pPr>
          </w:p>
        </w:tc>
      </w:tr>
    </w:tbl>
    <w:p w14:paraId="5C0589C8">
      <w:pPr>
        <w:spacing w:line="360" w:lineRule="auto"/>
        <w:rPr>
          <w:rFonts w:hint="eastAsia"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hint="eastAsia" w:ascii="宋体" w:hAnsi="宋体"/>
          <w:color w:val="000000"/>
          <w:szCs w:val="21"/>
        </w:rPr>
      </w:pPr>
    </w:p>
    <w:p w14:paraId="77568C7B">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hint="eastAsia" w:ascii="宋体" w:hAnsi="宋体"/>
          <w:bCs/>
          <w:sz w:val="24"/>
          <w:szCs w:val="24"/>
        </w:rPr>
      </w:pPr>
    </w:p>
    <w:p w14:paraId="6A5B2406">
      <w:pPr>
        <w:spacing w:line="300" w:lineRule="auto"/>
        <w:rPr>
          <w:rFonts w:hint="eastAsia" w:ascii="宋体" w:hAnsi="宋体"/>
          <w:bCs/>
          <w:sz w:val="24"/>
          <w:szCs w:val="24"/>
        </w:rPr>
      </w:pPr>
    </w:p>
    <w:p w14:paraId="684EB676">
      <w:pPr>
        <w:spacing w:line="300" w:lineRule="auto"/>
        <w:rPr>
          <w:rFonts w:hint="eastAsia" w:ascii="宋体" w:hAnsi="宋体"/>
          <w:bCs/>
          <w:sz w:val="24"/>
          <w:szCs w:val="24"/>
        </w:rPr>
      </w:pPr>
    </w:p>
    <w:p w14:paraId="4CB142D3">
      <w:pPr>
        <w:spacing w:line="300" w:lineRule="auto"/>
        <w:rPr>
          <w:rFonts w:hint="eastAsia" w:ascii="宋体" w:hAnsi="宋体"/>
          <w:bCs/>
          <w:sz w:val="24"/>
          <w:szCs w:val="24"/>
        </w:rPr>
      </w:pPr>
    </w:p>
    <w:p w14:paraId="728A8FDB">
      <w:pPr>
        <w:spacing w:line="300" w:lineRule="auto"/>
        <w:rPr>
          <w:rFonts w:hint="eastAsia"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4" w:name="_Toc211248420"/>
      <w:r>
        <w:rPr>
          <w:rFonts w:eastAsia="黑体"/>
          <w:color w:val="000000"/>
          <w:sz w:val="30"/>
          <w:szCs w:val="30"/>
        </w:rPr>
        <w:t>商务条款响应/偏离表</w:t>
      </w:r>
      <w:bookmarkEnd w:id="4"/>
    </w:p>
    <w:p w14:paraId="52105349">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rFonts w:hint="eastAsia"/>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8AE131">
            <w:pPr>
              <w:spacing w:line="360" w:lineRule="auto"/>
              <w:rPr>
                <w:rFonts w:hint="eastAsia" w:ascii="宋体" w:hAnsi="宋体"/>
                <w:color w:val="000000"/>
                <w:szCs w:val="21"/>
                <w:u w:val="single"/>
              </w:rPr>
            </w:pPr>
          </w:p>
        </w:tc>
        <w:tc>
          <w:tcPr>
            <w:tcW w:w="1980" w:type="dxa"/>
            <w:vAlign w:val="top"/>
          </w:tcPr>
          <w:p w14:paraId="0E0C131A">
            <w:pPr>
              <w:spacing w:line="360" w:lineRule="auto"/>
              <w:rPr>
                <w:rFonts w:hint="eastAsia"/>
                <w:color w:val="000000"/>
                <w:szCs w:val="21"/>
                <w:u w:val="single"/>
              </w:rPr>
            </w:pPr>
          </w:p>
        </w:tc>
        <w:tc>
          <w:tcPr>
            <w:tcW w:w="1832" w:type="dxa"/>
            <w:vAlign w:val="top"/>
          </w:tcPr>
          <w:p w14:paraId="0DBA02C2">
            <w:pPr>
              <w:spacing w:line="360" w:lineRule="auto"/>
              <w:rPr>
                <w:rFonts w:hint="eastAsia"/>
                <w:color w:val="000000"/>
                <w:szCs w:val="21"/>
                <w:u w:val="single"/>
              </w:rPr>
            </w:pPr>
          </w:p>
        </w:tc>
        <w:tc>
          <w:tcPr>
            <w:tcW w:w="1675" w:type="dxa"/>
            <w:vAlign w:val="top"/>
          </w:tcPr>
          <w:p w14:paraId="455A487D">
            <w:pPr>
              <w:spacing w:line="360" w:lineRule="auto"/>
              <w:rPr>
                <w:rFonts w:hint="eastAsia"/>
                <w:color w:val="000000"/>
                <w:szCs w:val="21"/>
                <w:u w:val="single"/>
              </w:rPr>
            </w:pPr>
          </w:p>
        </w:tc>
        <w:tc>
          <w:tcPr>
            <w:tcW w:w="1673" w:type="dxa"/>
            <w:vAlign w:val="top"/>
          </w:tcPr>
          <w:p w14:paraId="04ECC0BA">
            <w:pPr>
              <w:spacing w:line="360" w:lineRule="auto"/>
              <w:rPr>
                <w:rFonts w:hint="eastAsia"/>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3B25698">
            <w:pPr>
              <w:spacing w:line="360" w:lineRule="auto"/>
              <w:rPr>
                <w:rFonts w:hint="eastAsia"/>
                <w:color w:val="000000"/>
                <w:szCs w:val="21"/>
                <w:u w:val="single"/>
              </w:rPr>
            </w:pPr>
          </w:p>
        </w:tc>
        <w:tc>
          <w:tcPr>
            <w:tcW w:w="1980" w:type="dxa"/>
            <w:vAlign w:val="top"/>
          </w:tcPr>
          <w:p w14:paraId="213E3062">
            <w:pPr>
              <w:spacing w:line="360" w:lineRule="auto"/>
              <w:rPr>
                <w:rFonts w:hint="eastAsia"/>
                <w:color w:val="000000"/>
                <w:szCs w:val="21"/>
                <w:u w:val="single"/>
              </w:rPr>
            </w:pPr>
          </w:p>
        </w:tc>
        <w:tc>
          <w:tcPr>
            <w:tcW w:w="1832" w:type="dxa"/>
            <w:vAlign w:val="top"/>
          </w:tcPr>
          <w:p w14:paraId="5E9C5357">
            <w:pPr>
              <w:spacing w:line="360" w:lineRule="auto"/>
              <w:rPr>
                <w:rFonts w:hint="eastAsia"/>
                <w:color w:val="000000"/>
                <w:szCs w:val="21"/>
                <w:u w:val="single"/>
              </w:rPr>
            </w:pPr>
          </w:p>
        </w:tc>
        <w:tc>
          <w:tcPr>
            <w:tcW w:w="1675" w:type="dxa"/>
            <w:vAlign w:val="top"/>
          </w:tcPr>
          <w:p w14:paraId="7CDBB349">
            <w:pPr>
              <w:spacing w:line="360" w:lineRule="auto"/>
              <w:rPr>
                <w:rFonts w:hint="eastAsia"/>
                <w:color w:val="000000"/>
                <w:szCs w:val="21"/>
                <w:u w:val="single"/>
              </w:rPr>
            </w:pPr>
          </w:p>
        </w:tc>
        <w:tc>
          <w:tcPr>
            <w:tcW w:w="1673" w:type="dxa"/>
            <w:vAlign w:val="top"/>
          </w:tcPr>
          <w:p w14:paraId="4E82CFA8">
            <w:pPr>
              <w:spacing w:line="360" w:lineRule="auto"/>
              <w:rPr>
                <w:rFonts w:hint="eastAsia"/>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73956">
            <w:pPr>
              <w:spacing w:line="360" w:lineRule="auto"/>
              <w:rPr>
                <w:rFonts w:hint="eastAsia"/>
                <w:color w:val="000000"/>
                <w:szCs w:val="21"/>
                <w:u w:val="single"/>
              </w:rPr>
            </w:pPr>
          </w:p>
        </w:tc>
        <w:tc>
          <w:tcPr>
            <w:tcW w:w="1980" w:type="dxa"/>
            <w:vAlign w:val="top"/>
          </w:tcPr>
          <w:p w14:paraId="681F916D">
            <w:pPr>
              <w:spacing w:line="360" w:lineRule="auto"/>
              <w:rPr>
                <w:rFonts w:hint="eastAsia"/>
                <w:color w:val="000000"/>
                <w:szCs w:val="21"/>
                <w:u w:val="single"/>
              </w:rPr>
            </w:pPr>
          </w:p>
        </w:tc>
        <w:tc>
          <w:tcPr>
            <w:tcW w:w="1832" w:type="dxa"/>
            <w:vAlign w:val="top"/>
          </w:tcPr>
          <w:p w14:paraId="18D8E67F">
            <w:pPr>
              <w:spacing w:line="360" w:lineRule="auto"/>
              <w:rPr>
                <w:rFonts w:hint="eastAsia"/>
                <w:color w:val="000000"/>
                <w:szCs w:val="21"/>
                <w:u w:val="single"/>
              </w:rPr>
            </w:pPr>
          </w:p>
        </w:tc>
        <w:tc>
          <w:tcPr>
            <w:tcW w:w="1675" w:type="dxa"/>
            <w:vAlign w:val="top"/>
          </w:tcPr>
          <w:p w14:paraId="76DE2E58">
            <w:pPr>
              <w:spacing w:line="360" w:lineRule="auto"/>
              <w:rPr>
                <w:rFonts w:hint="eastAsia"/>
                <w:color w:val="000000"/>
                <w:szCs w:val="21"/>
                <w:u w:val="single"/>
              </w:rPr>
            </w:pPr>
          </w:p>
        </w:tc>
        <w:tc>
          <w:tcPr>
            <w:tcW w:w="1673" w:type="dxa"/>
            <w:vAlign w:val="top"/>
          </w:tcPr>
          <w:p w14:paraId="54661C3A">
            <w:pPr>
              <w:spacing w:line="360" w:lineRule="auto"/>
              <w:rPr>
                <w:rFonts w:hint="eastAsia"/>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1C7E048">
            <w:pPr>
              <w:spacing w:line="360" w:lineRule="auto"/>
              <w:rPr>
                <w:rFonts w:hint="eastAsia"/>
                <w:color w:val="000000"/>
                <w:szCs w:val="21"/>
                <w:u w:val="single"/>
              </w:rPr>
            </w:pPr>
          </w:p>
        </w:tc>
        <w:tc>
          <w:tcPr>
            <w:tcW w:w="1980" w:type="dxa"/>
            <w:vAlign w:val="top"/>
          </w:tcPr>
          <w:p w14:paraId="5E12AB4F">
            <w:pPr>
              <w:spacing w:line="360" w:lineRule="auto"/>
              <w:rPr>
                <w:rFonts w:hint="eastAsia"/>
                <w:color w:val="000000"/>
                <w:szCs w:val="21"/>
                <w:u w:val="single"/>
              </w:rPr>
            </w:pPr>
          </w:p>
        </w:tc>
        <w:tc>
          <w:tcPr>
            <w:tcW w:w="1832" w:type="dxa"/>
            <w:vAlign w:val="top"/>
          </w:tcPr>
          <w:p w14:paraId="354EC5E1">
            <w:pPr>
              <w:spacing w:line="360" w:lineRule="auto"/>
              <w:rPr>
                <w:rFonts w:hint="eastAsia"/>
                <w:color w:val="000000"/>
                <w:szCs w:val="21"/>
                <w:u w:val="single"/>
              </w:rPr>
            </w:pPr>
          </w:p>
        </w:tc>
        <w:tc>
          <w:tcPr>
            <w:tcW w:w="1675" w:type="dxa"/>
            <w:vAlign w:val="top"/>
          </w:tcPr>
          <w:p w14:paraId="182F94DB">
            <w:pPr>
              <w:spacing w:line="360" w:lineRule="auto"/>
              <w:rPr>
                <w:rFonts w:hint="eastAsia"/>
                <w:color w:val="000000"/>
                <w:szCs w:val="21"/>
                <w:u w:val="single"/>
              </w:rPr>
            </w:pPr>
          </w:p>
        </w:tc>
        <w:tc>
          <w:tcPr>
            <w:tcW w:w="1673" w:type="dxa"/>
            <w:vAlign w:val="top"/>
          </w:tcPr>
          <w:p w14:paraId="0B020B3B">
            <w:pPr>
              <w:spacing w:line="360" w:lineRule="auto"/>
              <w:rPr>
                <w:rFonts w:hint="eastAsia"/>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C24073">
            <w:pPr>
              <w:spacing w:line="360" w:lineRule="auto"/>
              <w:rPr>
                <w:rFonts w:hint="eastAsia"/>
                <w:color w:val="000000"/>
                <w:szCs w:val="21"/>
                <w:u w:val="single"/>
              </w:rPr>
            </w:pPr>
          </w:p>
        </w:tc>
        <w:tc>
          <w:tcPr>
            <w:tcW w:w="1980" w:type="dxa"/>
            <w:vAlign w:val="top"/>
          </w:tcPr>
          <w:p w14:paraId="1E078011">
            <w:pPr>
              <w:spacing w:line="360" w:lineRule="auto"/>
              <w:rPr>
                <w:rFonts w:hint="eastAsia"/>
                <w:color w:val="000000"/>
                <w:szCs w:val="21"/>
                <w:u w:val="single"/>
              </w:rPr>
            </w:pPr>
          </w:p>
        </w:tc>
        <w:tc>
          <w:tcPr>
            <w:tcW w:w="1832" w:type="dxa"/>
            <w:vAlign w:val="top"/>
          </w:tcPr>
          <w:p w14:paraId="3CF0D68A">
            <w:pPr>
              <w:spacing w:line="360" w:lineRule="auto"/>
              <w:rPr>
                <w:rFonts w:hint="eastAsia"/>
                <w:color w:val="000000"/>
                <w:szCs w:val="21"/>
                <w:u w:val="single"/>
              </w:rPr>
            </w:pPr>
          </w:p>
        </w:tc>
        <w:tc>
          <w:tcPr>
            <w:tcW w:w="1675" w:type="dxa"/>
            <w:vAlign w:val="top"/>
          </w:tcPr>
          <w:p w14:paraId="110F8EEA">
            <w:pPr>
              <w:spacing w:line="360" w:lineRule="auto"/>
              <w:rPr>
                <w:rFonts w:hint="eastAsia"/>
                <w:color w:val="000000"/>
                <w:szCs w:val="21"/>
                <w:u w:val="single"/>
              </w:rPr>
            </w:pPr>
          </w:p>
        </w:tc>
        <w:tc>
          <w:tcPr>
            <w:tcW w:w="1673" w:type="dxa"/>
            <w:vAlign w:val="top"/>
          </w:tcPr>
          <w:p w14:paraId="2944625D">
            <w:pPr>
              <w:spacing w:line="360" w:lineRule="auto"/>
              <w:rPr>
                <w:rFonts w:hint="eastAsia"/>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830E5B6">
            <w:pPr>
              <w:spacing w:line="360" w:lineRule="auto"/>
              <w:rPr>
                <w:rFonts w:hint="eastAsia"/>
                <w:color w:val="000000"/>
                <w:szCs w:val="21"/>
                <w:u w:val="single"/>
              </w:rPr>
            </w:pPr>
          </w:p>
        </w:tc>
        <w:tc>
          <w:tcPr>
            <w:tcW w:w="1980" w:type="dxa"/>
            <w:vAlign w:val="top"/>
          </w:tcPr>
          <w:p w14:paraId="3F82B8CF">
            <w:pPr>
              <w:spacing w:line="360" w:lineRule="auto"/>
              <w:rPr>
                <w:rFonts w:hint="eastAsia"/>
                <w:color w:val="000000"/>
                <w:szCs w:val="21"/>
                <w:u w:val="single"/>
              </w:rPr>
            </w:pPr>
          </w:p>
        </w:tc>
        <w:tc>
          <w:tcPr>
            <w:tcW w:w="1832" w:type="dxa"/>
            <w:vAlign w:val="top"/>
          </w:tcPr>
          <w:p w14:paraId="2D5CF49C">
            <w:pPr>
              <w:spacing w:line="360" w:lineRule="auto"/>
              <w:rPr>
                <w:rFonts w:hint="eastAsia"/>
                <w:color w:val="000000"/>
                <w:szCs w:val="21"/>
                <w:u w:val="single"/>
              </w:rPr>
            </w:pPr>
          </w:p>
        </w:tc>
        <w:tc>
          <w:tcPr>
            <w:tcW w:w="1675" w:type="dxa"/>
            <w:vAlign w:val="top"/>
          </w:tcPr>
          <w:p w14:paraId="70EE3A71">
            <w:pPr>
              <w:spacing w:line="360" w:lineRule="auto"/>
              <w:rPr>
                <w:rFonts w:hint="eastAsia"/>
                <w:color w:val="000000"/>
                <w:szCs w:val="21"/>
                <w:u w:val="single"/>
              </w:rPr>
            </w:pPr>
          </w:p>
        </w:tc>
        <w:tc>
          <w:tcPr>
            <w:tcW w:w="1673" w:type="dxa"/>
            <w:vAlign w:val="top"/>
          </w:tcPr>
          <w:p w14:paraId="1A5451E9">
            <w:pPr>
              <w:spacing w:line="360" w:lineRule="auto"/>
              <w:rPr>
                <w:rFonts w:hint="eastAsia"/>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0B2010">
            <w:pPr>
              <w:spacing w:line="360" w:lineRule="auto"/>
              <w:rPr>
                <w:rFonts w:hint="eastAsia"/>
                <w:color w:val="000000"/>
                <w:szCs w:val="21"/>
                <w:u w:val="single"/>
              </w:rPr>
            </w:pPr>
          </w:p>
        </w:tc>
        <w:tc>
          <w:tcPr>
            <w:tcW w:w="1980" w:type="dxa"/>
            <w:vAlign w:val="top"/>
          </w:tcPr>
          <w:p w14:paraId="34BCD32F">
            <w:pPr>
              <w:spacing w:line="360" w:lineRule="auto"/>
              <w:rPr>
                <w:rFonts w:hint="eastAsia"/>
                <w:color w:val="000000"/>
                <w:szCs w:val="21"/>
                <w:u w:val="single"/>
              </w:rPr>
            </w:pPr>
          </w:p>
        </w:tc>
        <w:tc>
          <w:tcPr>
            <w:tcW w:w="1832" w:type="dxa"/>
            <w:vAlign w:val="top"/>
          </w:tcPr>
          <w:p w14:paraId="15114656">
            <w:pPr>
              <w:spacing w:line="360" w:lineRule="auto"/>
              <w:rPr>
                <w:rFonts w:hint="eastAsia"/>
                <w:color w:val="000000"/>
                <w:szCs w:val="21"/>
                <w:u w:val="single"/>
              </w:rPr>
            </w:pPr>
          </w:p>
        </w:tc>
        <w:tc>
          <w:tcPr>
            <w:tcW w:w="1675" w:type="dxa"/>
            <w:vAlign w:val="top"/>
          </w:tcPr>
          <w:p w14:paraId="1F0C04E8">
            <w:pPr>
              <w:spacing w:line="360" w:lineRule="auto"/>
              <w:rPr>
                <w:rFonts w:hint="eastAsia"/>
                <w:color w:val="000000"/>
                <w:szCs w:val="21"/>
                <w:u w:val="single"/>
              </w:rPr>
            </w:pPr>
          </w:p>
        </w:tc>
        <w:tc>
          <w:tcPr>
            <w:tcW w:w="1673" w:type="dxa"/>
            <w:vAlign w:val="top"/>
          </w:tcPr>
          <w:p w14:paraId="4A8A9581">
            <w:pPr>
              <w:spacing w:line="360" w:lineRule="auto"/>
              <w:rPr>
                <w:rFonts w:hint="eastAsia"/>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A6A6B9">
            <w:pPr>
              <w:spacing w:line="360" w:lineRule="auto"/>
              <w:rPr>
                <w:rFonts w:hint="eastAsia"/>
                <w:color w:val="000000"/>
                <w:szCs w:val="21"/>
                <w:u w:val="single"/>
              </w:rPr>
            </w:pPr>
          </w:p>
        </w:tc>
        <w:tc>
          <w:tcPr>
            <w:tcW w:w="1980" w:type="dxa"/>
            <w:vAlign w:val="top"/>
          </w:tcPr>
          <w:p w14:paraId="244FF4BD">
            <w:pPr>
              <w:spacing w:line="360" w:lineRule="auto"/>
              <w:rPr>
                <w:rFonts w:hint="eastAsia"/>
                <w:color w:val="000000"/>
                <w:szCs w:val="21"/>
                <w:u w:val="single"/>
              </w:rPr>
            </w:pPr>
          </w:p>
        </w:tc>
        <w:tc>
          <w:tcPr>
            <w:tcW w:w="1832" w:type="dxa"/>
            <w:vAlign w:val="top"/>
          </w:tcPr>
          <w:p w14:paraId="07AD97D4">
            <w:pPr>
              <w:spacing w:line="360" w:lineRule="auto"/>
              <w:rPr>
                <w:rFonts w:hint="eastAsia"/>
                <w:color w:val="000000"/>
                <w:szCs w:val="21"/>
                <w:u w:val="single"/>
              </w:rPr>
            </w:pPr>
          </w:p>
        </w:tc>
        <w:tc>
          <w:tcPr>
            <w:tcW w:w="1675" w:type="dxa"/>
            <w:vAlign w:val="top"/>
          </w:tcPr>
          <w:p w14:paraId="6DF94DB4">
            <w:pPr>
              <w:spacing w:line="360" w:lineRule="auto"/>
              <w:rPr>
                <w:rFonts w:hint="eastAsia"/>
                <w:color w:val="000000"/>
                <w:szCs w:val="21"/>
                <w:u w:val="single"/>
              </w:rPr>
            </w:pPr>
          </w:p>
        </w:tc>
        <w:tc>
          <w:tcPr>
            <w:tcW w:w="1673" w:type="dxa"/>
            <w:vAlign w:val="top"/>
          </w:tcPr>
          <w:p w14:paraId="561F890F">
            <w:pPr>
              <w:spacing w:line="360" w:lineRule="auto"/>
              <w:rPr>
                <w:rFonts w:hint="eastAsia"/>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538782">
            <w:pPr>
              <w:spacing w:line="360" w:lineRule="auto"/>
              <w:rPr>
                <w:rFonts w:hint="eastAsia"/>
                <w:color w:val="000000"/>
                <w:szCs w:val="21"/>
                <w:u w:val="single"/>
              </w:rPr>
            </w:pPr>
          </w:p>
        </w:tc>
        <w:tc>
          <w:tcPr>
            <w:tcW w:w="1980" w:type="dxa"/>
            <w:vAlign w:val="top"/>
          </w:tcPr>
          <w:p w14:paraId="0E6EE245">
            <w:pPr>
              <w:spacing w:line="360" w:lineRule="auto"/>
              <w:rPr>
                <w:rFonts w:hint="eastAsia"/>
                <w:color w:val="000000"/>
                <w:szCs w:val="21"/>
                <w:u w:val="single"/>
              </w:rPr>
            </w:pPr>
          </w:p>
        </w:tc>
        <w:tc>
          <w:tcPr>
            <w:tcW w:w="1832" w:type="dxa"/>
            <w:vAlign w:val="top"/>
          </w:tcPr>
          <w:p w14:paraId="75571502">
            <w:pPr>
              <w:spacing w:line="360" w:lineRule="auto"/>
              <w:rPr>
                <w:rFonts w:hint="eastAsia"/>
                <w:color w:val="000000"/>
                <w:szCs w:val="21"/>
                <w:u w:val="single"/>
              </w:rPr>
            </w:pPr>
          </w:p>
        </w:tc>
        <w:tc>
          <w:tcPr>
            <w:tcW w:w="1675" w:type="dxa"/>
            <w:vAlign w:val="top"/>
          </w:tcPr>
          <w:p w14:paraId="7C2313AB">
            <w:pPr>
              <w:spacing w:line="360" w:lineRule="auto"/>
              <w:rPr>
                <w:rFonts w:hint="eastAsia"/>
                <w:color w:val="000000"/>
                <w:szCs w:val="21"/>
                <w:u w:val="single"/>
              </w:rPr>
            </w:pPr>
          </w:p>
        </w:tc>
        <w:tc>
          <w:tcPr>
            <w:tcW w:w="1673" w:type="dxa"/>
            <w:vAlign w:val="top"/>
          </w:tcPr>
          <w:p w14:paraId="7274E544">
            <w:pPr>
              <w:spacing w:line="360" w:lineRule="auto"/>
              <w:rPr>
                <w:rFonts w:hint="eastAsia"/>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293D64">
            <w:pPr>
              <w:spacing w:line="360" w:lineRule="auto"/>
              <w:rPr>
                <w:rFonts w:hint="eastAsia"/>
                <w:color w:val="000000"/>
                <w:szCs w:val="21"/>
                <w:u w:val="single"/>
              </w:rPr>
            </w:pPr>
          </w:p>
        </w:tc>
        <w:tc>
          <w:tcPr>
            <w:tcW w:w="1980" w:type="dxa"/>
            <w:vAlign w:val="top"/>
          </w:tcPr>
          <w:p w14:paraId="25C8784D">
            <w:pPr>
              <w:spacing w:line="360" w:lineRule="auto"/>
              <w:rPr>
                <w:rFonts w:hint="eastAsia"/>
                <w:color w:val="000000"/>
                <w:szCs w:val="21"/>
                <w:u w:val="single"/>
              </w:rPr>
            </w:pPr>
          </w:p>
        </w:tc>
        <w:tc>
          <w:tcPr>
            <w:tcW w:w="1832" w:type="dxa"/>
            <w:vAlign w:val="top"/>
          </w:tcPr>
          <w:p w14:paraId="7101744E">
            <w:pPr>
              <w:spacing w:line="360" w:lineRule="auto"/>
              <w:rPr>
                <w:rFonts w:hint="eastAsia"/>
                <w:color w:val="000000"/>
                <w:szCs w:val="21"/>
                <w:u w:val="single"/>
              </w:rPr>
            </w:pPr>
          </w:p>
        </w:tc>
        <w:tc>
          <w:tcPr>
            <w:tcW w:w="1675" w:type="dxa"/>
            <w:vAlign w:val="top"/>
          </w:tcPr>
          <w:p w14:paraId="496AB247">
            <w:pPr>
              <w:spacing w:line="360" w:lineRule="auto"/>
              <w:rPr>
                <w:rFonts w:hint="eastAsia"/>
                <w:color w:val="000000"/>
                <w:szCs w:val="21"/>
                <w:u w:val="single"/>
              </w:rPr>
            </w:pPr>
          </w:p>
        </w:tc>
        <w:tc>
          <w:tcPr>
            <w:tcW w:w="1673" w:type="dxa"/>
            <w:vAlign w:val="top"/>
          </w:tcPr>
          <w:p w14:paraId="43D104E5">
            <w:pPr>
              <w:spacing w:line="360" w:lineRule="auto"/>
              <w:rPr>
                <w:rFonts w:hint="eastAsia"/>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251FB6">
            <w:pPr>
              <w:spacing w:line="360" w:lineRule="auto"/>
              <w:rPr>
                <w:rFonts w:hint="eastAsia"/>
                <w:color w:val="000000"/>
                <w:szCs w:val="21"/>
                <w:u w:val="single"/>
              </w:rPr>
            </w:pPr>
          </w:p>
        </w:tc>
        <w:tc>
          <w:tcPr>
            <w:tcW w:w="1980" w:type="dxa"/>
            <w:vAlign w:val="top"/>
          </w:tcPr>
          <w:p w14:paraId="6FE87EA4">
            <w:pPr>
              <w:spacing w:line="360" w:lineRule="auto"/>
              <w:rPr>
                <w:rFonts w:hint="eastAsia"/>
                <w:color w:val="000000"/>
                <w:szCs w:val="21"/>
                <w:u w:val="single"/>
              </w:rPr>
            </w:pPr>
          </w:p>
        </w:tc>
        <w:tc>
          <w:tcPr>
            <w:tcW w:w="1832" w:type="dxa"/>
            <w:vAlign w:val="top"/>
          </w:tcPr>
          <w:p w14:paraId="6341470F">
            <w:pPr>
              <w:spacing w:line="360" w:lineRule="auto"/>
              <w:rPr>
                <w:rFonts w:hint="eastAsia"/>
                <w:color w:val="000000"/>
                <w:szCs w:val="21"/>
                <w:u w:val="single"/>
              </w:rPr>
            </w:pPr>
          </w:p>
        </w:tc>
        <w:tc>
          <w:tcPr>
            <w:tcW w:w="1675" w:type="dxa"/>
            <w:vAlign w:val="top"/>
          </w:tcPr>
          <w:p w14:paraId="4DAA7B61">
            <w:pPr>
              <w:spacing w:line="360" w:lineRule="auto"/>
              <w:rPr>
                <w:rFonts w:hint="eastAsia"/>
                <w:color w:val="000000"/>
                <w:szCs w:val="21"/>
                <w:u w:val="single"/>
              </w:rPr>
            </w:pPr>
          </w:p>
        </w:tc>
        <w:tc>
          <w:tcPr>
            <w:tcW w:w="1673" w:type="dxa"/>
            <w:vAlign w:val="top"/>
          </w:tcPr>
          <w:p w14:paraId="24E40620">
            <w:pPr>
              <w:spacing w:line="360" w:lineRule="auto"/>
              <w:rPr>
                <w:rFonts w:hint="eastAsia"/>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A7609B7">
            <w:pPr>
              <w:spacing w:line="360" w:lineRule="auto"/>
              <w:rPr>
                <w:rFonts w:hint="eastAsia"/>
                <w:color w:val="000000"/>
                <w:szCs w:val="21"/>
                <w:u w:val="single"/>
              </w:rPr>
            </w:pPr>
          </w:p>
        </w:tc>
        <w:tc>
          <w:tcPr>
            <w:tcW w:w="1980" w:type="dxa"/>
            <w:vAlign w:val="top"/>
          </w:tcPr>
          <w:p w14:paraId="56C9074B">
            <w:pPr>
              <w:spacing w:line="360" w:lineRule="auto"/>
              <w:rPr>
                <w:rFonts w:hint="eastAsia"/>
                <w:color w:val="000000"/>
                <w:szCs w:val="21"/>
                <w:u w:val="single"/>
              </w:rPr>
            </w:pPr>
          </w:p>
        </w:tc>
        <w:tc>
          <w:tcPr>
            <w:tcW w:w="1832" w:type="dxa"/>
            <w:vAlign w:val="top"/>
          </w:tcPr>
          <w:p w14:paraId="3C7480DC">
            <w:pPr>
              <w:spacing w:line="360" w:lineRule="auto"/>
              <w:rPr>
                <w:rFonts w:hint="eastAsia"/>
                <w:color w:val="000000"/>
                <w:szCs w:val="21"/>
                <w:u w:val="single"/>
              </w:rPr>
            </w:pPr>
          </w:p>
        </w:tc>
        <w:tc>
          <w:tcPr>
            <w:tcW w:w="1675" w:type="dxa"/>
            <w:vAlign w:val="top"/>
          </w:tcPr>
          <w:p w14:paraId="06147384">
            <w:pPr>
              <w:spacing w:line="360" w:lineRule="auto"/>
              <w:rPr>
                <w:rFonts w:hint="eastAsia"/>
                <w:color w:val="000000"/>
                <w:szCs w:val="21"/>
                <w:u w:val="single"/>
              </w:rPr>
            </w:pPr>
          </w:p>
        </w:tc>
        <w:tc>
          <w:tcPr>
            <w:tcW w:w="1673" w:type="dxa"/>
            <w:vAlign w:val="top"/>
          </w:tcPr>
          <w:p w14:paraId="1774D0E8">
            <w:pPr>
              <w:spacing w:line="360" w:lineRule="auto"/>
              <w:rPr>
                <w:rFonts w:hint="eastAsia"/>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9FE7631">
            <w:pPr>
              <w:spacing w:line="360" w:lineRule="auto"/>
              <w:rPr>
                <w:rFonts w:hint="eastAsia"/>
                <w:color w:val="000000"/>
                <w:szCs w:val="21"/>
                <w:u w:val="single"/>
              </w:rPr>
            </w:pPr>
          </w:p>
        </w:tc>
        <w:tc>
          <w:tcPr>
            <w:tcW w:w="1980" w:type="dxa"/>
            <w:vAlign w:val="top"/>
          </w:tcPr>
          <w:p w14:paraId="398E3664">
            <w:pPr>
              <w:spacing w:line="360" w:lineRule="auto"/>
              <w:rPr>
                <w:rFonts w:hint="eastAsia"/>
                <w:color w:val="000000"/>
                <w:szCs w:val="21"/>
                <w:u w:val="single"/>
              </w:rPr>
            </w:pPr>
          </w:p>
        </w:tc>
        <w:tc>
          <w:tcPr>
            <w:tcW w:w="1832" w:type="dxa"/>
            <w:vAlign w:val="top"/>
          </w:tcPr>
          <w:p w14:paraId="00A4E6B4">
            <w:pPr>
              <w:spacing w:line="360" w:lineRule="auto"/>
              <w:rPr>
                <w:rFonts w:hint="eastAsia"/>
                <w:color w:val="000000"/>
                <w:szCs w:val="21"/>
                <w:u w:val="single"/>
              </w:rPr>
            </w:pPr>
          </w:p>
        </w:tc>
        <w:tc>
          <w:tcPr>
            <w:tcW w:w="1675" w:type="dxa"/>
            <w:vAlign w:val="top"/>
          </w:tcPr>
          <w:p w14:paraId="7B92359D">
            <w:pPr>
              <w:spacing w:line="360" w:lineRule="auto"/>
              <w:rPr>
                <w:rFonts w:hint="eastAsia"/>
                <w:color w:val="000000"/>
                <w:szCs w:val="21"/>
                <w:u w:val="single"/>
              </w:rPr>
            </w:pPr>
          </w:p>
        </w:tc>
        <w:tc>
          <w:tcPr>
            <w:tcW w:w="1673" w:type="dxa"/>
            <w:vAlign w:val="top"/>
          </w:tcPr>
          <w:p w14:paraId="116685E7">
            <w:pPr>
              <w:spacing w:line="360" w:lineRule="auto"/>
              <w:rPr>
                <w:rFonts w:hint="eastAsia"/>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681529">
            <w:pPr>
              <w:spacing w:line="360" w:lineRule="auto"/>
              <w:rPr>
                <w:rFonts w:hint="eastAsia"/>
                <w:color w:val="000000"/>
                <w:szCs w:val="21"/>
                <w:u w:val="single"/>
              </w:rPr>
            </w:pPr>
          </w:p>
        </w:tc>
        <w:tc>
          <w:tcPr>
            <w:tcW w:w="1980" w:type="dxa"/>
            <w:vAlign w:val="top"/>
          </w:tcPr>
          <w:p w14:paraId="1F6C92B6">
            <w:pPr>
              <w:spacing w:line="360" w:lineRule="auto"/>
              <w:rPr>
                <w:rFonts w:hint="eastAsia"/>
                <w:color w:val="000000"/>
                <w:szCs w:val="21"/>
                <w:u w:val="single"/>
              </w:rPr>
            </w:pPr>
          </w:p>
        </w:tc>
        <w:tc>
          <w:tcPr>
            <w:tcW w:w="1832" w:type="dxa"/>
            <w:vAlign w:val="top"/>
          </w:tcPr>
          <w:p w14:paraId="347D6A50">
            <w:pPr>
              <w:spacing w:line="360" w:lineRule="auto"/>
              <w:rPr>
                <w:rFonts w:hint="eastAsia"/>
                <w:color w:val="000000"/>
                <w:szCs w:val="21"/>
                <w:u w:val="single"/>
              </w:rPr>
            </w:pPr>
          </w:p>
        </w:tc>
        <w:tc>
          <w:tcPr>
            <w:tcW w:w="1675" w:type="dxa"/>
            <w:vAlign w:val="top"/>
          </w:tcPr>
          <w:p w14:paraId="17DDB9E3">
            <w:pPr>
              <w:spacing w:line="360" w:lineRule="auto"/>
              <w:rPr>
                <w:rFonts w:hint="eastAsia"/>
                <w:color w:val="000000"/>
                <w:szCs w:val="21"/>
                <w:u w:val="single"/>
              </w:rPr>
            </w:pPr>
          </w:p>
        </w:tc>
        <w:tc>
          <w:tcPr>
            <w:tcW w:w="1673" w:type="dxa"/>
            <w:vAlign w:val="top"/>
          </w:tcPr>
          <w:p w14:paraId="33F8D86C">
            <w:pPr>
              <w:spacing w:line="360" w:lineRule="auto"/>
              <w:rPr>
                <w:rFonts w:hint="eastAsia"/>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9BD72D9">
            <w:pPr>
              <w:spacing w:line="360" w:lineRule="auto"/>
              <w:rPr>
                <w:rFonts w:hint="eastAsia"/>
                <w:color w:val="000000"/>
                <w:szCs w:val="21"/>
                <w:u w:val="single"/>
              </w:rPr>
            </w:pPr>
          </w:p>
        </w:tc>
        <w:tc>
          <w:tcPr>
            <w:tcW w:w="1980" w:type="dxa"/>
            <w:vAlign w:val="top"/>
          </w:tcPr>
          <w:p w14:paraId="2F6E4361">
            <w:pPr>
              <w:spacing w:line="360" w:lineRule="auto"/>
              <w:rPr>
                <w:rFonts w:hint="eastAsia"/>
                <w:color w:val="000000"/>
                <w:szCs w:val="21"/>
                <w:u w:val="single"/>
              </w:rPr>
            </w:pPr>
          </w:p>
        </w:tc>
        <w:tc>
          <w:tcPr>
            <w:tcW w:w="1832" w:type="dxa"/>
            <w:vAlign w:val="top"/>
          </w:tcPr>
          <w:p w14:paraId="5CC0255D">
            <w:pPr>
              <w:spacing w:line="360" w:lineRule="auto"/>
              <w:rPr>
                <w:rFonts w:hint="eastAsia"/>
                <w:color w:val="000000"/>
                <w:szCs w:val="21"/>
                <w:u w:val="single"/>
              </w:rPr>
            </w:pPr>
          </w:p>
        </w:tc>
        <w:tc>
          <w:tcPr>
            <w:tcW w:w="1675" w:type="dxa"/>
            <w:vAlign w:val="top"/>
          </w:tcPr>
          <w:p w14:paraId="503A741D">
            <w:pPr>
              <w:spacing w:line="360" w:lineRule="auto"/>
              <w:rPr>
                <w:rFonts w:hint="eastAsia"/>
                <w:color w:val="000000"/>
                <w:szCs w:val="21"/>
                <w:u w:val="single"/>
              </w:rPr>
            </w:pPr>
          </w:p>
        </w:tc>
        <w:tc>
          <w:tcPr>
            <w:tcW w:w="1673" w:type="dxa"/>
            <w:vAlign w:val="top"/>
          </w:tcPr>
          <w:p w14:paraId="11037FB5">
            <w:pPr>
              <w:spacing w:line="360" w:lineRule="auto"/>
              <w:rPr>
                <w:rFonts w:hint="eastAsia"/>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5033D4">
            <w:pPr>
              <w:spacing w:line="360" w:lineRule="auto"/>
              <w:rPr>
                <w:rFonts w:hint="eastAsia"/>
                <w:color w:val="000000"/>
                <w:szCs w:val="21"/>
                <w:u w:val="single"/>
              </w:rPr>
            </w:pPr>
          </w:p>
        </w:tc>
        <w:tc>
          <w:tcPr>
            <w:tcW w:w="1980" w:type="dxa"/>
            <w:vAlign w:val="top"/>
          </w:tcPr>
          <w:p w14:paraId="7C4B7FAB">
            <w:pPr>
              <w:spacing w:line="360" w:lineRule="auto"/>
              <w:rPr>
                <w:rFonts w:hint="eastAsia"/>
                <w:color w:val="000000"/>
                <w:szCs w:val="21"/>
                <w:u w:val="single"/>
              </w:rPr>
            </w:pPr>
          </w:p>
        </w:tc>
        <w:tc>
          <w:tcPr>
            <w:tcW w:w="1832" w:type="dxa"/>
            <w:vAlign w:val="top"/>
          </w:tcPr>
          <w:p w14:paraId="4D279309">
            <w:pPr>
              <w:spacing w:line="360" w:lineRule="auto"/>
              <w:rPr>
                <w:rFonts w:hint="eastAsia"/>
                <w:color w:val="000000"/>
                <w:szCs w:val="21"/>
                <w:u w:val="single"/>
              </w:rPr>
            </w:pPr>
          </w:p>
        </w:tc>
        <w:tc>
          <w:tcPr>
            <w:tcW w:w="1675" w:type="dxa"/>
            <w:vAlign w:val="top"/>
          </w:tcPr>
          <w:p w14:paraId="605A4802">
            <w:pPr>
              <w:spacing w:line="360" w:lineRule="auto"/>
              <w:rPr>
                <w:rFonts w:hint="eastAsia"/>
                <w:color w:val="000000"/>
                <w:szCs w:val="21"/>
                <w:u w:val="single"/>
              </w:rPr>
            </w:pPr>
          </w:p>
        </w:tc>
        <w:tc>
          <w:tcPr>
            <w:tcW w:w="1673" w:type="dxa"/>
            <w:vAlign w:val="top"/>
          </w:tcPr>
          <w:p w14:paraId="74543D76">
            <w:pPr>
              <w:spacing w:line="360" w:lineRule="auto"/>
              <w:rPr>
                <w:rFonts w:hint="eastAsia"/>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80258B3">
            <w:pPr>
              <w:spacing w:line="360" w:lineRule="auto"/>
              <w:rPr>
                <w:rFonts w:hint="eastAsia"/>
                <w:color w:val="000000"/>
                <w:szCs w:val="21"/>
                <w:u w:val="single"/>
              </w:rPr>
            </w:pPr>
          </w:p>
        </w:tc>
        <w:tc>
          <w:tcPr>
            <w:tcW w:w="1980" w:type="dxa"/>
            <w:vAlign w:val="top"/>
          </w:tcPr>
          <w:p w14:paraId="12A85BBB">
            <w:pPr>
              <w:spacing w:line="360" w:lineRule="auto"/>
              <w:rPr>
                <w:rFonts w:hint="eastAsia"/>
                <w:color w:val="000000"/>
                <w:szCs w:val="21"/>
                <w:u w:val="single"/>
              </w:rPr>
            </w:pPr>
          </w:p>
        </w:tc>
        <w:tc>
          <w:tcPr>
            <w:tcW w:w="1832" w:type="dxa"/>
            <w:vAlign w:val="top"/>
          </w:tcPr>
          <w:p w14:paraId="480D4B85">
            <w:pPr>
              <w:spacing w:line="360" w:lineRule="auto"/>
              <w:rPr>
                <w:rFonts w:hint="eastAsia"/>
                <w:color w:val="000000"/>
                <w:szCs w:val="21"/>
                <w:u w:val="single"/>
              </w:rPr>
            </w:pPr>
          </w:p>
        </w:tc>
        <w:tc>
          <w:tcPr>
            <w:tcW w:w="1675" w:type="dxa"/>
            <w:vAlign w:val="top"/>
          </w:tcPr>
          <w:p w14:paraId="55189CA5">
            <w:pPr>
              <w:spacing w:line="360" w:lineRule="auto"/>
              <w:rPr>
                <w:rFonts w:hint="eastAsia"/>
                <w:color w:val="000000"/>
                <w:szCs w:val="21"/>
                <w:u w:val="single"/>
              </w:rPr>
            </w:pPr>
          </w:p>
        </w:tc>
        <w:tc>
          <w:tcPr>
            <w:tcW w:w="1673" w:type="dxa"/>
            <w:vAlign w:val="top"/>
          </w:tcPr>
          <w:p w14:paraId="2EEFDCEB">
            <w:pPr>
              <w:spacing w:line="360" w:lineRule="auto"/>
              <w:rPr>
                <w:rFonts w:hint="eastAsia"/>
                <w:color w:val="000000"/>
                <w:szCs w:val="21"/>
                <w:u w:val="single"/>
              </w:rPr>
            </w:pPr>
          </w:p>
        </w:tc>
      </w:tr>
    </w:tbl>
    <w:p w14:paraId="01C3E186">
      <w:pPr>
        <w:spacing w:line="360" w:lineRule="auto"/>
        <w:rPr>
          <w:rFonts w:hint="eastAsia"/>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hint="eastAsia"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5" w:name="_Toc100052473"/>
      <w:bookmarkStart w:id="6" w:name="_Toc10107490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5"/>
      <w:bookmarkEnd w:id="6"/>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hint="eastAsia"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hint="eastAsia" w:ascii="宋体" w:hAnsi="宋体"/>
                <w:color w:val="000000"/>
                <w:szCs w:val="21"/>
              </w:rPr>
            </w:pPr>
          </w:p>
        </w:tc>
        <w:tc>
          <w:tcPr>
            <w:tcW w:w="981" w:type="dxa"/>
            <w:vMerge w:val="continue"/>
            <w:vAlign w:val="center"/>
          </w:tcPr>
          <w:p w14:paraId="588E4BFD">
            <w:pPr>
              <w:jc w:val="center"/>
              <w:rPr>
                <w:rFonts w:hint="eastAsia" w:ascii="宋体" w:hAnsi="宋体"/>
                <w:color w:val="000000"/>
                <w:szCs w:val="21"/>
              </w:rPr>
            </w:pPr>
          </w:p>
        </w:tc>
        <w:tc>
          <w:tcPr>
            <w:tcW w:w="976" w:type="dxa"/>
            <w:vMerge w:val="continue"/>
            <w:vAlign w:val="center"/>
          </w:tcPr>
          <w:p w14:paraId="57A87C89">
            <w:pPr>
              <w:jc w:val="center"/>
              <w:rPr>
                <w:rFonts w:hint="eastAsia" w:ascii="宋体" w:hAnsi="宋体"/>
                <w:color w:val="000000"/>
                <w:szCs w:val="21"/>
              </w:rPr>
            </w:pPr>
          </w:p>
        </w:tc>
        <w:tc>
          <w:tcPr>
            <w:tcW w:w="1501" w:type="dxa"/>
            <w:vAlign w:val="center"/>
          </w:tcPr>
          <w:p w14:paraId="449A653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hint="eastAsia"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2DAB2375">
            <w:pPr>
              <w:rPr>
                <w:rFonts w:hint="eastAsia" w:ascii="宋体" w:hAnsi="宋体"/>
                <w:color w:val="000000"/>
                <w:szCs w:val="21"/>
              </w:rPr>
            </w:pPr>
          </w:p>
        </w:tc>
        <w:tc>
          <w:tcPr>
            <w:tcW w:w="981" w:type="dxa"/>
            <w:vAlign w:val="top"/>
          </w:tcPr>
          <w:p w14:paraId="1A3DBE7B">
            <w:pPr>
              <w:rPr>
                <w:rFonts w:hint="eastAsia" w:ascii="宋体" w:hAnsi="宋体"/>
                <w:color w:val="000000"/>
                <w:szCs w:val="21"/>
              </w:rPr>
            </w:pPr>
          </w:p>
        </w:tc>
        <w:tc>
          <w:tcPr>
            <w:tcW w:w="976" w:type="dxa"/>
            <w:vAlign w:val="top"/>
          </w:tcPr>
          <w:p w14:paraId="06308AD9">
            <w:pPr>
              <w:rPr>
                <w:rFonts w:hint="eastAsia" w:ascii="宋体" w:hAnsi="宋体"/>
                <w:color w:val="000000"/>
                <w:szCs w:val="21"/>
              </w:rPr>
            </w:pPr>
          </w:p>
        </w:tc>
        <w:tc>
          <w:tcPr>
            <w:tcW w:w="1501" w:type="dxa"/>
            <w:vAlign w:val="top"/>
          </w:tcPr>
          <w:p w14:paraId="7825014D">
            <w:pPr>
              <w:rPr>
                <w:rFonts w:hint="eastAsia" w:ascii="宋体" w:hAnsi="宋体"/>
                <w:color w:val="000000"/>
                <w:szCs w:val="21"/>
              </w:rPr>
            </w:pPr>
          </w:p>
        </w:tc>
        <w:tc>
          <w:tcPr>
            <w:tcW w:w="785" w:type="dxa"/>
            <w:vAlign w:val="top"/>
          </w:tcPr>
          <w:p w14:paraId="7F086115">
            <w:pPr>
              <w:rPr>
                <w:rFonts w:hint="eastAsia" w:ascii="宋体" w:hAnsi="宋体"/>
                <w:color w:val="000000"/>
                <w:szCs w:val="21"/>
              </w:rPr>
            </w:pPr>
          </w:p>
        </w:tc>
        <w:tc>
          <w:tcPr>
            <w:tcW w:w="786" w:type="dxa"/>
            <w:vAlign w:val="top"/>
          </w:tcPr>
          <w:p w14:paraId="72E66CC0">
            <w:pPr>
              <w:rPr>
                <w:rFonts w:hint="eastAsia" w:ascii="宋体" w:hAnsi="宋体"/>
                <w:color w:val="000000"/>
                <w:szCs w:val="21"/>
              </w:rPr>
            </w:pPr>
          </w:p>
        </w:tc>
        <w:tc>
          <w:tcPr>
            <w:tcW w:w="1187" w:type="dxa"/>
            <w:vAlign w:val="top"/>
          </w:tcPr>
          <w:p w14:paraId="6D1206A7">
            <w:pPr>
              <w:rPr>
                <w:rFonts w:hint="eastAsia" w:ascii="宋体" w:hAnsi="宋体"/>
                <w:color w:val="000000"/>
                <w:szCs w:val="21"/>
              </w:rPr>
            </w:pPr>
          </w:p>
        </w:tc>
        <w:tc>
          <w:tcPr>
            <w:tcW w:w="1528" w:type="dxa"/>
            <w:vAlign w:val="top"/>
          </w:tcPr>
          <w:p w14:paraId="4DE5D442">
            <w:pPr>
              <w:rPr>
                <w:rFonts w:hint="eastAsia"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4EE7784">
            <w:pPr>
              <w:rPr>
                <w:rFonts w:hint="eastAsia" w:ascii="宋体" w:hAnsi="宋体"/>
                <w:color w:val="000000"/>
                <w:szCs w:val="21"/>
              </w:rPr>
            </w:pPr>
          </w:p>
        </w:tc>
        <w:tc>
          <w:tcPr>
            <w:tcW w:w="981" w:type="dxa"/>
            <w:vAlign w:val="top"/>
          </w:tcPr>
          <w:p w14:paraId="64568F9B">
            <w:pPr>
              <w:rPr>
                <w:rFonts w:hint="eastAsia" w:ascii="宋体" w:hAnsi="宋体"/>
                <w:color w:val="000000"/>
                <w:szCs w:val="21"/>
              </w:rPr>
            </w:pPr>
          </w:p>
        </w:tc>
        <w:tc>
          <w:tcPr>
            <w:tcW w:w="976" w:type="dxa"/>
            <w:vAlign w:val="top"/>
          </w:tcPr>
          <w:p w14:paraId="1CFB16F7">
            <w:pPr>
              <w:rPr>
                <w:rFonts w:hint="eastAsia" w:ascii="宋体" w:hAnsi="宋体"/>
                <w:color w:val="000000"/>
                <w:szCs w:val="21"/>
              </w:rPr>
            </w:pPr>
          </w:p>
        </w:tc>
        <w:tc>
          <w:tcPr>
            <w:tcW w:w="1501" w:type="dxa"/>
            <w:vAlign w:val="top"/>
          </w:tcPr>
          <w:p w14:paraId="1BE9A6B4">
            <w:pPr>
              <w:rPr>
                <w:rFonts w:hint="eastAsia" w:ascii="宋体" w:hAnsi="宋体"/>
                <w:color w:val="000000"/>
                <w:szCs w:val="21"/>
              </w:rPr>
            </w:pPr>
          </w:p>
        </w:tc>
        <w:tc>
          <w:tcPr>
            <w:tcW w:w="785" w:type="dxa"/>
            <w:vAlign w:val="top"/>
          </w:tcPr>
          <w:p w14:paraId="18D6F397">
            <w:pPr>
              <w:rPr>
                <w:rFonts w:hint="eastAsia" w:ascii="宋体" w:hAnsi="宋体"/>
                <w:color w:val="000000"/>
                <w:szCs w:val="21"/>
              </w:rPr>
            </w:pPr>
          </w:p>
        </w:tc>
        <w:tc>
          <w:tcPr>
            <w:tcW w:w="786" w:type="dxa"/>
            <w:vAlign w:val="top"/>
          </w:tcPr>
          <w:p w14:paraId="484749FF">
            <w:pPr>
              <w:rPr>
                <w:rFonts w:hint="eastAsia" w:ascii="宋体" w:hAnsi="宋体"/>
                <w:color w:val="000000"/>
                <w:szCs w:val="21"/>
              </w:rPr>
            </w:pPr>
          </w:p>
        </w:tc>
        <w:tc>
          <w:tcPr>
            <w:tcW w:w="1187" w:type="dxa"/>
            <w:vAlign w:val="top"/>
          </w:tcPr>
          <w:p w14:paraId="243CB90F">
            <w:pPr>
              <w:rPr>
                <w:rFonts w:hint="eastAsia" w:ascii="宋体" w:hAnsi="宋体"/>
                <w:color w:val="000000"/>
                <w:szCs w:val="21"/>
              </w:rPr>
            </w:pPr>
          </w:p>
        </w:tc>
        <w:tc>
          <w:tcPr>
            <w:tcW w:w="1528" w:type="dxa"/>
            <w:vAlign w:val="top"/>
          </w:tcPr>
          <w:p w14:paraId="5A3776C9">
            <w:pPr>
              <w:rPr>
                <w:rFonts w:hint="eastAsia" w:ascii="宋体" w:hAnsi="宋体"/>
                <w:color w:val="000000"/>
                <w:szCs w:val="21"/>
              </w:rPr>
            </w:pPr>
          </w:p>
        </w:tc>
      </w:tr>
    </w:tbl>
    <w:p w14:paraId="24AAA22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7" w:name="_Toc101074904"/>
      <w:bookmarkStart w:id="8" w:name="_Toc100052474"/>
      <w:bookmarkStart w:id="9" w:name="_Toc73521619"/>
      <w:bookmarkStart w:id="10" w:name="_Toc73521707"/>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7"/>
      <w:bookmarkEnd w:id="8"/>
      <w:bookmarkEnd w:id="9"/>
      <w:bookmarkEnd w:id="10"/>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hint="eastAsia" w:ascii="宋体" w:hAnsi="宋体"/>
                <w:color w:val="000000"/>
                <w:szCs w:val="21"/>
              </w:rPr>
            </w:pPr>
          </w:p>
        </w:tc>
        <w:tc>
          <w:tcPr>
            <w:tcW w:w="972" w:type="dxa"/>
            <w:vAlign w:val="center"/>
          </w:tcPr>
          <w:p w14:paraId="64B897D2">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hint="eastAsia" w:ascii="宋体" w:hAnsi="宋体"/>
                <w:color w:val="000000"/>
                <w:szCs w:val="21"/>
              </w:rPr>
            </w:pPr>
          </w:p>
        </w:tc>
        <w:tc>
          <w:tcPr>
            <w:tcW w:w="1007" w:type="dxa"/>
            <w:gridSpan w:val="2"/>
            <w:vAlign w:val="center"/>
          </w:tcPr>
          <w:p w14:paraId="6530F8DE">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hint="eastAsia"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hint="eastAsia" w:ascii="宋体" w:hAnsi="宋体"/>
                <w:color w:val="000000"/>
                <w:szCs w:val="21"/>
              </w:rPr>
            </w:pPr>
          </w:p>
        </w:tc>
        <w:tc>
          <w:tcPr>
            <w:tcW w:w="972" w:type="dxa"/>
            <w:vAlign w:val="center"/>
          </w:tcPr>
          <w:p w14:paraId="06E072C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hint="eastAsia" w:ascii="宋体" w:hAnsi="宋体"/>
                <w:color w:val="000000"/>
                <w:szCs w:val="21"/>
              </w:rPr>
            </w:pPr>
          </w:p>
        </w:tc>
        <w:tc>
          <w:tcPr>
            <w:tcW w:w="1007" w:type="dxa"/>
            <w:gridSpan w:val="2"/>
            <w:vAlign w:val="center"/>
          </w:tcPr>
          <w:p w14:paraId="796DC00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hint="eastAsia"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hint="eastAsia"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hint="eastAsia"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hint="eastAsia"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hint="eastAsia" w:ascii="宋体" w:hAnsi="宋体"/>
                <w:color w:val="000000"/>
                <w:szCs w:val="21"/>
              </w:rPr>
            </w:pPr>
          </w:p>
        </w:tc>
        <w:tc>
          <w:tcPr>
            <w:tcW w:w="1622" w:type="dxa"/>
            <w:gridSpan w:val="2"/>
            <w:vAlign w:val="center"/>
          </w:tcPr>
          <w:p w14:paraId="44C5CF5E">
            <w:pPr>
              <w:rPr>
                <w:rFonts w:hint="eastAsia" w:ascii="宋体" w:hAnsi="宋体"/>
                <w:color w:val="000000"/>
                <w:szCs w:val="21"/>
              </w:rPr>
            </w:pPr>
          </w:p>
        </w:tc>
        <w:tc>
          <w:tcPr>
            <w:tcW w:w="1326" w:type="dxa"/>
            <w:gridSpan w:val="3"/>
            <w:vAlign w:val="center"/>
          </w:tcPr>
          <w:p w14:paraId="67A21C9E">
            <w:pPr>
              <w:rPr>
                <w:rFonts w:hint="eastAsia" w:ascii="宋体" w:hAnsi="宋体"/>
                <w:color w:val="000000"/>
                <w:szCs w:val="21"/>
              </w:rPr>
            </w:pPr>
          </w:p>
        </w:tc>
        <w:tc>
          <w:tcPr>
            <w:tcW w:w="1592" w:type="dxa"/>
            <w:gridSpan w:val="2"/>
            <w:vAlign w:val="center"/>
          </w:tcPr>
          <w:p w14:paraId="60AFB242">
            <w:pPr>
              <w:rPr>
                <w:rFonts w:hint="eastAsia" w:ascii="宋体" w:hAnsi="宋体"/>
                <w:color w:val="000000"/>
                <w:szCs w:val="21"/>
              </w:rPr>
            </w:pPr>
          </w:p>
        </w:tc>
        <w:tc>
          <w:tcPr>
            <w:tcW w:w="1461" w:type="dxa"/>
            <w:gridSpan w:val="2"/>
            <w:vAlign w:val="center"/>
          </w:tcPr>
          <w:p w14:paraId="1F30D4C4">
            <w:pPr>
              <w:rPr>
                <w:rFonts w:hint="eastAsia" w:ascii="宋体" w:hAnsi="宋体"/>
                <w:color w:val="000000"/>
                <w:szCs w:val="21"/>
              </w:rPr>
            </w:pPr>
          </w:p>
        </w:tc>
        <w:tc>
          <w:tcPr>
            <w:tcW w:w="1068" w:type="dxa"/>
            <w:vAlign w:val="center"/>
          </w:tcPr>
          <w:p w14:paraId="24A80B6F">
            <w:pPr>
              <w:rPr>
                <w:rFonts w:hint="eastAsia"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1" w:name="_Toc100052475"/>
      <w:bookmarkStart w:id="12" w:name="_Toc73521708"/>
      <w:bookmarkStart w:id="13" w:name="_Toc101074905"/>
      <w:bookmarkStart w:id="14" w:name="_Toc73521620"/>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1"/>
      <w:bookmarkEnd w:id="12"/>
      <w:bookmarkEnd w:id="13"/>
      <w:bookmarkEnd w:id="14"/>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5" w:name="_Toc201401658"/>
      <w:bookmarkStart w:id="16" w:name="_Toc201742861"/>
      <w:bookmarkStart w:id="17" w:name="_Toc201997946"/>
      <w:bookmarkStart w:id="18" w:name="_Toc201743116"/>
      <w:bookmarkStart w:id="19" w:name="_Toc201719118"/>
    </w:p>
    <w:p w14:paraId="18DE14E9">
      <w:pPr>
        <w:spacing w:line="300" w:lineRule="auto"/>
        <w:rPr>
          <w:rFonts w:hint="eastAsia" w:ascii="宋体" w:hAnsi="宋体"/>
          <w:color w:val="000000"/>
          <w:szCs w:val="21"/>
        </w:rPr>
      </w:pPr>
      <w:r>
        <w:rPr>
          <w:rFonts w:hint="eastAsia" w:ascii="宋体" w:hAnsi="宋体"/>
          <w:color w:val="000000"/>
          <w:szCs w:val="21"/>
        </w:rPr>
        <w:t>格式</w:t>
      </w:r>
      <w:r>
        <w:rPr>
          <w:rFonts w:hint="eastAsia" w:ascii="宋体" w:hAnsi="宋体"/>
          <w:color w:val="000000"/>
          <w:szCs w:val="21"/>
          <w:lang w:val="en-US" w:eastAsia="zh-CN"/>
        </w:rPr>
        <w:t>6</w:t>
      </w:r>
      <w:r>
        <w:rPr>
          <w:rFonts w:hint="eastAsia" w:ascii="宋体" w:hAnsi="宋体"/>
          <w:color w:val="000000"/>
          <w:szCs w:val="21"/>
        </w:rPr>
        <w:t>：法人授权书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5"/>
    <w:bookmarkEnd w:id="16"/>
    <w:bookmarkEnd w:id="17"/>
    <w:bookmarkEnd w:id="18"/>
    <w:bookmarkEnd w:id="19"/>
    <w:p w14:paraId="69D53534">
      <w:pPr>
        <w:rPr>
          <w:rFonts w:hint="eastAsia" w:ascii="宋体" w:hAnsi="宋体"/>
          <w:bCs/>
          <w:sz w:val="24"/>
          <w:szCs w:val="24"/>
        </w:rPr>
      </w:pPr>
      <w:r>
        <w:rPr>
          <w:rFonts w:hint="eastAsia" w:ascii="宋体" w:hAnsi="宋体"/>
          <w:bCs/>
          <w:sz w:val="24"/>
          <w:szCs w:val="24"/>
        </w:rPr>
        <w:t>格式</w:t>
      </w:r>
      <w:r>
        <w:rPr>
          <w:rFonts w:hint="eastAsia" w:ascii="宋体" w:hAnsi="宋体"/>
          <w:bCs/>
          <w:sz w:val="24"/>
          <w:szCs w:val="24"/>
          <w:lang w:val="en-US" w:eastAsia="zh-CN"/>
        </w:rPr>
        <w:t>7</w:t>
      </w:r>
      <w:r>
        <w:rPr>
          <w:rFonts w:hint="eastAsia" w:ascii="宋体" w:hAnsi="宋体"/>
          <w:bCs/>
          <w:sz w:val="24"/>
          <w:szCs w:val="24"/>
        </w:rPr>
        <w:t>：诚信承诺函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4"/>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4"/>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4"/>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4"/>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4"/>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4"/>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4"/>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4"/>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4"/>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4"/>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F1F253">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p>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2B4CE8A">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416D1"/>
    <w:multiLevelType w:val="singleLevel"/>
    <w:tmpl w:val="D1B416D1"/>
    <w:lvl w:ilvl="0" w:tentative="0">
      <w:start w:val="3"/>
      <w:numFmt w:val="chineseCounting"/>
      <w:suff w:val="nothing"/>
      <w:lvlText w:val="%1、"/>
      <w:lvlJc w:val="left"/>
      <w:rPr>
        <w:rFonts w:hint="eastAsia"/>
      </w:rPr>
    </w:lvl>
  </w:abstractNum>
  <w:abstractNum w:abstractNumId="1">
    <w:nsid w:val="E1E9A58F"/>
    <w:multiLevelType w:val="singleLevel"/>
    <w:tmpl w:val="E1E9A58F"/>
    <w:lvl w:ilvl="0" w:tentative="0">
      <w:start w:val="1"/>
      <w:numFmt w:val="decimal"/>
      <w:lvlText w:val="%1."/>
      <w:lvlJc w:val="left"/>
      <w:pPr>
        <w:tabs>
          <w:tab w:val="left" w:pos="312"/>
        </w:tabs>
      </w:pPr>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27797A"/>
    <w:multiLevelType w:val="singleLevel"/>
    <w:tmpl w:val="3827797A"/>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49C6AFD"/>
    <w:rsid w:val="25D450BA"/>
    <w:rsid w:val="25D56523"/>
    <w:rsid w:val="26E116DC"/>
    <w:rsid w:val="277B4CFD"/>
    <w:rsid w:val="28752B19"/>
    <w:rsid w:val="2876124D"/>
    <w:rsid w:val="28AA01F1"/>
    <w:rsid w:val="28BC4185"/>
    <w:rsid w:val="2A377783"/>
    <w:rsid w:val="2A6266E9"/>
    <w:rsid w:val="2A6C54A9"/>
    <w:rsid w:val="2D21664A"/>
    <w:rsid w:val="2E6E0F52"/>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6162AD"/>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1764AE"/>
    <w:rsid w:val="4E873EC5"/>
    <w:rsid w:val="4F0F2B66"/>
    <w:rsid w:val="4F296C73"/>
    <w:rsid w:val="4F747F89"/>
    <w:rsid w:val="4FE934B1"/>
    <w:rsid w:val="501555F2"/>
    <w:rsid w:val="50331FAE"/>
    <w:rsid w:val="506247ED"/>
    <w:rsid w:val="5128622E"/>
    <w:rsid w:val="51541FB9"/>
    <w:rsid w:val="51653541"/>
    <w:rsid w:val="51BA3918"/>
    <w:rsid w:val="51BF7541"/>
    <w:rsid w:val="52FB6FDA"/>
    <w:rsid w:val="535459AE"/>
    <w:rsid w:val="53B23A34"/>
    <w:rsid w:val="55794964"/>
    <w:rsid w:val="55A22FA6"/>
    <w:rsid w:val="55AE397F"/>
    <w:rsid w:val="55D652EC"/>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4"/>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szCs w:val="20"/>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character" w:customStyle="1" w:styleId="23">
    <w:name w:val="标题 3 Char"/>
    <w:basedOn w:val="18"/>
    <w:link w:val="4"/>
    <w:autoRedefine/>
    <w:qFormat/>
    <w:uiPriority w:val="0"/>
    <w:rPr>
      <w:b/>
      <w:kern w:val="2"/>
      <w:sz w:val="24"/>
    </w:rPr>
  </w:style>
  <w:style w:type="character" w:customStyle="1" w:styleId="24">
    <w:name w:val="纯文本 Char"/>
    <w:basedOn w:val="18"/>
    <w:link w:val="8"/>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Char"/>
    <w:basedOn w:val="18"/>
    <w:link w:val="12"/>
    <w:autoRedefine/>
    <w:qFormat/>
    <w:uiPriority w:val="0"/>
    <w:rPr>
      <w:kern w:val="2"/>
      <w:sz w:val="18"/>
      <w:szCs w:val="18"/>
    </w:rPr>
  </w:style>
  <w:style w:type="character" w:customStyle="1" w:styleId="28">
    <w:name w:val="页脚 Char"/>
    <w:basedOn w:val="18"/>
    <w:link w:val="11"/>
    <w:autoRedefine/>
    <w:qFormat/>
    <w:uiPriority w:val="99"/>
    <w:rPr>
      <w:kern w:val="2"/>
      <w:sz w:val="18"/>
      <w:szCs w:val="18"/>
    </w:rPr>
  </w:style>
  <w:style w:type="character" w:customStyle="1" w:styleId="29">
    <w:name w:val="标题 2 Char"/>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List Paragraph"/>
    <w:basedOn w:val="1"/>
    <w:autoRedefine/>
    <w:qFormat/>
    <w:uiPriority w:val="34"/>
    <w:pPr>
      <w:ind w:firstLine="420" w:firstLineChars="200"/>
    </w:pPr>
    <w:rPr>
      <w:rFonts w:ascii="Calibri" w:hAnsi="Calibri"/>
      <w:szCs w:val="22"/>
    </w:rPr>
  </w:style>
  <w:style w:type="character" w:customStyle="1" w:styleId="31">
    <w:name w:val="标题 1 Char"/>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2841</Words>
  <Characters>2931</Characters>
  <Lines>48</Lines>
  <Paragraphs>13</Paragraphs>
  <TotalTime>1</TotalTime>
  <ScaleCrop>false</ScaleCrop>
  <LinksUpToDate>false</LinksUpToDate>
  <CharactersWithSpaces>3312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2024-09-11T08:19:00Z</cp:lastPrinted>
  <dcterms:modified xsi:type="dcterms:W3CDTF">2025-11-07T01:34:08Z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FE3679167F21419981AFB0787BC82670_13</vt:lpwstr>
  </property>
  <property fmtid="{D5CDD505-2E9C-101B-9397-08002B2CF9AE}" pid="4" name="KSOTemplateDocerSaveRecord">
    <vt:lpwstr>eyJoZGlkIjoiMmYwOTdmZGI1ODcxNzY3NTA5ZGUxOGE4NmVjYWUxMDUiLCJ1c2VySWQiOiIzMTc3OTE5NzcifQ==</vt:lpwstr>
  </property>
</Properties>
</file>