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r>
              <w:commentReference w:id="0"/>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7</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4</w:t>
            </w:r>
            <w:r>
              <w:rPr>
                <w:rFonts w:hint="eastAsia" w:ascii="宋体" w:hAnsi="宋体" w:eastAsia="宋体" w:cs="宋体"/>
                <w:color w:val="000000" w:themeColor="text1"/>
                <w:sz w:val="24"/>
                <w:szCs w:val="24"/>
                <w14:textFill>
                  <w14:solidFill>
                    <w14:schemeClr w14:val="tx1"/>
                  </w14:solidFill>
                </w14:textFill>
              </w:rPr>
              <w:t>分，扣完为止。正偏离不加分。</w:t>
            </w:r>
            <w:r>
              <w:commentReference w:id="1"/>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3116"/>
      <w:bookmarkStart w:id="3" w:name="_Toc201742861"/>
      <w:bookmarkStart w:id="4" w:name="_Toc201401658"/>
      <w:bookmarkStart w:id="5" w:name="_Toc20199794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2"/>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3"/>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二槽PCR仪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110000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20" w:firstLineChars="200"/>
              <w:jc w:val="both"/>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w:t>
            </w:r>
          </w:p>
        </w:tc>
        <w:tc>
          <w:tcPr>
            <w:tcW w:w="6648" w:type="dxa"/>
            <w:tcBorders>
              <w:top w:val="single" w:color="auto" w:sz="6" w:space="0"/>
              <w:left w:val="single" w:color="auto" w:sz="6" w:space="0"/>
              <w:bottom w:val="nil"/>
              <w:right w:val="nil"/>
            </w:tcBorders>
            <w:noWrap w:val="0"/>
            <w:vAlign w:val="top"/>
          </w:tcPr>
          <w:p w14:paraId="71F8D0E9">
            <w:pPr>
              <w:rPr>
                <w:rFonts w:hint="eastAsia" w:ascii="宋体" w:hAnsi="宋体" w:cs="宋体"/>
                <w:color w:val="auto"/>
                <w:kern w:val="0"/>
                <w:szCs w:val="21"/>
                <w:lang w:eastAsia="zh-CN"/>
              </w:rPr>
            </w:pPr>
            <w:r>
              <w:rPr>
                <w:rFonts w:hint="eastAsia" w:ascii="宋体" w:hAnsi="宋体"/>
                <w:szCs w:val="21"/>
              </w:rPr>
              <w:t>采用半导体芯片，最大升温速度≥7.5℃/秒，循环次数≥100万次（提供满足上述标准的产品彩页或说明书作为证明材料）。</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2</w:t>
            </w:r>
          </w:p>
        </w:tc>
        <w:tc>
          <w:tcPr>
            <w:tcW w:w="6648" w:type="dxa"/>
            <w:tcBorders>
              <w:top w:val="single" w:color="auto" w:sz="6" w:space="0"/>
              <w:left w:val="single" w:color="auto" w:sz="6" w:space="0"/>
              <w:bottom w:val="nil"/>
              <w:right w:val="nil"/>
            </w:tcBorders>
            <w:noWrap w:val="0"/>
            <w:vAlign w:val="top"/>
          </w:tcPr>
          <w:p w14:paraId="5E2FCD12">
            <w:pPr>
              <w:rPr>
                <w:rFonts w:hint="eastAsia" w:ascii="宋体" w:hAnsi="宋体" w:cs="宋体"/>
                <w:color w:val="auto"/>
                <w:kern w:val="0"/>
                <w:szCs w:val="21"/>
                <w:lang w:val="en-US" w:eastAsia="zh-CN"/>
              </w:rPr>
            </w:pPr>
            <w:r>
              <w:rPr>
                <w:rFonts w:hint="eastAsia" w:ascii="宋体" w:hAnsi="宋体"/>
                <w:szCs w:val="21"/>
              </w:rPr>
              <w:t>≥10.1”TFT高清彩色全触控屏，屏幕角度可任意调节，曲线图形实时显示程序（提供满足上述标准的产品彩页或说明书作为证明材料）。</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7</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ind w:firstLine="420" w:firstLineChars="200"/>
              <w:jc w:val="both"/>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3</w:t>
            </w:r>
          </w:p>
        </w:tc>
        <w:tc>
          <w:tcPr>
            <w:tcW w:w="6648" w:type="dxa"/>
            <w:tcBorders>
              <w:top w:val="single" w:color="auto" w:sz="6" w:space="0"/>
              <w:left w:val="single" w:color="auto" w:sz="6" w:space="0"/>
              <w:bottom w:val="nil"/>
              <w:right w:val="nil"/>
            </w:tcBorders>
            <w:noWrap w:val="0"/>
            <w:vAlign w:val="top"/>
          </w:tcPr>
          <w:p w14:paraId="748E7C82">
            <w:pPr>
              <w:rPr>
                <w:rFonts w:hint="eastAsia" w:ascii="宋体" w:hAnsi="宋体" w:cs="宋体"/>
                <w:color w:val="auto"/>
                <w:kern w:val="0"/>
                <w:szCs w:val="21"/>
              </w:rPr>
            </w:pPr>
            <w:r>
              <w:rPr>
                <w:rFonts w:hint="eastAsia" w:ascii="宋体" w:hAnsi="宋体"/>
                <w:szCs w:val="21"/>
              </w:rPr>
              <w:t>样品台规格:≥2组48孔×0.2ml独立样品台，可以同时运行2个不同的程序。</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648" w:type="dxa"/>
            <w:tcBorders>
              <w:top w:val="single" w:color="auto" w:sz="6" w:space="0"/>
              <w:left w:val="single" w:color="auto" w:sz="6" w:space="0"/>
              <w:bottom w:val="nil"/>
              <w:right w:val="nil"/>
            </w:tcBorders>
            <w:noWrap w:val="0"/>
            <w:vAlign w:val="top"/>
          </w:tcPr>
          <w:p w14:paraId="78A2EC55">
            <w:pPr>
              <w:rPr>
                <w:rFonts w:hint="eastAsia" w:ascii="宋体" w:hAnsi="宋体" w:cs="宋体"/>
                <w:color w:val="auto"/>
                <w:kern w:val="0"/>
                <w:szCs w:val="21"/>
                <w:lang w:val="en-US" w:eastAsia="zh-CN"/>
              </w:rPr>
            </w:pPr>
            <w:r>
              <w:rPr>
                <w:rFonts w:hint="eastAsia" w:ascii="宋体" w:hAnsi="宋体" w:cs="宋体"/>
                <w:kern w:val="0"/>
                <w:szCs w:val="24"/>
              </w:rPr>
              <w:t>温度范围：0℃～105℃；温控精度：≤±0.1℃，温度均匀性：≤±0.2℃。</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648" w:type="dxa"/>
            <w:tcBorders>
              <w:top w:val="single" w:color="auto" w:sz="6" w:space="0"/>
              <w:left w:val="single" w:color="auto" w:sz="6" w:space="0"/>
              <w:bottom w:val="nil"/>
              <w:right w:val="nil"/>
            </w:tcBorders>
            <w:noWrap w:val="0"/>
            <w:vAlign w:val="top"/>
          </w:tcPr>
          <w:p w14:paraId="31069815">
            <w:pPr>
              <w:rPr>
                <w:rFonts w:hint="eastAsia" w:ascii="宋体" w:hAnsi="宋体" w:cs="宋体"/>
                <w:color w:val="auto"/>
                <w:kern w:val="0"/>
                <w:szCs w:val="21"/>
              </w:rPr>
            </w:pPr>
            <w:r>
              <w:rPr>
                <w:rFonts w:hint="eastAsia" w:ascii="宋体" w:hAnsi="宋体" w:cs="宋体"/>
                <w:kern w:val="0"/>
                <w:szCs w:val="24"/>
              </w:rPr>
              <w:t>梯度范围：30℃～105℃。每组独立样品台有≥8行梯度温度。</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648" w:type="dxa"/>
            <w:tcBorders>
              <w:top w:val="single" w:color="auto" w:sz="6" w:space="0"/>
              <w:left w:val="single" w:color="auto" w:sz="6" w:space="0"/>
              <w:bottom w:val="nil"/>
              <w:right w:val="nil"/>
            </w:tcBorders>
            <w:noWrap w:val="0"/>
            <w:vAlign w:val="top"/>
          </w:tcPr>
          <w:p w14:paraId="14D66A74">
            <w:pPr>
              <w:rPr>
                <w:rFonts w:hint="eastAsia" w:ascii="宋体" w:hAnsi="宋体" w:cs="宋体"/>
                <w:color w:val="auto"/>
                <w:kern w:val="0"/>
                <w:szCs w:val="21"/>
              </w:rPr>
            </w:pPr>
            <w:r>
              <w:rPr>
                <w:rFonts w:hint="eastAsia" w:ascii="宋体" w:hAnsi="宋体" w:cs="宋体"/>
                <w:kern w:val="0"/>
                <w:szCs w:val="24"/>
              </w:rPr>
              <w:t>主机可储存≥14,000个PCR标准程序，可通过U盘无限量下载程序。</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648" w:type="dxa"/>
            <w:tcBorders>
              <w:top w:val="single" w:color="auto" w:sz="6" w:space="0"/>
              <w:left w:val="single" w:color="auto" w:sz="6" w:space="0"/>
              <w:bottom w:val="nil"/>
              <w:right w:val="nil"/>
            </w:tcBorders>
            <w:noWrap w:val="0"/>
            <w:vAlign w:val="top"/>
          </w:tcPr>
          <w:p w14:paraId="254EE882">
            <w:pPr>
              <w:rPr>
                <w:rFonts w:hint="eastAsia" w:ascii="宋体" w:hAnsi="宋体" w:cs="宋体"/>
                <w:color w:val="auto"/>
                <w:kern w:val="0"/>
                <w:szCs w:val="21"/>
              </w:rPr>
            </w:pPr>
            <w:r>
              <w:rPr>
                <w:rFonts w:hint="eastAsia" w:ascii="宋体" w:hAnsi="宋体" w:cs="宋体"/>
                <w:kern w:val="0"/>
                <w:szCs w:val="24"/>
              </w:rPr>
              <w:t>要求仪器准确锁定热盖工作位置。</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648" w:type="dxa"/>
            <w:tcBorders>
              <w:top w:val="single" w:color="auto" w:sz="6" w:space="0"/>
              <w:left w:val="single" w:color="auto" w:sz="6" w:space="0"/>
              <w:bottom w:val="nil"/>
              <w:right w:val="nil"/>
            </w:tcBorders>
            <w:noWrap w:val="0"/>
            <w:vAlign w:val="top"/>
          </w:tcPr>
          <w:p w14:paraId="7B923E82">
            <w:pPr>
              <w:rPr>
                <w:rFonts w:hint="eastAsia" w:ascii="宋体" w:hAnsi="宋体" w:cs="宋体"/>
                <w:color w:val="auto"/>
                <w:kern w:val="0"/>
                <w:szCs w:val="21"/>
              </w:rPr>
            </w:pPr>
            <w:r>
              <w:rPr>
                <w:rFonts w:hint="eastAsia" w:ascii="宋体" w:hAnsi="宋体" w:cs="宋体"/>
                <w:kern w:val="0"/>
                <w:szCs w:val="24"/>
              </w:rPr>
              <w:t>仪器更换样品台可升级成三槽定量PCR仪。</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648" w:type="dxa"/>
            <w:tcBorders>
              <w:top w:val="single" w:color="auto" w:sz="6" w:space="0"/>
              <w:left w:val="single" w:color="auto" w:sz="6" w:space="0"/>
              <w:bottom w:val="nil"/>
              <w:right w:val="nil"/>
            </w:tcBorders>
            <w:noWrap w:val="0"/>
            <w:vAlign w:val="top"/>
          </w:tcPr>
          <w:p w14:paraId="737382B7">
            <w:pPr>
              <w:rPr>
                <w:rFonts w:hint="eastAsia" w:ascii="宋体" w:hAnsi="宋体" w:cs="宋体"/>
                <w:color w:val="auto"/>
                <w:kern w:val="0"/>
                <w:szCs w:val="21"/>
              </w:rPr>
            </w:pPr>
            <w:r>
              <w:rPr>
                <w:rFonts w:hint="eastAsia" w:ascii="宋体" w:hAnsi="宋体" w:cs="宋体"/>
                <w:kern w:val="0"/>
                <w:szCs w:val="24"/>
              </w:rPr>
              <w:t>电源100V-240V，外形尺寸长≤375mm，宽≤280mm，高≤280mm。</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r>
      <w:tr w14:paraId="4DD12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21E636C">
            <w:pPr>
              <w:widowControl/>
              <w:spacing w:before="100" w:beforeAutospacing="1" w:after="100" w:afterAutospacing="1"/>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配置清单</w:t>
            </w:r>
          </w:p>
        </w:tc>
        <w:tc>
          <w:tcPr>
            <w:tcW w:w="8880" w:type="dxa"/>
            <w:gridSpan w:val="3"/>
            <w:tcBorders>
              <w:top w:val="single" w:color="auto" w:sz="6" w:space="0"/>
              <w:left w:val="single" w:color="auto" w:sz="6" w:space="0"/>
              <w:bottom w:val="nil"/>
              <w:right w:val="nil"/>
            </w:tcBorders>
            <w:noWrap w:val="0"/>
            <w:vAlign w:val="center"/>
          </w:tcPr>
          <w:p w14:paraId="172C537D">
            <w:pPr>
              <w:rPr>
                <w:rFonts w:hint="eastAsia" w:ascii="宋体" w:hAnsi="宋体"/>
                <w:szCs w:val="21"/>
              </w:rPr>
            </w:pPr>
            <w:r>
              <w:rPr>
                <w:rFonts w:hint="eastAsia" w:ascii="宋体" w:hAnsi="宋体"/>
                <w:szCs w:val="21"/>
              </w:rPr>
              <w:t>1、PCR仪（含模块）2台</w:t>
            </w:r>
          </w:p>
          <w:p w14:paraId="2410FF91">
            <w:pPr>
              <w:rPr>
                <w:rFonts w:hint="eastAsia" w:ascii="宋体" w:hAnsi="宋体"/>
                <w:szCs w:val="21"/>
              </w:rPr>
            </w:pPr>
            <w:r>
              <w:rPr>
                <w:rFonts w:hint="eastAsia" w:ascii="宋体" w:hAnsi="宋体"/>
                <w:szCs w:val="21"/>
              </w:rPr>
              <w:t>2、电源线2根</w:t>
            </w:r>
          </w:p>
          <w:p w14:paraId="756DA5FE">
            <w:pPr>
              <w:rPr>
                <w:rFonts w:hint="eastAsia" w:ascii="宋体" w:hAnsi="宋体" w:cs="宋体"/>
                <w:color w:val="auto"/>
                <w:kern w:val="0"/>
                <w:szCs w:val="21"/>
              </w:rPr>
            </w:pPr>
            <w:r>
              <w:rPr>
                <w:rFonts w:hint="eastAsia" w:ascii="宋体" w:hAnsi="宋体"/>
                <w:szCs w:val="21"/>
              </w:rPr>
              <w:t>3、用户手册2份</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ascii="宋体" w:hAnsi="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lang w:val="en-US" w:eastAsia="zh-CN"/>
                    </w:rPr>
                    <w:t xml:space="preserve">3.1 </w:t>
                  </w:r>
                  <w:r>
                    <w:rPr>
                      <w:rFonts w:hint="eastAsia"/>
                    </w:rPr>
                    <w:t>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5.1 </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除采购方另有要求外，投标人在签订合同之日起30日历日内交货。货到安装及经甲方验收合格并且乙方向甲方提供全额有效发票和履约保证金后，甲方以银行转账方式支付100%货款给乙方。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9"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5.2 </w:t>
                  </w:r>
                  <w:bookmarkStart w:id="15" w:name="_GoBack"/>
                  <w:bookmarkEnd w:id="15"/>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20F3EF94">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995E91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08:57Z" w:initials="">
    <w:p w14:paraId="789B30D9">
      <w:pPr>
        <w:pStyle w:val="5"/>
        <w:rPr>
          <w:rFonts w:hint="default" w:eastAsia="宋体"/>
          <w:lang w:val="en-US" w:eastAsia="zh-CN"/>
        </w:rPr>
      </w:pPr>
      <w:r>
        <w:rPr>
          <w:rFonts w:hint="eastAsia"/>
          <w:lang w:val="en-US" w:eastAsia="zh-CN"/>
        </w:rPr>
        <w:t>合计30分</w:t>
      </w:r>
    </w:p>
  </w:comment>
  <w:comment w:id="1" w:author="罗睿田" w:date="2025-10-16T16:09:41Z" w:initials="">
    <w:p w14:paraId="4718BB92">
      <w:pPr>
        <w:pStyle w:val="5"/>
        <w:rPr>
          <w:rFonts w:hint="default" w:eastAsia="宋体"/>
          <w:lang w:val="en-US" w:eastAsia="zh-CN"/>
        </w:rPr>
      </w:pPr>
      <w:r>
        <w:rPr>
          <w:rFonts w:hint="eastAsia"/>
          <w:lang w:val="en-US" w:eastAsia="zh-CN"/>
        </w:rPr>
        <w:t>仅设置重点参数和普通参数两档，所有重点参数同分，所有普通参数同分</w:t>
      </w:r>
    </w:p>
  </w:comment>
  <w:comment w:id="2" w:author="罗睿田" w:date="2025-10-16T16:15:20Z" w:initials="">
    <w:p w14:paraId="24BB3E28">
      <w:pPr>
        <w:pStyle w:val="5"/>
        <w:rPr>
          <w:rFonts w:hint="default" w:eastAsia="宋体"/>
          <w:lang w:val="en-US" w:eastAsia="zh-CN"/>
        </w:rPr>
      </w:pPr>
      <w:r>
        <w:rPr>
          <w:rFonts w:hint="eastAsia"/>
          <w:lang w:val="en-US" w:eastAsia="zh-CN"/>
        </w:rPr>
        <w:t>一般情况下精确到市，涉及多个工厂来源广泛的可到省</w:t>
      </w:r>
    </w:p>
  </w:comment>
  <w:comment w:id="3"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9B30D9" w15:done="0"/>
  <w15:commentEx w15:paraId="4718BB92" w15:done="0"/>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AF22A03"/>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911E02"/>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6B2348"/>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D57567"/>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6657C9"/>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9B68FA"/>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3141</Words>
  <Characters>3166</Characters>
  <Lines>48</Lines>
  <Paragraphs>13</Paragraphs>
  <TotalTime>1</TotalTime>
  <ScaleCrop>false</ScaleCrop>
  <LinksUpToDate>false</LinksUpToDate>
  <CharactersWithSpaces>3667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2025-10-31T07:07:48Z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FDD5B433AE2D44E6A782E6650966E3A6_13</vt:lpwstr>
  </property>
  <property fmtid="{D5CDD505-2E9C-101B-9397-08002B2CF9AE}" pid="4" name="KSOTemplateDocerSaveRecord">
    <vt:lpwstr>eyJoZGlkIjoiMmYwOTdmZGI1ODcxNzY3NTA5ZGUxOGE4NmVjYWUxMDUiLCJ1c2VySWQiOiIzMTc3OTE5NzcifQ==</vt:lpwstr>
  </property>
</Properties>
</file>