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616"/>
        <w:gridCol w:w="2180"/>
        <w:gridCol w:w="1950"/>
        <w:gridCol w:w="2081"/>
      </w:tblGrid>
      <w:tr w14:paraId="4BB3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Pr>
          <w:p w14:paraId="2D305948">
            <w:pPr>
              <w:jc w:val="center"/>
              <w:rPr>
                <w:rFonts w:hint="eastAsia" w:eastAsiaTheme="minorEastAsia"/>
                <w:vertAlign w:val="baseline"/>
                <w:lang w:eastAsia="zh-CN"/>
              </w:rPr>
            </w:pPr>
            <w:r>
              <w:rPr>
                <w:rFonts w:hint="eastAsia"/>
                <w:vertAlign w:val="baseline"/>
                <w:lang w:eastAsia="zh-CN"/>
              </w:rPr>
              <w:t>序号</w:t>
            </w:r>
          </w:p>
        </w:tc>
        <w:tc>
          <w:tcPr>
            <w:tcW w:w="1616" w:type="dxa"/>
          </w:tcPr>
          <w:p w14:paraId="0554E672">
            <w:pPr>
              <w:jc w:val="center"/>
              <w:rPr>
                <w:rFonts w:hint="eastAsia" w:eastAsiaTheme="minorEastAsia"/>
                <w:vertAlign w:val="baseline"/>
                <w:lang w:eastAsia="zh-CN"/>
              </w:rPr>
            </w:pPr>
            <w:r>
              <w:rPr>
                <w:rFonts w:hint="eastAsia"/>
                <w:vertAlign w:val="baseline"/>
                <w:lang w:eastAsia="zh-CN"/>
              </w:rPr>
              <w:t>设备名称</w:t>
            </w:r>
          </w:p>
        </w:tc>
        <w:tc>
          <w:tcPr>
            <w:tcW w:w="2180" w:type="dxa"/>
          </w:tcPr>
          <w:p w14:paraId="3653E7BF">
            <w:pPr>
              <w:jc w:val="center"/>
              <w:rPr>
                <w:rFonts w:hint="eastAsia" w:eastAsiaTheme="minorEastAsia"/>
                <w:vertAlign w:val="baseline"/>
                <w:lang w:eastAsia="zh-CN"/>
              </w:rPr>
            </w:pPr>
            <w:r>
              <w:rPr>
                <w:rFonts w:hint="eastAsia"/>
                <w:vertAlign w:val="baseline"/>
                <w:lang w:eastAsia="zh-CN"/>
              </w:rPr>
              <w:t>数量</w:t>
            </w:r>
          </w:p>
        </w:tc>
        <w:tc>
          <w:tcPr>
            <w:tcW w:w="1950" w:type="dxa"/>
          </w:tcPr>
          <w:p w14:paraId="6A9E40FC">
            <w:pPr>
              <w:jc w:val="center"/>
              <w:rPr>
                <w:rFonts w:hint="eastAsia" w:eastAsiaTheme="minorEastAsia"/>
                <w:vertAlign w:val="baseline"/>
                <w:lang w:eastAsia="zh-CN"/>
              </w:rPr>
            </w:pPr>
            <w:r>
              <w:rPr>
                <w:rFonts w:hint="eastAsia"/>
                <w:vertAlign w:val="baseline"/>
                <w:lang w:eastAsia="zh-CN"/>
              </w:rPr>
              <w:t>预算总价（万元）</w:t>
            </w:r>
          </w:p>
        </w:tc>
        <w:tc>
          <w:tcPr>
            <w:tcW w:w="2081" w:type="dxa"/>
          </w:tcPr>
          <w:p w14:paraId="3852AD97">
            <w:pPr>
              <w:jc w:val="center"/>
              <w:rPr>
                <w:rFonts w:hint="eastAsia" w:eastAsiaTheme="minorEastAsia"/>
                <w:vertAlign w:val="baseline"/>
                <w:lang w:eastAsia="zh-CN"/>
              </w:rPr>
            </w:pPr>
            <w:r>
              <w:rPr>
                <w:rFonts w:hint="eastAsia"/>
                <w:vertAlign w:val="baseline"/>
                <w:lang w:eastAsia="zh-CN"/>
              </w:rPr>
              <w:t>备注</w:t>
            </w:r>
          </w:p>
        </w:tc>
      </w:tr>
      <w:tr w14:paraId="344D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Pr>
          <w:p w14:paraId="2A0A505B">
            <w:pPr>
              <w:jc w:val="center"/>
              <w:rPr>
                <w:rFonts w:hint="eastAsia" w:eastAsiaTheme="minorEastAsia"/>
                <w:vertAlign w:val="baseline"/>
                <w:lang w:val="en-US" w:eastAsia="zh-CN"/>
              </w:rPr>
            </w:pPr>
            <w:r>
              <w:rPr>
                <w:rFonts w:hint="eastAsia"/>
                <w:vertAlign w:val="baseline"/>
                <w:lang w:val="en-US" w:eastAsia="zh-CN"/>
              </w:rPr>
              <w:t>1</w:t>
            </w:r>
          </w:p>
        </w:tc>
        <w:tc>
          <w:tcPr>
            <w:tcW w:w="1616" w:type="dxa"/>
          </w:tcPr>
          <w:p w14:paraId="0F3182DB">
            <w:pPr>
              <w:jc w:val="center"/>
              <w:rPr>
                <w:rFonts w:hint="eastAsia" w:eastAsiaTheme="minorEastAsia"/>
                <w:vertAlign w:val="baseline"/>
                <w:lang w:eastAsia="zh-CN"/>
              </w:rPr>
            </w:pPr>
            <w:r>
              <w:rPr>
                <w:rFonts w:hint="eastAsia"/>
                <w:vertAlign w:val="baseline"/>
                <w:lang w:eastAsia="zh-CN"/>
              </w:rPr>
              <w:t>注射泵（一）</w:t>
            </w:r>
          </w:p>
        </w:tc>
        <w:tc>
          <w:tcPr>
            <w:tcW w:w="2180" w:type="dxa"/>
          </w:tcPr>
          <w:p w14:paraId="64C30ABB">
            <w:pPr>
              <w:jc w:val="center"/>
              <w:rPr>
                <w:rFonts w:hint="default" w:eastAsiaTheme="minorEastAsia"/>
                <w:vertAlign w:val="baseline"/>
                <w:lang w:val="en-US" w:eastAsia="zh-CN"/>
              </w:rPr>
            </w:pPr>
            <w:r>
              <w:rPr>
                <w:rFonts w:hint="eastAsia"/>
                <w:vertAlign w:val="baseline"/>
                <w:lang w:val="en-US" w:eastAsia="zh-CN"/>
              </w:rPr>
              <w:t>50</w:t>
            </w:r>
          </w:p>
        </w:tc>
        <w:tc>
          <w:tcPr>
            <w:tcW w:w="1950" w:type="dxa"/>
          </w:tcPr>
          <w:p w14:paraId="7A8FF43E">
            <w:pPr>
              <w:jc w:val="center"/>
              <w:rPr>
                <w:rFonts w:hint="default" w:eastAsiaTheme="minorEastAsia"/>
                <w:vertAlign w:val="baseline"/>
                <w:lang w:val="en-US" w:eastAsia="zh-CN"/>
              </w:rPr>
            </w:pPr>
            <w:r>
              <w:rPr>
                <w:rFonts w:hint="eastAsia"/>
                <w:vertAlign w:val="baseline"/>
                <w:lang w:val="en-US" w:eastAsia="zh-CN"/>
              </w:rPr>
              <w:t>49.5</w:t>
            </w:r>
          </w:p>
        </w:tc>
        <w:tc>
          <w:tcPr>
            <w:tcW w:w="2081" w:type="dxa"/>
          </w:tcPr>
          <w:p w14:paraId="48D7335A">
            <w:pPr>
              <w:jc w:val="center"/>
              <w:rPr>
                <w:vertAlign w:val="baseline"/>
              </w:rPr>
            </w:pPr>
          </w:p>
        </w:tc>
      </w:tr>
      <w:tr w14:paraId="6D548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Pr>
          <w:p w14:paraId="278A5DAA">
            <w:pPr>
              <w:jc w:val="center"/>
              <w:rPr>
                <w:rFonts w:hint="default"/>
                <w:vertAlign w:val="baseline"/>
                <w:lang w:val="en-US" w:eastAsia="zh-CN"/>
              </w:rPr>
            </w:pPr>
            <w:r>
              <w:rPr>
                <w:rFonts w:hint="eastAsia"/>
                <w:vertAlign w:val="baseline"/>
                <w:lang w:val="en-US" w:eastAsia="zh-CN"/>
              </w:rPr>
              <w:t>2</w:t>
            </w:r>
          </w:p>
        </w:tc>
        <w:tc>
          <w:tcPr>
            <w:tcW w:w="1616" w:type="dxa"/>
          </w:tcPr>
          <w:p w14:paraId="7A89D8F6">
            <w:pPr>
              <w:jc w:val="center"/>
              <w:rPr>
                <w:rFonts w:hint="eastAsia"/>
                <w:vertAlign w:val="baseline"/>
                <w:lang w:eastAsia="zh-CN"/>
              </w:rPr>
            </w:pPr>
            <w:r>
              <w:rPr>
                <w:rFonts w:hint="eastAsia"/>
                <w:vertAlign w:val="baseline"/>
                <w:lang w:eastAsia="zh-CN"/>
              </w:rPr>
              <w:t>注射泵（二）</w:t>
            </w:r>
          </w:p>
        </w:tc>
        <w:tc>
          <w:tcPr>
            <w:tcW w:w="2180" w:type="dxa"/>
          </w:tcPr>
          <w:p w14:paraId="11E65315">
            <w:pPr>
              <w:jc w:val="center"/>
              <w:rPr>
                <w:rFonts w:hint="default"/>
                <w:vertAlign w:val="baseline"/>
                <w:lang w:val="en-US" w:eastAsia="zh-CN"/>
              </w:rPr>
            </w:pPr>
            <w:r>
              <w:rPr>
                <w:rFonts w:hint="eastAsia"/>
                <w:vertAlign w:val="baseline"/>
                <w:lang w:val="en-US" w:eastAsia="zh-CN"/>
              </w:rPr>
              <w:t>38</w:t>
            </w:r>
          </w:p>
        </w:tc>
        <w:tc>
          <w:tcPr>
            <w:tcW w:w="1950" w:type="dxa"/>
          </w:tcPr>
          <w:p w14:paraId="74BEC91A">
            <w:pPr>
              <w:jc w:val="center"/>
              <w:rPr>
                <w:rFonts w:hint="default"/>
                <w:vertAlign w:val="baseline"/>
                <w:lang w:val="en-US" w:eastAsia="zh-CN"/>
              </w:rPr>
            </w:pPr>
            <w:r>
              <w:rPr>
                <w:rFonts w:hint="eastAsia"/>
                <w:vertAlign w:val="baseline"/>
                <w:lang w:val="en-US" w:eastAsia="zh-CN"/>
              </w:rPr>
              <w:t>22.9</w:t>
            </w:r>
          </w:p>
        </w:tc>
        <w:tc>
          <w:tcPr>
            <w:tcW w:w="2081" w:type="dxa"/>
          </w:tcPr>
          <w:p w14:paraId="0510A814">
            <w:pPr>
              <w:jc w:val="center"/>
              <w:rPr>
                <w:vertAlign w:val="baseline"/>
              </w:rPr>
            </w:pPr>
          </w:p>
        </w:tc>
      </w:tr>
      <w:tr w14:paraId="5E284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Pr>
          <w:p w14:paraId="2127804F">
            <w:pPr>
              <w:jc w:val="center"/>
              <w:rPr>
                <w:rFonts w:hint="eastAsia" w:eastAsiaTheme="minorEastAsia"/>
                <w:vertAlign w:val="baseline"/>
                <w:lang w:val="en-US" w:eastAsia="zh-CN"/>
              </w:rPr>
            </w:pPr>
            <w:r>
              <w:rPr>
                <w:rFonts w:hint="eastAsia"/>
                <w:vertAlign w:val="baseline"/>
                <w:lang w:val="en-US" w:eastAsia="zh-CN"/>
              </w:rPr>
              <w:t>2</w:t>
            </w:r>
          </w:p>
        </w:tc>
        <w:tc>
          <w:tcPr>
            <w:tcW w:w="1616" w:type="dxa"/>
          </w:tcPr>
          <w:p w14:paraId="455232D5">
            <w:pPr>
              <w:jc w:val="center"/>
              <w:rPr>
                <w:rFonts w:hint="eastAsia" w:eastAsiaTheme="minorEastAsia"/>
                <w:vertAlign w:val="baseline"/>
                <w:lang w:eastAsia="zh-CN"/>
              </w:rPr>
            </w:pPr>
            <w:r>
              <w:rPr>
                <w:rFonts w:hint="eastAsia"/>
                <w:vertAlign w:val="baseline"/>
                <w:lang w:eastAsia="zh-CN"/>
              </w:rPr>
              <w:t>输液泵（一）</w:t>
            </w:r>
          </w:p>
        </w:tc>
        <w:tc>
          <w:tcPr>
            <w:tcW w:w="2180" w:type="dxa"/>
          </w:tcPr>
          <w:p w14:paraId="62004971">
            <w:pPr>
              <w:jc w:val="center"/>
              <w:rPr>
                <w:rFonts w:hint="default" w:eastAsiaTheme="minorEastAsia"/>
                <w:vertAlign w:val="baseline"/>
                <w:lang w:val="en-US" w:eastAsia="zh-CN"/>
              </w:rPr>
            </w:pPr>
            <w:r>
              <w:rPr>
                <w:rFonts w:hint="eastAsia"/>
                <w:vertAlign w:val="baseline"/>
                <w:lang w:val="en-US" w:eastAsia="zh-CN"/>
              </w:rPr>
              <w:t>10</w:t>
            </w:r>
          </w:p>
        </w:tc>
        <w:tc>
          <w:tcPr>
            <w:tcW w:w="1950" w:type="dxa"/>
          </w:tcPr>
          <w:p w14:paraId="50A8E66C">
            <w:pPr>
              <w:jc w:val="center"/>
              <w:rPr>
                <w:rFonts w:hint="default" w:eastAsiaTheme="minorEastAsia"/>
                <w:vertAlign w:val="baseline"/>
                <w:lang w:val="en-US" w:eastAsia="zh-CN"/>
              </w:rPr>
            </w:pPr>
            <w:r>
              <w:rPr>
                <w:rFonts w:hint="eastAsia"/>
                <w:vertAlign w:val="baseline"/>
                <w:lang w:val="en-US" w:eastAsia="zh-CN"/>
              </w:rPr>
              <w:t>10</w:t>
            </w:r>
          </w:p>
        </w:tc>
        <w:tc>
          <w:tcPr>
            <w:tcW w:w="2081" w:type="dxa"/>
          </w:tcPr>
          <w:p w14:paraId="1027B235">
            <w:pPr>
              <w:jc w:val="center"/>
              <w:rPr>
                <w:vertAlign w:val="baseline"/>
              </w:rPr>
            </w:pPr>
          </w:p>
        </w:tc>
      </w:tr>
      <w:tr w14:paraId="7084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Pr>
          <w:p w14:paraId="077158C1">
            <w:pPr>
              <w:jc w:val="center"/>
              <w:rPr>
                <w:rFonts w:hint="eastAsia" w:eastAsiaTheme="minorEastAsia"/>
                <w:vertAlign w:val="baseline"/>
                <w:lang w:val="en-US" w:eastAsia="zh-CN"/>
              </w:rPr>
            </w:pPr>
            <w:r>
              <w:rPr>
                <w:rFonts w:hint="eastAsia"/>
                <w:vertAlign w:val="baseline"/>
                <w:lang w:val="en-US" w:eastAsia="zh-CN"/>
              </w:rPr>
              <w:t>3</w:t>
            </w:r>
          </w:p>
        </w:tc>
        <w:tc>
          <w:tcPr>
            <w:tcW w:w="1616" w:type="dxa"/>
          </w:tcPr>
          <w:p w14:paraId="2CEE97E4">
            <w:pPr>
              <w:jc w:val="center"/>
              <w:rPr>
                <w:rFonts w:hint="eastAsia" w:eastAsiaTheme="minorEastAsia"/>
                <w:vertAlign w:val="baseline"/>
                <w:lang w:eastAsia="zh-CN"/>
              </w:rPr>
            </w:pPr>
            <w:r>
              <w:rPr>
                <w:rFonts w:hint="eastAsia"/>
                <w:vertAlign w:val="baseline"/>
                <w:lang w:eastAsia="zh-CN"/>
              </w:rPr>
              <w:t>输液泵（二）</w:t>
            </w:r>
          </w:p>
        </w:tc>
        <w:tc>
          <w:tcPr>
            <w:tcW w:w="2180" w:type="dxa"/>
          </w:tcPr>
          <w:p w14:paraId="617A8B89">
            <w:pPr>
              <w:jc w:val="center"/>
              <w:rPr>
                <w:rFonts w:hint="default" w:eastAsiaTheme="minorEastAsia"/>
                <w:vertAlign w:val="baseline"/>
                <w:lang w:val="en-US" w:eastAsia="zh-CN"/>
              </w:rPr>
            </w:pPr>
            <w:r>
              <w:rPr>
                <w:rFonts w:hint="eastAsia"/>
                <w:vertAlign w:val="baseline"/>
                <w:lang w:val="en-US" w:eastAsia="zh-CN"/>
              </w:rPr>
              <w:t>20</w:t>
            </w:r>
          </w:p>
        </w:tc>
        <w:tc>
          <w:tcPr>
            <w:tcW w:w="1950" w:type="dxa"/>
          </w:tcPr>
          <w:p w14:paraId="407EFC69">
            <w:pPr>
              <w:jc w:val="center"/>
              <w:rPr>
                <w:rFonts w:hint="default" w:eastAsiaTheme="minorEastAsia"/>
                <w:vertAlign w:val="baseline"/>
                <w:lang w:val="en-US" w:eastAsia="zh-CN"/>
              </w:rPr>
            </w:pPr>
            <w:r>
              <w:rPr>
                <w:rFonts w:hint="eastAsia"/>
                <w:vertAlign w:val="baseline"/>
                <w:lang w:val="en-US" w:eastAsia="zh-CN"/>
              </w:rPr>
              <w:t>20</w:t>
            </w:r>
          </w:p>
        </w:tc>
        <w:tc>
          <w:tcPr>
            <w:tcW w:w="2081" w:type="dxa"/>
          </w:tcPr>
          <w:p w14:paraId="7B6FB122">
            <w:pPr>
              <w:jc w:val="center"/>
              <w:rPr>
                <w:vertAlign w:val="baseline"/>
              </w:rPr>
            </w:pPr>
          </w:p>
        </w:tc>
      </w:tr>
      <w:tr w14:paraId="7DF0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5" w:type="dxa"/>
          </w:tcPr>
          <w:p w14:paraId="54901FA4">
            <w:pPr>
              <w:jc w:val="center"/>
              <w:rPr>
                <w:rFonts w:hint="eastAsia" w:eastAsiaTheme="minorEastAsia"/>
                <w:vertAlign w:val="baseline"/>
                <w:lang w:val="en-US" w:eastAsia="zh-CN"/>
              </w:rPr>
            </w:pPr>
            <w:r>
              <w:rPr>
                <w:rFonts w:hint="eastAsia"/>
                <w:vertAlign w:val="baseline"/>
                <w:lang w:val="en-US" w:eastAsia="zh-CN"/>
              </w:rPr>
              <w:t>4</w:t>
            </w:r>
          </w:p>
        </w:tc>
        <w:tc>
          <w:tcPr>
            <w:tcW w:w="1616" w:type="dxa"/>
          </w:tcPr>
          <w:p w14:paraId="61F18453">
            <w:pPr>
              <w:jc w:val="center"/>
              <w:rPr>
                <w:rFonts w:hint="eastAsia" w:eastAsiaTheme="minorEastAsia"/>
                <w:vertAlign w:val="baseline"/>
                <w:lang w:eastAsia="zh-CN"/>
              </w:rPr>
            </w:pPr>
            <w:r>
              <w:rPr>
                <w:rFonts w:hint="eastAsia"/>
                <w:vertAlign w:val="baseline"/>
                <w:lang w:eastAsia="zh-CN"/>
              </w:rPr>
              <w:t>输液泵（三）</w:t>
            </w:r>
          </w:p>
        </w:tc>
        <w:tc>
          <w:tcPr>
            <w:tcW w:w="2180" w:type="dxa"/>
          </w:tcPr>
          <w:p w14:paraId="0EAA5104">
            <w:pPr>
              <w:jc w:val="center"/>
              <w:rPr>
                <w:rFonts w:hint="default" w:eastAsiaTheme="minorEastAsia"/>
                <w:vertAlign w:val="baseline"/>
                <w:lang w:val="en-US" w:eastAsia="zh-CN"/>
              </w:rPr>
            </w:pPr>
            <w:r>
              <w:rPr>
                <w:rFonts w:hint="eastAsia"/>
                <w:vertAlign w:val="baseline"/>
                <w:lang w:val="en-US" w:eastAsia="zh-CN"/>
              </w:rPr>
              <w:t>110</w:t>
            </w:r>
          </w:p>
        </w:tc>
        <w:tc>
          <w:tcPr>
            <w:tcW w:w="1950" w:type="dxa"/>
          </w:tcPr>
          <w:p w14:paraId="24D239E7">
            <w:pPr>
              <w:jc w:val="center"/>
              <w:rPr>
                <w:rFonts w:hint="default" w:eastAsiaTheme="minorEastAsia"/>
                <w:vertAlign w:val="baseline"/>
                <w:lang w:val="en-US" w:eastAsia="zh-CN"/>
              </w:rPr>
            </w:pPr>
            <w:r>
              <w:rPr>
                <w:rFonts w:hint="eastAsia"/>
                <w:vertAlign w:val="baseline"/>
                <w:lang w:val="en-US" w:eastAsia="zh-CN"/>
              </w:rPr>
              <w:t>65.1</w:t>
            </w:r>
          </w:p>
        </w:tc>
        <w:tc>
          <w:tcPr>
            <w:tcW w:w="2081" w:type="dxa"/>
          </w:tcPr>
          <w:p w14:paraId="7E6D3974">
            <w:pPr>
              <w:jc w:val="center"/>
              <w:rPr>
                <w:vertAlign w:val="baseline"/>
              </w:rPr>
            </w:pPr>
          </w:p>
        </w:tc>
      </w:tr>
      <w:tr w14:paraId="23E4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9" w:hRule="atLeast"/>
        </w:trPr>
        <w:tc>
          <w:tcPr>
            <w:tcW w:w="695" w:type="dxa"/>
            <w:vMerge w:val="restart"/>
          </w:tcPr>
          <w:p w14:paraId="0795861B">
            <w:pPr>
              <w:jc w:val="center"/>
              <w:rPr>
                <w:rFonts w:hint="eastAsia"/>
                <w:vertAlign w:val="baseline"/>
                <w:lang w:val="en-US" w:eastAsia="zh-CN"/>
              </w:rPr>
            </w:pPr>
          </w:p>
        </w:tc>
        <w:tc>
          <w:tcPr>
            <w:tcW w:w="1616" w:type="dxa"/>
          </w:tcPr>
          <w:p w14:paraId="26F27ABB">
            <w:pPr>
              <w:jc w:val="center"/>
              <w:rPr>
                <w:rFonts w:hint="eastAsia"/>
                <w:vertAlign w:val="baseline"/>
                <w:lang w:eastAsia="zh-CN"/>
              </w:rPr>
            </w:pPr>
            <w:r>
              <w:rPr>
                <w:rFonts w:hint="eastAsia"/>
                <w:vertAlign w:val="baseline"/>
                <w:lang w:eastAsia="zh-CN"/>
              </w:rPr>
              <w:t>注射泵（一）</w:t>
            </w:r>
          </w:p>
        </w:tc>
        <w:tc>
          <w:tcPr>
            <w:tcW w:w="6211" w:type="dxa"/>
            <w:gridSpan w:val="3"/>
            <w:shd w:val="clear" w:color="000000" w:fill="FFFFFF"/>
            <w:vAlign w:val="top"/>
          </w:tcPr>
          <w:p w14:paraId="306DC1ED">
            <w:pPr>
              <w:pStyle w:val="8"/>
              <w:numPr>
                <w:ilvl w:val="0"/>
                <w:numId w:val="1"/>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模块化设计，可插入输液信息采集系统组合使用，输液信息采集系统仅需通过1个接口实现对系统内输注泵的供电和通讯</w:t>
            </w:r>
          </w:p>
          <w:p w14:paraId="1A33199D">
            <w:pPr>
              <w:pStyle w:val="8"/>
              <w:numPr>
                <w:ilvl w:val="0"/>
                <w:numId w:val="1"/>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注射精度≤±1.8%，机械精度≤±0.5%</w:t>
            </w:r>
          </w:p>
          <w:p w14:paraId="38E9FD70">
            <w:pPr>
              <w:pStyle w:val="8"/>
              <w:numPr>
                <w:ilvl w:val="0"/>
                <w:numId w:val="1"/>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注射速度范围至少包含：0.01-2300ml/h,且最小速度和步进均为0.01ml/h</w:t>
            </w:r>
          </w:p>
          <w:p w14:paraId="41172605">
            <w:pPr>
              <w:pStyle w:val="8"/>
              <w:numPr>
                <w:ilvl w:val="0"/>
                <w:numId w:val="1"/>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快推速度范围至少包含：0.01-2300ml/h, 且最小速度和步进均为0.01ml/h</w:t>
            </w:r>
          </w:p>
          <w:p w14:paraId="26E311DF">
            <w:pPr>
              <w:pStyle w:val="8"/>
              <w:numPr>
                <w:ilvl w:val="0"/>
                <w:numId w:val="1"/>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▲可自动统计四种累计量：24h累计量、最近累计量、自定义时间段累计量、定时间隔累计量</w:t>
            </w:r>
            <w:r>
              <w:rPr>
                <w:rFonts w:hint="eastAsia" w:ascii="宋体" w:hAnsi="宋体" w:eastAsia="宋体" w:cs="宋体"/>
                <w:b w:val="0"/>
                <w:bCs w:val="0"/>
                <w:color w:val="auto"/>
                <w:sz w:val="18"/>
                <w:szCs w:val="18"/>
                <w:lang w:eastAsia="zh-CN"/>
              </w:rPr>
              <w:t>（</w:t>
            </w:r>
            <w:r>
              <w:rPr>
                <w:rFonts w:hint="eastAsia" w:ascii="宋体" w:hAnsi="宋体" w:eastAsia="宋体" w:cs="宋体"/>
                <w:b w:val="0"/>
                <w:bCs w:val="0"/>
                <w:color w:val="auto"/>
                <w:sz w:val="18"/>
                <w:szCs w:val="18"/>
                <w:lang w:val="en-US" w:eastAsia="zh-CN"/>
              </w:rPr>
              <w:t>提供设备界面照片作为证明资料</w:t>
            </w:r>
            <w:r>
              <w:rPr>
                <w:rFonts w:hint="eastAsia" w:ascii="宋体" w:hAnsi="宋体" w:eastAsia="宋体" w:cs="宋体"/>
                <w:b w:val="0"/>
                <w:bCs w:val="0"/>
                <w:color w:val="auto"/>
                <w:sz w:val="18"/>
                <w:szCs w:val="18"/>
                <w:lang w:eastAsia="zh-CN"/>
              </w:rPr>
              <w:t>）</w:t>
            </w:r>
          </w:p>
          <w:p w14:paraId="36FDA9F8">
            <w:pPr>
              <w:pStyle w:val="8"/>
              <w:numPr>
                <w:ilvl w:val="0"/>
                <w:numId w:val="1"/>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支持注射器规格：1ml、2ml、3ml、5ml、10ml、20ml、30ml、50/60ml；</w:t>
            </w:r>
          </w:p>
          <w:p w14:paraId="57C0D752">
            <w:pPr>
              <w:pStyle w:val="8"/>
              <w:numPr>
                <w:ilvl w:val="0"/>
                <w:numId w:val="1"/>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注射泵支持自动加载功能，注射泵推拉盒可自动定位并固定注射器尾夹，无需手动操作</w:t>
            </w:r>
          </w:p>
          <w:p w14:paraId="79F94B80">
            <w:pPr>
              <w:pStyle w:val="8"/>
              <w:numPr>
                <w:ilvl w:val="0"/>
                <w:numId w:val="1"/>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▲主机具备输液停止键硬按键，独立设计不与开机、关机等</w:t>
            </w:r>
            <w:r>
              <w:rPr>
                <w:rFonts w:hint="eastAsia" w:ascii="宋体" w:hAnsi="宋体" w:eastAsia="宋体" w:cs="宋体"/>
                <w:b w:val="0"/>
                <w:bCs w:val="0"/>
                <w:color w:val="auto"/>
                <w:sz w:val="18"/>
                <w:szCs w:val="18"/>
                <w:lang w:val="en-US" w:eastAsia="zh-CN"/>
              </w:rPr>
              <w:t>其他功能</w:t>
            </w:r>
            <w:r>
              <w:rPr>
                <w:rFonts w:hint="eastAsia" w:ascii="宋体" w:hAnsi="宋体" w:eastAsia="宋体" w:cs="宋体"/>
                <w:b w:val="0"/>
                <w:bCs w:val="0"/>
                <w:color w:val="auto"/>
                <w:sz w:val="18"/>
                <w:szCs w:val="18"/>
              </w:rPr>
              <w:t>混用</w:t>
            </w:r>
            <w:r>
              <w:rPr>
                <w:rStyle w:val="6"/>
                <w:rFonts w:hint="eastAsia" w:ascii="宋体" w:hAnsi="宋体" w:eastAsia="宋体" w:cs="宋体"/>
                <w:b w:val="0"/>
                <w:bCs w:val="0"/>
                <w:sz w:val="18"/>
                <w:szCs w:val="18"/>
                <w:lang w:val="en-US" w:eastAsia="zh-CN" w:bidi="ar"/>
              </w:rPr>
              <w:t>（提供设备照片证明，需标注独立停止键位置，同时标注电源开机键位置）</w:t>
            </w:r>
          </w:p>
          <w:p w14:paraId="7B7FF8BC">
            <w:pPr>
              <w:pStyle w:val="8"/>
              <w:numPr>
                <w:ilvl w:val="0"/>
                <w:numId w:val="1"/>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8种注射模式：速度模式、时间模式、体重模式、梯度模式、序列模式、剂量时间模式、间断给药模式、TIVA模式；具备联机功能</w:t>
            </w:r>
          </w:p>
          <w:p w14:paraId="0A3328AD">
            <w:pPr>
              <w:pStyle w:val="8"/>
              <w:numPr>
                <w:ilvl w:val="0"/>
                <w:numId w:val="1"/>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▲支持镇痛药、化疗药、胰岛素输注</w:t>
            </w:r>
            <w:r>
              <w:rPr>
                <w:rStyle w:val="6"/>
                <w:rFonts w:hint="eastAsia" w:ascii="宋体" w:hAnsi="宋体" w:eastAsia="宋体" w:cs="宋体"/>
                <w:b w:val="0"/>
                <w:bCs w:val="0"/>
                <w:sz w:val="18"/>
                <w:szCs w:val="18"/>
                <w:lang w:val="en-US" w:eastAsia="zh-CN" w:bidi="ar"/>
              </w:rPr>
              <w:t>（提供产品说明书或产品彩页或技术白皮书或注册证附页的详细技术参数清单，并对相关内容进行标注）</w:t>
            </w:r>
          </w:p>
          <w:p w14:paraId="700A5865">
            <w:pPr>
              <w:pStyle w:val="8"/>
              <w:numPr>
                <w:ilvl w:val="0"/>
                <w:numId w:val="1"/>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可选TCI模式，TCI模式支持三种药物：丙泊酚，瑞芬太尼，苏芬太尼，支持丙泊酚小儿药代模型</w:t>
            </w:r>
          </w:p>
          <w:p w14:paraId="3B6CAFEC">
            <w:pPr>
              <w:pStyle w:val="8"/>
              <w:numPr>
                <w:ilvl w:val="0"/>
                <w:numId w:val="1"/>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可选PCA模式，PCA模式支持病人自控镇痛</w:t>
            </w:r>
            <w:r>
              <w:rPr>
                <w:rStyle w:val="6"/>
                <w:rFonts w:hint="eastAsia" w:ascii="宋体" w:hAnsi="宋体" w:eastAsia="宋体" w:cs="宋体"/>
                <w:b w:val="0"/>
                <w:bCs w:val="0"/>
                <w:sz w:val="18"/>
                <w:szCs w:val="18"/>
                <w:lang w:val="en-US" w:eastAsia="zh-CN" w:bidi="ar"/>
              </w:rPr>
              <w:t>（提供产品说明书或产品彩页或技术白皮书或注册证附页的详细技术参数清单，并对相关内容进行标注）</w:t>
            </w:r>
          </w:p>
          <w:p w14:paraId="30387A60">
            <w:pPr>
              <w:pStyle w:val="8"/>
              <w:numPr>
                <w:ilvl w:val="0"/>
                <w:numId w:val="1"/>
              </w:numPr>
              <w:ind w:left="420" w:leftChars="0" w:hanging="420" w:firstLineChars="0"/>
              <w:rPr>
                <w:rFonts w:hint="eastAsia" w:ascii="宋体" w:hAnsi="宋体" w:eastAsia="宋体" w:cs="宋体"/>
                <w:b w:val="0"/>
                <w:bCs w:val="0"/>
                <w:color w:val="auto"/>
                <w:kern w:val="0"/>
                <w:sz w:val="18"/>
                <w:szCs w:val="18"/>
              </w:rPr>
            </w:pPr>
            <w:r>
              <w:rPr>
                <w:rStyle w:val="6"/>
                <w:rFonts w:hint="eastAsia" w:ascii="宋体" w:hAnsi="宋体" w:eastAsia="宋体" w:cs="宋体"/>
                <w:b w:val="0"/>
                <w:bCs w:val="0"/>
                <w:sz w:val="18"/>
                <w:szCs w:val="18"/>
                <w:lang w:val="en-US" w:eastAsia="zh-CN" w:bidi="ar"/>
              </w:rPr>
              <w:t>▲通过院内中央监护系统远程控制界面（非控制平板，或外接屏）可远程控制注射泵，支持速度、预置量、快进等参数远程设置及更改（提供产品说明书或产品彩页或技术白皮书或注册证附页的详细技术参数清单，并对相关内容进行标注）</w:t>
            </w:r>
          </w:p>
          <w:p w14:paraId="0AFBCFB6">
            <w:pPr>
              <w:pStyle w:val="8"/>
              <w:numPr>
                <w:ilvl w:val="0"/>
                <w:numId w:val="1"/>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主机自带多功能接口（非USB接口），无需外接辅助设备</w:t>
            </w:r>
          </w:p>
          <w:p w14:paraId="52B68FCD">
            <w:pPr>
              <w:pStyle w:val="8"/>
              <w:numPr>
                <w:ilvl w:val="0"/>
                <w:numId w:val="1"/>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支持药物库，可储存≥5000种药物信息</w:t>
            </w:r>
            <w:r>
              <w:rPr>
                <w:rFonts w:hint="eastAsia" w:ascii="宋体" w:hAnsi="宋体" w:eastAsia="宋体" w:cs="宋体"/>
                <w:b w:val="0"/>
                <w:bCs w:val="0"/>
                <w:color w:val="auto"/>
                <w:sz w:val="18"/>
                <w:szCs w:val="18"/>
                <w:lang w:eastAsia="zh-CN"/>
              </w:rPr>
              <w:t>；</w:t>
            </w:r>
            <w:r>
              <w:rPr>
                <w:rFonts w:hint="eastAsia" w:ascii="宋体" w:hAnsi="宋体" w:eastAsia="宋体" w:cs="宋体"/>
                <w:b w:val="0"/>
                <w:bCs w:val="0"/>
                <w:color w:val="auto"/>
                <w:sz w:val="18"/>
                <w:szCs w:val="18"/>
              </w:rPr>
              <w:t>支持药物色彩标识，选择不同类型药物时对应的药物色彩标识自动显示在屏幕上，支持20种以上颜色</w:t>
            </w:r>
          </w:p>
          <w:p w14:paraId="2CAA052E">
            <w:pPr>
              <w:pStyle w:val="8"/>
              <w:numPr>
                <w:ilvl w:val="0"/>
                <w:numId w:val="1"/>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阻塞压力报警档位至少15档，最低档位可设置≤50mmHg</w:t>
            </w:r>
          </w:p>
          <w:p w14:paraId="11614DF7">
            <w:pPr>
              <w:pStyle w:val="8"/>
              <w:numPr>
                <w:ilvl w:val="0"/>
                <w:numId w:val="1"/>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具备阻塞前预警提示功能，当管路压力未触发阻塞报警时，泵可自动识别压力上升并在屏幕上进行提示</w:t>
            </w:r>
          </w:p>
          <w:p w14:paraId="3B6B96D2">
            <w:pPr>
              <w:pStyle w:val="8"/>
              <w:numPr>
                <w:ilvl w:val="0"/>
                <w:numId w:val="1"/>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具备阻塞后自动重启输液功能，短暂性阻塞触发报警后，泵检测到阻塞压力缓解时，无需人为干预，泵自动重新启动输液</w:t>
            </w:r>
          </w:p>
          <w:p w14:paraId="37DC97BA">
            <w:pPr>
              <w:pStyle w:val="8"/>
              <w:numPr>
                <w:ilvl w:val="0"/>
                <w:numId w:val="1"/>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具有历史记录功能，可存储不少于3500条的历史记录</w:t>
            </w:r>
          </w:p>
          <w:p w14:paraId="571B5D33">
            <w:pPr>
              <w:pStyle w:val="8"/>
              <w:numPr>
                <w:ilvl w:val="0"/>
                <w:numId w:val="1"/>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电池工作时间≥5小时@5ml/h</w:t>
            </w:r>
          </w:p>
          <w:p w14:paraId="7206DAD2">
            <w:pPr>
              <w:pStyle w:val="8"/>
              <w:numPr>
                <w:ilvl w:val="0"/>
                <w:numId w:val="1"/>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防异物及进液等级IP33</w:t>
            </w:r>
          </w:p>
          <w:p w14:paraId="7309B23E">
            <w:pPr>
              <w:pStyle w:val="8"/>
              <w:numPr>
                <w:ilvl w:val="0"/>
                <w:numId w:val="1"/>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整机重量不超过1.7kg</w:t>
            </w:r>
            <w:r>
              <w:rPr>
                <w:rFonts w:hint="eastAsia" w:ascii="宋体" w:hAnsi="宋体" w:eastAsia="宋体" w:cs="宋体"/>
                <w:b w:val="0"/>
                <w:bCs w:val="0"/>
                <w:color w:val="auto"/>
                <w:sz w:val="18"/>
                <w:szCs w:val="18"/>
                <w:lang w:eastAsia="zh-CN"/>
              </w:rPr>
              <w:t>，</w:t>
            </w:r>
            <w:r>
              <w:rPr>
                <w:rFonts w:hint="eastAsia" w:ascii="宋体" w:hAnsi="宋体" w:eastAsia="宋体" w:cs="宋体"/>
                <w:b w:val="0"/>
                <w:bCs w:val="0"/>
                <w:color w:val="auto"/>
                <w:sz w:val="18"/>
                <w:szCs w:val="18"/>
                <w:lang w:val="en-US" w:eastAsia="zh-CN"/>
              </w:rPr>
              <w:t>可</w:t>
            </w:r>
            <w:r>
              <w:rPr>
                <w:rFonts w:hint="eastAsia" w:ascii="宋体" w:hAnsi="宋体" w:eastAsia="宋体" w:cs="宋体"/>
                <w:b w:val="0"/>
                <w:bCs w:val="0"/>
                <w:color w:val="auto"/>
                <w:sz w:val="18"/>
                <w:szCs w:val="18"/>
              </w:rPr>
              <w:t>在救护车使用</w:t>
            </w:r>
          </w:p>
          <w:p w14:paraId="4E632BF0">
            <w:pPr>
              <w:pStyle w:val="8"/>
              <w:numPr>
                <w:ilvl w:val="0"/>
                <w:numId w:val="1"/>
              </w:numPr>
              <w:ind w:left="420" w:leftChars="0" w:hanging="420" w:firstLineChars="0"/>
              <w:rPr>
                <w:rFonts w:hint="eastAsia" w:ascii="宋体" w:hAnsi="宋体" w:eastAsia="宋体" w:cs="宋体"/>
                <w:b w:val="0"/>
                <w:bCs w:val="0"/>
                <w:color w:val="auto"/>
                <w:kern w:val="0"/>
                <w:sz w:val="18"/>
                <w:szCs w:val="18"/>
              </w:rPr>
            </w:pPr>
            <w:r>
              <w:rPr>
                <w:rStyle w:val="6"/>
                <w:rFonts w:hint="eastAsia" w:ascii="宋体" w:hAnsi="宋体" w:eastAsia="宋体" w:cs="宋体"/>
                <w:b w:val="0"/>
                <w:bCs w:val="0"/>
                <w:sz w:val="18"/>
                <w:szCs w:val="18"/>
                <w:lang w:val="en-US" w:eastAsia="zh-CN" w:bidi="ar"/>
              </w:rPr>
              <w:t>▲注射泵可接入院内中央监护系统，可实现医院原有床旁监护仪和注射泵信息同屏查看，以及监护仪屏幕上监护信息与输液信息同屏观察（提供实物照片或产品说明书或产品彩页或技术白皮书或注册证附页的详细技术参数清单，并对相关内容进行标注）</w:t>
            </w:r>
          </w:p>
          <w:p w14:paraId="25356ED2">
            <w:pPr>
              <w:pStyle w:val="8"/>
              <w:numPr>
                <w:ilvl w:val="0"/>
                <w:numId w:val="1"/>
              </w:numPr>
              <w:ind w:left="420" w:leftChars="0" w:hanging="420" w:firstLineChars="0"/>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sz w:val="18"/>
                <w:szCs w:val="18"/>
              </w:rPr>
              <w:t>可升级接入设备管理看板，实时了解设备使用状态和科室分布以及使用率、出厂时间和工作时长等信息</w:t>
            </w:r>
            <w:r>
              <w:rPr>
                <w:rStyle w:val="6"/>
                <w:rFonts w:hint="eastAsia" w:ascii="宋体" w:hAnsi="宋体" w:eastAsia="宋体" w:cs="宋体"/>
                <w:b w:val="0"/>
                <w:bCs w:val="0"/>
                <w:sz w:val="18"/>
                <w:szCs w:val="18"/>
                <w:lang w:val="en-US" w:eastAsia="zh-CN" w:bidi="ar"/>
              </w:rPr>
              <w:t>（提供实物照片证明材料）</w:t>
            </w:r>
          </w:p>
          <w:p w14:paraId="3C16057D">
            <w:pPr>
              <w:pStyle w:val="8"/>
              <w:numPr>
                <w:ilvl w:val="0"/>
                <w:numId w:val="1"/>
              </w:numPr>
              <w:ind w:left="420" w:leftChars="0" w:hanging="420" w:firstLineChars="0"/>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3F3F3F"/>
                <w:kern w:val="0"/>
                <w:sz w:val="18"/>
                <w:szCs w:val="18"/>
                <w:lang w:val="en-US" w:eastAsia="zh-CN"/>
              </w:rPr>
              <w:t>★</w:t>
            </w:r>
            <w:r>
              <w:rPr>
                <w:rStyle w:val="6"/>
                <w:rFonts w:hint="eastAsia" w:ascii="宋体" w:hAnsi="宋体" w:eastAsia="宋体" w:cs="宋体"/>
                <w:b w:val="0"/>
                <w:bCs w:val="0"/>
                <w:sz w:val="18"/>
                <w:szCs w:val="18"/>
                <w:lang w:val="en-US" w:eastAsia="zh-CN" w:bidi="ar"/>
              </w:rPr>
              <w:t>配置清单：</w:t>
            </w:r>
          </w:p>
          <w:p w14:paraId="021A4883">
            <w:pPr>
              <w:pStyle w:val="8"/>
              <w:numPr>
                <w:ilvl w:val="-1"/>
                <w:numId w:val="0"/>
              </w:numPr>
              <w:ind w:left="0" w:firstLine="0" w:firstLineChars="0"/>
              <w:rPr>
                <w:rStyle w:val="6"/>
                <w:rFonts w:hint="default" w:eastAsia="宋体"/>
                <w:sz w:val="18"/>
                <w:szCs w:val="18"/>
                <w:lang w:val="en-US" w:eastAsia="zh-CN" w:bidi="ar"/>
              </w:rPr>
            </w:pPr>
            <w:r>
              <w:rPr>
                <w:rStyle w:val="6"/>
                <w:rFonts w:eastAsia="宋体"/>
                <w:sz w:val="18"/>
                <w:szCs w:val="18"/>
                <w:lang w:eastAsia="zh-CN" w:bidi="ar"/>
              </w:rPr>
              <w:t>产品说明书及合格证</w:t>
            </w:r>
            <w:r>
              <w:rPr>
                <w:rStyle w:val="6"/>
                <w:rFonts w:hint="eastAsia" w:eastAsia="宋体"/>
                <w:sz w:val="18"/>
                <w:szCs w:val="18"/>
                <w:lang w:val="en-US" w:eastAsia="zh-CN" w:bidi="ar"/>
              </w:rPr>
              <w:t xml:space="preserve"> 50套</w:t>
            </w:r>
          </w:p>
          <w:p w14:paraId="207D8218">
            <w:pPr>
              <w:widowControl/>
              <w:jc w:val="left"/>
              <w:rPr>
                <w:rFonts w:hint="eastAsia" w:ascii="宋体" w:hAnsi="宋体" w:eastAsia="宋体" w:cs="宋体"/>
                <w:b w:val="0"/>
                <w:bCs w:val="0"/>
                <w:color w:val="3F3F3F"/>
                <w:kern w:val="0"/>
                <w:sz w:val="18"/>
                <w:szCs w:val="18"/>
              </w:rPr>
            </w:pPr>
            <w:r>
              <w:rPr>
                <w:rFonts w:hint="eastAsia" w:ascii="宋体" w:hAnsi="宋体" w:eastAsia="宋体" w:cs="宋体"/>
                <w:b w:val="0"/>
                <w:bCs w:val="0"/>
                <w:color w:val="3F3F3F"/>
                <w:kern w:val="0"/>
                <w:sz w:val="18"/>
                <w:szCs w:val="18"/>
                <w:lang w:val="en-US" w:eastAsia="zh-CN"/>
              </w:rPr>
              <w:t>注射泵</w:t>
            </w:r>
            <w:r>
              <w:rPr>
                <w:rFonts w:hint="eastAsia" w:ascii="宋体" w:hAnsi="宋体" w:eastAsia="宋体" w:cs="宋体"/>
                <w:b w:val="0"/>
                <w:bCs w:val="0"/>
                <w:color w:val="3F3F3F"/>
                <w:kern w:val="0"/>
                <w:sz w:val="18"/>
                <w:szCs w:val="18"/>
              </w:rPr>
              <w:t>主机</w:t>
            </w:r>
            <w:r>
              <w:rPr>
                <w:rFonts w:hint="eastAsia" w:ascii="宋体" w:hAnsi="宋体" w:eastAsia="宋体" w:cs="宋体"/>
                <w:b w:val="0"/>
                <w:bCs w:val="0"/>
                <w:color w:val="3F3F3F"/>
                <w:kern w:val="0"/>
                <w:sz w:val="18"/>
                <w:szCs w:val="18"/>
              </w:rPr>
              <w:tab/>
            </w:r>
            <w:r>
              <w:rPr>
                <w:rFonts w:hint="eastAsia" w:ascii="宋体" w:hAnsi="宋体" w:eastAsia="宋体" w:cs="宋体"/>
                <w:b w:val="0"/>
                <w:bCs w:val="0"/>
                <w:color w:val="3F3F3F"/>
                <w:kern w:val="0"/>
                <w:sz w:val="18"/>
                <w:szCs w:val="18"/>
                <w:lang w:val="en-US" w:eastAsia="zh-CN"/>
              </w:rPr>
              <w:t>50</w:t>
            </w:r>
            <w:r>
              <w:rPr>
                <w:rFonts w:hint="eastAsia" w:ascii="宋体" w:hAnsi="宋体" w:eastAsia="宋体" w:cs="宋体"/>
                <w:b w:val="0"/>
                <w:bCs w:val="0"/>
                <w:color w:val="3F3F3F"/>
                <w:kern w:val="0"/>
                <w:sz w:val="18"/>
                <w:szCs w:val="18"/>
              </w:rPr>
              <w:t>台</w:t>
            </w:r>
          </w:p>
          <w:p w14:paraId="4AE6EA65">
            <w:pPr>
              <w:widowControl/>
              <w:jc w:val="left"/>
              <w:rPr>
                <w:rFonts w:hint="eastAsia" w:ascii="宋体" w:hAnsi="宋体" w:eastAsia="宋体" w:cs="宋体"/>
                <w:b w:val="0"/>
                <w:bCs w:val="0"/>
                <w:color w:val="3F3F3F"/>
                <w:kern w:val="0"/>
                <w:sz w:val="18"/>
                <w:szCs w:val="18"/>
                <w:lang w:eastAsia="zh-CN"/>
              </w:rPr>
            </w:pPr>
            <w:r>
              <w:rPr>
                <w:rFonts w:hint="eastAsia" w:ascii="宋体" w:hAnsi="宋体" w:eastAsia="宋体" w:cs="宋体"/>
                <w:b w:val="0"/>
                <w:bCs w:val="0"/>
                <w:color w:val="3F3F3F"/>
                <w:kern w:val="0"/>
                <w:sz w:val="18"/>
                <w:szCs w:val="18"/>
              </w:rPr>
              <w:t>一体化电容触摸屏</w:t>
            </w:r>
            <w:r>
              <w:rPr>
                <w:rFonts w:hint="eastAsia" w:ascii="宋体" w:hAnsi="宋体" w:eastAsia="宋体" w:cs="宋体"/>
                <w:b w:val="0"/>
                <w:bCs w:val="0"/>
                <w:color w:val="3F3F3F"/>
                <w:kern w:val="0"/>
                <w:sz w:val="18"/>
                <w:szCs w:val="18"/>
              </w:rPr>
              <w:tab/>
            </w:r>
            <w:r>
              <w:rPr>
                <w:rFonts w:hint="eastAsia" w:ascii="宋体" w:hAnsi="宋体" w:eastAsia="宋体" w:cs="宋体"/>
                <w:b w:val="0"/>
                <w:bCs w:val="0"/>
                <w:color w:val="3F3F3F"/>
                <w:kern w:val="0"/>
                <w:sz w:val="18"/>
                <w:szCs w:val="18"/>
                <w:lang w:val="en-US" w:eastAsia="zh-CN"/>
              </w:rPr>
              <w:t>50块</w:t>
            </w:r>
          </w:p>
          <w:p w14:paraId="105C994B">
            <w:pPr>
              <w:widowControl/>
              <w:jc w:val="left"/>
              <w:rPr>
                <w:rFonts w:hint="eastAsia" w:ascii="宋体" w:hAnsi="宋体" w:eastAsia="宋体" w:cs="宋体"/>
                <w:b w:val="0"/>
                <w:bCs w:val="0"/>
                <w:color w:val="3F3F3F"/>
                <w:kern w:val="0"/>
                <w:sz w:val="18"/>
                <w:szCs w:val="18"/>
                <w:lang w:val="en-US" w:eastAsia="zh-CN"/>
              </w:rPr>
            </w:pPr>
            <w:r>
              <w:rPr>
                <w:rFonts w:hint="eastAsia" w:ascii="宋体" w:hAnsi="宋体" w:eastAsia="宋体" w:cs="宋体"/>
                <w:b w:val="0"/>
                <w:bCs w:val="0"/>
                <w:color w:val="3F3F3F"/>
                <w:kern w:val="0"/>
                <w:sz w:val="18"/>
                <w:szCs w:val="18"/>
                <w:lang w:val="en-US" w:eastAsia="zh-CN"/>
              </w:rPr>
              <w:t>彩色药物库</w:t>
            </w:r>
            <w:r>
              <w:rPr>
                <w:rFonts w:hint="eastAsia" w:ascii="宋体" w:hAnsi="宋体" w:eastAsia="宋体" w:cs="宋体"/>
                <w:b w:val="0"/>
                <w:bCs w:val="0"/>
                <w:color w:val="3F3F3F"/>
                <w:kern w:val="0"/>
                <w:sz w:val="18"/>
                <w:szCs w:val="18"/>
              </w:rPr>
              <w:tab/>
            </w:r>
            <w:r>
              <w:rPr>
                <w:rFonts w:hint="eastAsia" w:ascii="宋体" w:hAnsi="宋体" w:eastAsia="宋体" w:cs="宋体"/>
                <w:b w:val="0"/>
                <w:bCs w:val="0"/>
                <w:color w:val="3F3F3F"/>
                <w:kern w:val="0"/>
                <w:sz w:val="18"/>
                <w:szCs w:val="18"/>
                <w:lang w:val="en-US" w:eastAsia="zh-CN"/>
              </w:rPr>
              <w:t>50套</w:t>
            </w:r>
          </w:p>
          <w:p w14:paraId="5B22090D">
            <w:pPr>
              <w:widowControl/>
              <w:jc w:val="left"/>
              <w:rPr>
                <w:rFonts w:hint="eastAsia" w:ascii="宋体" w:hAnsi="宋体" w:eastAsia="宋体" w:cs="宋体"/>
                <w:b w:val="0"/>
                <w:bCs w:val="0"/>
                <w:color w:val="3F3F3F"/>
                <w:kern w:val="0"/>
                <w:sz w:val="18"/>
                <w:szCs w:val="18"/>
                <w:lang w:val="en-US" w:eastAsia="zh-CN"/>
              </w:rPr>
            </w:pPr>
            <w:r>
              <w:rPr>
                <w:rFonts w:hint="eastAsia" w:ascii="宋体" w:hAnsi="宋体" w:eastAsia="宋体" w:cs="宋体"/>
                <w:b w:val="0"/>
                <w:bCs w:val="0"/>
                <w:color w:val="3F3F3F"/>
                <w:kern w:val="0"/>
                <w:sz w:val="18"/>
                <w:szCs w:val="18"/>
                <w:lang w:val="en-US" w:eastAsia="zh-CN"/>
              </w:rPr>
              <w:t>电源线    50条</w:t>
            </w:r>
          </w:p>
          <w:p w14:paraId="7CDAEC7F">
            <w:pPr>
              <w:pStyle w:val="8"/>
              <w:numPr>
                <w:ilvl w:val="0"/>
                <w:numId w:val="0"/>
              </w:numPr>
              <w:ind w:leftChars="0"/>
              <w:rPr>
                <w:rFonts w:hint="eastAsia" w:ascii="宋体" w:hAnsi="宋体" w:eastAsia="宋体" w:cs="宋体"/>
                <w:b w:val="0"/>
                <w:bCs w:val="0"/>
                <w:color w:val="3F3F3F"/>
                <w:kern w:val="0"/>
                <w:sz w:val="18"/>
                <w:szCs w:val="18"/>
                <w:lang w:val="en-US" w:eastAsia="zh-CN"/>
              </w:rPr>
            </w:pPr>
            <w:r>
              <w:rPr>
                <w:rFonts w:hint="eastAsia" w:ascii="宋体" w:hAnsi="宋体" w:eastAsia="宋体" w:cs="宋体"/>
                <w:b w:val="0"/>
                <w:bCs w:val="0"/>
                <w:color w:val="3F3F3F"/>
                <w:kern w:val="0"/>
                <w:sz w:val="18"/>
                <w:szCs w:val="18"/>
                <w:lang w:val="en-US" w:eastAsia="zh-CN"/>
              </w:rPr>
              <w:t>紧固夹    50套</w:t>
            </w:r>
          </w:p>
          <w:p w14:paraId="4ED160DE">
            <w:pPr>
              <w:pStyle w:val="8"/>
              <w:numPr>
                <w:ilvl w:val="0"/>
                <w:numId w:val="0"/>
              </w:numPr>
              <w:ind w:leftChars="0"/>
              <w:rPr>
                <w:rFonts w:hint="eastAsia" w:ascii="宋体" w:hAnsi="宋体" w:eastAsia="宋体" w:cs="宋体"/>
                <w:b w:val="0"/>
                <w:bCs w:val="0"/>
                <w:color w:val="3F3F3F"/>
                <w:kern w:val="0"/>
                <w:sz w:val="18"/>
                <w:szCs w:val="18"/>
                <w:lang w:val="en-US" w:eastAsia="zh-CN"/>
              </w:rPr>
            </w:pPr>
            <w:r>
              <w:rPr>
                <w:rFonts w:hint="eastAsia" w:ascii="宋体" w:hAnsi="宋体" w:eastAsia="宋体" w:cs="宋体"/>
                <w:b w:val="0"/>
                <w:bCs w:val="0"/>
                <w:color w:val="3F3F3F"/>
                <w:kern w:val="0"/>
                <w:sz w:val="18"/>
                <w:szCs w:val="18"/>
                <w:lang w:val="en-US" w:eastAsia="zh-CN"/>
              </w:rPr>
              <w:t>输液信息采集系统（带网络功能） 9套</w:t>
            </w:r>
          </w:p>
        </w:tc>
      </w:tr>
      <w:tr w14:paraId="7116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6" w:hRule="atLeast"/>
        </w:trPr>
        <w:tc>
          <w:tcPr>
            <w:tcW w:w="695" w:type="dxa"/>
            <w:vMerge w:val="continue"/>
            <w:tcBorders/>
          </w:tcPr>
          <w:p w14:paraId="6057792E">
            <w:pPr>
              <w:jc w:val="center"/>
              <w:rPr>
                <w:rFonts w:hint="eastAsia"/>
                <w:vertAlign w:val="baseline"/>
                <w:lang w:val="en-US" w:eastAsia="zh-CN"/>
              </w:rPr>
            </w:pPr>
          </w:p>
        </w:tc>
        <w:tc>
          <w:tcPr>
            <w:tcW w:w="1616" w:type="dxa"/>
          </w:tcPr>
          <w:p w14:paraId="5F609ECA">
            <w:pPr>
              <w:jc w:val="center"/>
              <w:rPr>
                <w:rFonts w:hint="eastAsia"/>
                <w:vertAlign w:val="baseline"/>
                <w:lang w:eastAsia="zh-CN"/>
              </w:rPr>
            </w:pPr>
            <w:r>
              <w:rPr>
                <w:rFonts w:hint="eastAsia"/>
                <w:vertAlign w:val="baseline"/>
                <w:lang w:eastAsia="zh-CN"/>
              </w:rPr>
              <w:t>注射泵（二）</w:t>
            </w:r>
          </w:p>
        </w:tc>
        <w:tc>
          <w:tcPr>
            <w:tcW w:w="6211" w:type="dxa"/>
            <w:gridSpan w:val="3"/>
            <w:shd w:val="clear" w:color="000000" w:fill="FFFFFF"/>
            <w:vAlign w:val="bottom"/>
          </w:tcPr>
          <w:p w14:paraId="7D2A4552">
            <w:pPr>
              <w:pStyle w:val="8"/>
              <w:numPr>
                <w:ilvl w:val="0"/>
                <w:numId w:val="2"/>
              </w:numPr>
              <w:ind w:firstLineChars="0"/>
              <w:rPr>
                <w:color w:val="auto"/>
              </w:rPr>
            </w:pPr>
            <w:r>
              <w:rPr>
                <w:rFonts w:hint="eastAsia"/>
                <w:color w:val="auto"/>
              </w:rPr>
              <w:t>注射泵需通过国家药品监督管理局三类注册证</w:t>
            </w:r>
          </w:p>
          <w:p w14:paraId="5FB09956">
            <w:pPr>
              <w:pStyle w:val="8"/>
              <w:numPr>
                <w:ilvl w:val="0"/>
                <w:numId w:val="2"/>
              </w:numPr>
              <w:ind w:firstLineChars="0"/>
              <w:rPr>
                <w:color w:val="auto"/>
              </w:rPr>
            </w:pPr>
            <w:r>
              <w:rPr>
                <w:rFonts w:hint="eastAsia" w:ascii="等线" w:hAnsi="等线" w:eastAsia="等线" w:cs="等线"/>
                <w:color w:val="auto"/>
              </w:rPr>
              <w:t>▲</w:t>
            </w:r>
            <w:r>
              <w:rPr>
                <w:color w:val="auto"/>
              </w:rPr>
              <w:t>注射精度≤±1.8%</w:t>
            </w:r>
          </w:p>
          <w:p w14:paraId="13C6E075">
            <w:pPr>
              <w:pStyle w:val="8"/>
              <w:numPr>
                <w:ilvl w:val="0"/>
                <w:numId w:val="2"/>
              </w:numPr>
              <w:ind w:firstLineChars="0"/>
              <w:rPr>
                <w:color w:val="auto"/>
              </w:rPr>
            </w:pPr>
            <w:r>
              <w:rPr>
                <w:color w:val="auto"/>
              </w:rPr>
              <w:t>速率范围：0.01-2300ml/h, 最小步进0.01ml/h</w:t>
            </w:r>
          </w:p>
          <w:p w14:paraId="47A8CDAC">
            <w:pPr>
              <w:pStyle w:val="8"/>
              <w:numPr>
                <w:ilvl w:val="0"/>
                <w:numId w:val="2"/>
              </w:numPr>
              <w:ind w:firstLineChars="0"/>
              <w:rPr>
                <w:color w:val="auto"/>
              </w:rPr>
            </w:pPr>
            <w:r>
              <w:rPr>
                <w:rFonts w:hint="eastAsia"/>
                <w:color w:val="auto"/>
                <w:lang w:val="en-US" w:eastAsia="zh-CN"/>
              </w:rPr>
              <w:t>全中文操作界面，可按科室需求设置选药窗口品牌确认</w:t>
            </w:r>
          </w:p>
          <w:p w14:paraId="449C3E33">
            <w:pPr>
              <w:pStyle w:val="8"/>
              <w:numPr>
                <w:ilvl w:val="0"/>
                <w:numId w:val="2"/>
              </w:numPr>
              <w:ind w:firstLineChars="0"/>
              <w:rPr>
                <w:color w:val="auto"/>
              </w:rPr>
            </w:pPr>
            <w:r>
              <w:rPr>
                <w:color w:val="auto"/>
              </w:rPr>
              <w:t>预置输液总量范围：0.01-9999.99ml</w:t>
            </w:r>
          </w:p>
          <w:p w14:paraId="0E1FC094">
            <w:pPr>
              <w:pStyle w:val="8"/>
              <w:numPr>
                <w:ilvl w:val="0"/>
                <w:numId w:val="2"/>
              </w:numPr>
              <w:ind w:firstLineChars="0"/>
              <w:rPr>
                <w:color w:val="auto"/>
              </w:rPr>
            </w:pPr>
            <w:r>
              <w:rPr>
                <w:color w:val="auto"/>
              </w:rPr>
              <w:t>快进流速范围：0.01-2300ml/h，具有自动和手动快进可选；</w:t>
            </w:r>
          </w:p>
          <w:p w14:paraId="06676338">
            <w:pPr>
              <w:pStyle w:val="8"/>
              <w:numPr>
                <w:ilvl w:val="0"/>
                <w:numId w:val="2"/>
              </w:numPr>
              <w:ind w:firstLineChars="0"/>
              <w:rPr>
                <w:color w:val="auto"/>
              </w:rPr>
            </w:pPr>
            <w:r>
              <w:rPr>
                <w:color w:val="auto"/>
              </w:rPr>
              <w:t>可自动统计四种累计量：24h累计量、最近累计量、自定义时间段累计量、定时间隔累计量</w:t>
            </w:r>
          </w:p>
          <w:p w14:paraId="57AEC245">
            <w:pPr>
              <w:pStyle w:val="8"/>
              <w:numPr>
                <w:ilvl w:val="0"/>
                <w:numId w:val="2"/>
              </w:numPr>
              <w:ind w:firstLineChars="0"/>
              <w:rPr>
                <w:color w:val="auto"/>
              </w:rPr>
            </w:pPr>
            <w:r>
              <w:rPr>
                <w:color w:val="auto"/>
              </w:rPr>
              <w:t>支持注射器规格：2ml、3ml、5ml、10ml、20ml、30ml、50/60ml；</w:t>
            </w:r>
          </w:p>
          <w:p w14:paraId="7D18B9C5">
            <w:pPr>
              <w:pStyle w:val="8"/>
              <w:numPr>
                <w:ilvl w:val="0"/>
                <w:numId w:val="2"/>
              </w:numPr>
              <w:ind w:firstLineChars="0"/>
              <w:rPr>
                <w:color w:val="auto"/>
              </w:rPr>
            </w:pPr>
            <w:r>
              <w:rPr>
                <w:color w:val="auto"/>
              </w:rPr>
              <w:t>推拉盒</w:t>
            </w:r>
            <w:r>
              <w:rPr>
                <w:rFonts w:hint="eastAsia"/>
                <w:color w:val="auto"/>
              </w:rPr>
              <w:t>可自动感应制动，防止误推，防止意外药液输入</w:t>
            </w:r>
          </w:p>
          <w:p w14:paraId="17A9D57A">
            <w:pPr>
              <w:pStyle w:val="8"/>
              <w:numPr>
                <w:ilvl w:val="0"/>
                <w:numId w:val="2"/>
              </w:numPr>
              <w:ind w:firstLineChars="0"/>
              <w:rPr>
                <w:color w:val="auto"/>
              </w:rPr>
            </w:pPr>
            <w:r>
              <w:rPr>
                <w:rFonts w:hint="eastAsia" w:ascii="宋体" w:hAnsi="宋体"/>
                <w:color w:val="auto"/>
                <w:sz w:val="20"/>
                <w:szCs w:val="18"/>
              </w:rPr>
              <w:t>▲</w:t>
            </w:r>
            <w:r>
              <w:rPr>
                <w:rFonts w:hint="eastAsia"/>
                <w:color w:val="auto"/>
              </w:rPr>
              <w:t>主机具备输液停止键硬按键，独立设计不与其他功能混用，确保操作安全（提供说明书/彩页/注册证等证明文件）</w:t>
            </w:r>
          </w:p>
          <w:p w14:paraId="3465C1AF">
            <w:pPr>
              <w:pStyle w:val="8"/>
              <w:numPr>
                <w:ilvl w:val="0"/>
                <w:numId w:val="2"/>
              </w:numPr>
              <w:ind w:firstLineChars="0"/>
              <w:rPr>
                <w:color w:val="auto"/>
              </w:rPr>
            </w:pPr>
            <w:r>
              <w:rPr>
                <w:color w:val="auto"/>
              </w:rPr>
              <w:t>无需额外工具或设备，可直接在注射泵上添加注射器品牌名称</w:t>
            </w:r>
          </w:p>
          <w:p w14:paraId="0A67DDC0">
            <w:pPr>
              <w:pStyle w:val="8"/>
              <w:numPr>
                <w:ilvl w:val="0"/>
                <w:numId w:val="2"/>
              </w:numPr>
              <w:ind w:firstLineChars="0"/>
              <w:rPr>
                <w:color w:val="auto"/>
              </w:rPr>
            </w:pPr>
            <w:r>
              <w:rPr>
                <w:rFonts w:hint="eastAsia" w:ascii="等线" w:hAnsi="等线" w:eastAsia="等线" w:cs="等线"/>
                <w:color w:val="auto"/>
              </w:rPr>
              <w:t>▲</w:t>
            </w:r>
            <w:r>
              <w:rPr>
                <w:color w:val="auto"/>
              </w:rPr>
              <w:t>7种注射模式：速度模式、时间模式、体重模式、梯度模式、序列模式、剂量时间模式、间断给药模式</w:t>
            </w:r>
            <w:r>
              <w:rPr>
                <w:rFonts w:hint="eastAsia"/>
                <w:color w:val="auto"/>
              </w:rPr>
              <w:t>(提供</w:t>
            </w:r>
            <w:r>
              <w:rPr>
                <w:rFonts w:hint="eastAsia"/>
                <w:color w:val="auto"/>
                <w:lang w:val="en-US" w:eastAsia="zh-CN"/>
              </w:rPr>
              <w:t>实物界面证明文件</w:t>
            </w:r>
            <w:r>
              <w:rPr>
                <w:rFonts w:hint="eastAsia"/>
                <w:color w:val="auto"/>
              </w:rPr>
              <w:t>)</w:t>
            </w:r>
          </w:p>
          <w:p w14:paraId="06302539">
            <w:pPr>
              <w:pStyle w:val="8"/>
              <w:numPr>
                <w:ilvl w:val="0"/>
                <w:numId w:val="2"/>
              </w:numPr>
              <w:ind w:firstLineChars="0"/>
              <w:rPr>
                <w:color w:val="auto"/>
              </w:rPr>
            </w:pPr>
            <w:r>
              <w:rPr>
                <w:rFonts w:hint="eastAsia"/>
                <w:color w:val="auto"/>
              </w:rPr>
              <w:t>彩色显示屏尺寸范围：3.3-3.6英寸，电容触摸屏技术，支持上下左右滑动操作</w:t>
            </w:r>
          </w:p>
          <w:p w14:paraId="08B3CDBF">
            <w:pPr>
              <w:pStyle w:val="8"/>
              <w:numPr>
                <w:ilvl w:val="0"/>
                <w:numId w:val="2"/>
              </w:numPr>
              <w:ind w:firstLineChars="0"/>
              <w:rPr>
                <w:color w:val="auto"/>
              </w:rPr>
            </w:pPr>
            <w:r>
              <w:rPr>
                <w:rFonts w:hint="eastAsia" w:ascii="宋体" w:hAnsi="宋体"/>
                <w:color w:val="auto"/>
                <w:sz w:val="20"/>
                <w:szCs w:val="18"/>
              </w:rPr>
              <w:t>▲</w:t>
            </w:r>
            <w:r>
              <w:rPr>
                <w:rFonts w:hint="eastAsia"/>
                <w:color w:val="auto"/>
              </w:rPr>
              <w:t>支持镇痛药、化疗药、胰岛素输注(提供说明书或注册证证明文件)</w:t>
            </w:r>
          </w:p>
          <w:p w14:paraId="6E35B337">
            <w:pPr>
              <w:pStyle w:val="8"/>
              <w:numPr>
                <w:ilvl w:val="0"/>
                <w:numId w:val="2"/>
              </w:numPr>
              <w:ind w:firstLineChars="0"/>
              <w:rPr>
                <w:color w:val="auto"/>
              </w:rPr>
            </w:pPr>
            <w:r>
              <w:rPr>
                <w:color w:val="auto"/>
              </w:rPr>
              <w:t>锁屏功能：支持自动锁屏，自动锁屏时间可调</w:t>
            </w:r>
          </w:p>
          <w:p w14:paraId="4245ACD8">
            <w:pPr>
              <w:pStyle w:val="8"/>
              <w:numPr>
                <w:ilvl w:val="0"/>
                <w:numId w:val="2"/>
              </w:numPr>
              <w:ind w:firstLineChars="0"/>
              <w:rPr>
                <w:color w:val="auto"/>
              </w:rPr>
            </w:pPr>
            <w:r>
              <w:rPr>
                <w:color w:val="auto"/>
              </w:rPr>
              <w:t>支持药物库，可储存5000种药物信息</w:t>
            </w:r>
          </w:p>
          <w:p w14:paraId="6E3C2CCD">
            <w:pPr>
              <w:pStyle w:val="8"/>
              <w:numPr>
                <w:ilvl w:val="0"/>
                <w:numId w:val="2"/>
              </w:numPr>
              <w:ind w:firstLineChars="0"/>
              <w:rPr>
                <w:color w:val="auto"/>
              </w:rPr>
            </w:pPr>
            <w:r>
              <w:rPr>
                <w:color w:val="auto"/>
              </w:rPr>
              <w:t>支持药物色彩标识，选择不同类型药物时对应的药物色彩标识自动显示在屏幕上，支持4种以上颜色</w:t>
            </w:r>
          </w:p>
          <w:p w14:paraId="770B0922">
            <w:pPr>
              <w:pStyle w:val="8"/>
              <w:numPr>
                <w:ilvl w:val="0"/>
                <w:numId w:val="2"/>
              </w:numPr>
              <w:ind w:firstLineChars="0"/>
              <w:rPr>
                <w:color w:val="auto"/>
              </w:rPr>
            </w:pPr>
            <w:r>
              <w:rPr>
                <w:color w:val="auto"/>
              </w:rPr>
              <w:t>在线动态压力监测，可实时显示当前压力数值；压力报警阈值至少15档可调</w:t>
            </w:r>
            <w:r>
              <w:rPr>
                <w:rFonts w:hint="eastAsia"/>
                <w:color w:val="auto"/>
                <w:lang w:eastAsia="zh-CN"/>
              </w:rPr>
              <w:t>，最低档位可设置50mmHg</w:t>
            </w:r>
          </w:p>
          <w:p w14:paraId="2FE47826">
            <w:pPr>
              <w:pStyle w:val="8"/>
              <w:numPr>
                <w:ilvl w:val="0"/>
                <w:numId w:val="2"/>
              </w:numPr>
              <w:ind w:firstLineChars="0"/>
              <w:rPr>
                <w:color w:val="auto"/>
              </w:rPr>
            </w:pPr>
            <w:r>
              <w:rPr>
                <w:color w:val="auto"/>
              </w:rPr>
              <w:t>具备阻塞前预警提示功能，当管路压力未触发阻塞报警时，泵可自动识别压力上升并在屏幕上进行提示</w:t>
            </w:r>
          </w:p>
          <w:p w14:paraId="37FB786C">
            <w:pPr>
              <w:pStyle w:val="8"/>
              <w:numPr>
                <w:ilvl w:val="0"/>
                <w:numId w:val="2"/>
              </w:numPr>
              <w:ind w:firstLineChars="0"/>
              <w:rPr>
                <w:color w:val="auto"/>
              </w:rPr>
            </w:pPr>
            <w:r>
              <w:rPr>
                <w:color w:val="auto"/>
              </w:rPr>
              <w:t>具备阻塞后自动重启输液功能，短暂性阻塞触发报警后，泵检测到阻塞压力缓解时，无需人为干预，泵自动重新启动输液</w:t>
            </w:r>
          </w:p>
          <w:p w14:paraId="7029F595">
            <w:pPr>
              <w:pStyle w:val="8"/>
              <w:numPr>
                <w:ilvl w:val="0"/>
                <w:numId w:val="2"/>
              </w:numPr>
              <w:ind w:firstLineChars="0"/>
              <w:rPr>
                <w:color w:val="auto"/>
              </w:rPr>
            </w:pPr>
            <w:r>
              <w:rPr>
                <w:color w:val="auto"/>
              </w:rPr>
              <w:t>信息储存：可存储5000条的历史记录</w:t>
            </w:r>
          </w:p>
          <w:p w14:paraId="3D10053B">
            <w:pPr>
              <w:pStyle w:val="8"/>
              <w:numPr>
                <w:ilvl w:val="0"/>
                <w:numId w:val="2"/>
              </w:numPr>
              <w:ind w:firstLineChars="0"/>
              <w:rPr>
                <w:color w:val="auto"/>
              </w:rPr>
            </w:pPr>
            <w:r>
              <w:rPr>
                <w:color w:val="auto"/>
              </w:rPr>
              <w:t>电池工作时间≥6.5小时@5ml/h</w:t>
            </w:r>
          </w:p>
          <w:p w14:paraId="175FDE07">
            <w:pPr>
              <w:pStyle w:val="8"/>
              <w:numPr>
                <w:ilvl w:val="0"/>
                <w:numId w:val="2"/>
              </w:numPr>
              <w:ind w:firstLineChars="0"/>
              <w:rPr>
                <w:color w:val="auto"/>
              </w:rPr>
            </w:pPr>
            <w:r>
              <w:rPr>
                <w:color w:val="auto"/>
              </w:rPr>
              <w:t>防异物及进液等级IP44</w:t>
            </w:r>
          </w:p>
          <w:p w14:paraId="625BE24A">
            <w:pPr>
              <w:pStyle w:val="8"/>
              <w:numPr>
                <w:ilvl w:val="0"/>
                <w:numId w:val="2"/>
              </w:numPr>
              <w:ind w:firstLineChars="0"/>
              <w:rPr>
                <w:color w:val="auto"/>
              </w:rPr>
            </w:pPr>
            <w:r>
              <w:rPr>
                <w:rFonts w:hint="eastAsia"/>
                <w:color w:val="auto"/>
                <w:lang w:val="en-US" w:eastAsia="zh-CN"/>
              </w:rPr>
              <w:t>具备无线模块</w:t>
            </w:r>
          </w:p>
          <w:p w14:paraId="3851B78F">
            <w:pPr>
              <w:pStyle w:val="8"/>
              <w:numPr>
                <w:ilvl w:val="0"/>
                <w:numId w:val="2"/>
              </w:numPr>
              <w:ind w:firstLineChars="0"/>
              <w:rPr>
                <w:color w:val="auto"/>
              </w:rPr>
            </w:pPr>
            <w:r>
              <w:rPr>
                <w:color w:val="auto"/>
              </w:rPr>
              <w:t>整机重量不超过1.7kg</w:t>
            </w:r>
          </w:p>
          <w:p w14:paraId="5E8E848A">
            <w:pPr>
              <w:pStyle w:val="8"/>
              <w:numPr>
                <w:ilvl w:val="0"/>
                <w:numId w:val="2"/>
              </w:numPr>
              <w:ind w:firstLineChars="0"/>
              <w:rPr>
                <w:rFonts w:hint="eastAsia"/>
                <w:color w:val="auto"/>
              </w:rPr>
            </w:pPr>
            <w:r>
              <w:rPr>
                <w:rFonts w:hint="eastAsia"/>
                <w:color w:val="auto"/>
              </w:rPr>
              <w:t>▲</w:t>
            </w:r>
            <w:r>
              <w:rPr>
                <w:color w:val="auto"/>
              </w:rPr>
              <w:t>输注泵可升级接入同品牌设备管理看板，实时了解设备使用状态和科室分布以及使用率、出厂时间和工作时长等信息</w:t>
            </w:r>
            <w:r>
              <w:rPr>
                <w:rFonts w:hint="eastAsia"/>
                <w:color w:val="auto"/>
              </w:rPr>
              <w:t>(需提供实物界面证明文件)</w:t>
            </w:r>
          </w:p>
          <w:p w14:paraId="2B1D91B6">
            <w:pPr>
              <w:pStyle w:val="8"/>
              <w:numPr>
                <w:ilvl w:val="0"/>
                <w:numId w:val="2"/>
              </w:numPr>
              <w:ind w:firstLineChars="0"/>
              <w:rPr>
                <w:rFonts w:hint="eastAsia"/>
                <w:color w:val="auto"/>
              </w:rPr>
            </w:pPr>
            <w:r>
              <w:rPr>
                <w:rFonts w:hint="eastAsia"/>
                <w:color w:val="auto"/>
              </w:rPr>
              <w:t>▲输液泵可升级接入同品牌监护仪中央站，实现监护仪和输注泵信息在中央监护系统同屏查看(提供实物界面证明文件)</w:t>
            </w:r>
          </w:p>
          <w:p w14:paraId="520512F6">
            <w:pPr>
              <w:widowControl/>
              <w:numPr>
                <w:ilvl w:val="0"/>
                <w:numId w:val="0"/>
              </w:numPr>
              <w:textAlignment w:val="bottom"/>
              <w:rPr>
                <w:color w:val="auto"/>
              </w:rPr>
            </w:pPr>
            <w:r>
              <w:rPr>
                <w:color w:val="auto"/>
              </w:rPr>
              <w:t>满足EN1789标准，适合在救护车使用，需提供证明</w:t>
            </w:r>
          </w:p>
          <w:p w14:paraId="5AA469EF">
            <w:pPr>
              <w:widowControl/>
              <w:numPr>
                <w:ilvl w:val="0"/>
                <w:numId w:val="2"/>
              </w:numPr>
              <w:ind w:left="420" w:hanging="420"/>
              <w:textAlignment w:val="bottom"/>
              <w:rPr>
                <w:rFonts w:hint="eastAsia"/>
                <w:color w:val="auto"/>
                <w:lang w:val="en-US" w:eastAsia="zh-CN"/>
              </w:rPr>
            </w:pPr>
            <w:r>
              <w:rPr>
                <w:rFonts w:hint="eastAsia"/>
                <w:color w:val="auto"/>
                <w:lang w:val="en-US" w:eastAsia="zh-CN"/>
              </w:rPr>
              <w:t>★配置清单（每台）：</w:t>
            </w:r>
          </w:p>
          <w:p w14:paraId="3A3ABCFF">
            <w:pPr>
              <w:widowControl/>
              <w:numPr>
                <w:ilvl w:val="-1"/>
                <w:numId w:val="0"/>
              </w:numPr>
              <w:ind w:left="0" w:firstLine="210" w:firstLineChars="100"/>
              <w:textAlignment w:val="bottom"/>
              <w:rPr>
                <w:rFonts w:hint="default"/>
                <w:color w:val="auto"/>
              </w:rPr>
            </w:pPr>
            <w:r>
              <w:rPr>
                <w:rFonts w:hint="default"/>
                <w:color w:val="auto"/>
              </w:rPr>
              <w:t>注射泵主机</w:t>
            </w:r>
            <w:r>
              <w:rPr>
                <w:rFonts w:hint="default"/>
                <w:color w:val="auto"/>
              </w:rPr>
              <w:tab/>
            </w:r>
            <w:r>
              <w:rPr>
                <w:rFonts w:hint="default"/>
                <w:color w:val="auto"/>
              </w:rPr>
              <w:t>1台</w:t>
            </w:r>
          </w:p>
          <w:p w14:paraId="72271093">
            <w:pPr>
              <w:widowControl/>
              <w:numPr>
                <w:ilvl w:val="-1"/>
                <w:numId w:val="0"/>
              </w:numPr>
              <w:ind w:left="0" w:firstLine="210" w:firstLineChars="100"/>
              <w:textAlignment w:val="bottom"/>
              <w:rPr>
                <w:rFonts w:hint="default"/>
                <w:color w:val="auto"/>
              </w:rPr>
            </w:pPr>
            <w:r>
              <w:rPr>
                <w:rFonts w:hint="default"/>
                <w:color w:val="auto"/>
              </w:rPr>
              <w:t>电源线</w:t>
            </w:r>
            <w:r>
              <w:rPr>
                <w:rFonts w:hint="default"/>
                <w:color w:val="auto"/>
              </w:rPr>
              <w:tab/>
            </w:r>
            <w:r>
              <w:rPr>
                <w:rFonts w:hint="default"/>
                <w:color w:val="auto"/>
              </w:rPr>
              <w:t>1根</w:t>
            </w:r>
          </w:p>
          <w:p w14:paraId="05DB0403">
            <w:pPr>
              <w:widowControl/>
              <w:numPr>
                <w:ilvl w:val="-1"/>
                <w:numId w:val="0"/>
              </w:numPr>
              <w:ind w:left="0" w:firstLine="210" w:firstLineChars="100"/>
              <w:textAlignment w:val="bottom"/>
              <w:rPr>
                <w:rFonts w:hint="default"/>
                <w:color w:val="auto"/>
              </w:rPr>
            </w:pPr>
            <w:r>
              <w:rPr>
                <w:rFonts w:hint="default"/>
                <w:color w:val="auto"/>
              </w:rPr>
              <w:t>说明书</w:t>
            </w:r>
            <w:r>
              <w:rPr>
                <w:rFonts w:hint="default"/>
                <w:color w:val="auto"/>
              </w:rPr>
              <w:tab/>
            </w:r>
            <w:r>
              <w:rPr>
                <w:rFonts w:hint="default"/>
                <w:color w:val="auto"/>
              </w:rPr>
              <w:t>1本</w:t>
            </w:r>
          </w:p>
          <w:p w14:paraId="77F9AECC">
            <w:pPr>
              <w:widowControl/>
              <w:numPr>
                <w:ilvl w:val="-1"/>
                <w:numId w:val="0"/>
              </w:numPr>
              <w:ind w:left="0" w:firstLine="210" w:firstLineChars="100"/>
              <w:textAlignment w:val="bottom"/>
              <w:rPr>
                <w:rFonts w:hint="default"/>
                <w:color w:val="auto"/>
              </w:rPr>
            </w:pPr>
            <w:r>
              <w:rPr>
                <w:rFonts w:hint="default"/>
                <w:color w:val="auto"/>
              </w:rPr>
              <w:t>合格证</w:t>
            </w:r>
            <w:r>
              <w:rPr>
                <w:rFonts w:hint="default"/>
                <w:color w:val="auto"/>
              </w:rPr>
              <w:tab/>
            </w:r>
            <w:r>
              <w:rPr>
                <w:rFonts w:hint="default"/>
                <w:color w:val="auto"/>
              </w:rPr>
              <w:t>1张</w:t>
            </w:r>
          </w:p>
          <w:p w14:paraId="11AE2107">
            <w:pPr>
              <w:widowControl/>
              <w:numPr>
                <w:ilvl w:val="-1"/>
                <w:numId w:val="0"/>
              </w:numPr>
              <w:ind w:left="0" w:firstLine="210" w:firstLineChars="100"/>
              <w:textAlignment w:val="bottom"/>
              <w:rPr>
                <w:rFonts w:hint="default"/>
                <w:color w:val="auto"/>
              </w:rPr>
            </w:pPr>
            <w:r>
              <w:rPr>
                <w:rFonts w:hint="default"/>
                <w:color w:val="auto"/>
              </w:rPr>
              <w:t>紧固夹</w:t>
            </w:r>
            <w:r>
              <w:rPr>
                <w:rFonts w:hint="default"/>
                <w:color w:val="auto"/>
              </w:rPr>
              <w:tab/>
            </w:r>
            <w:r>
              <w:rPr>
                <w:rFonts w:hint="default"/>
                <w:color w:val="auto"/>
              </w:rPr>
              <w:t>1套</w:t>
            </w:r>
          </w:p>
          <w:p w14:paraId="6A0DAD95">
            <w:pPr>
              <w:widowControl/>
              <w:numPr>
                <w:ilvl w:val="-1"/>
                <w:numId w:val="0"/>
              </w:numPr>
              <w:ind w:left="0" w:firstLine="210" w:firstLineChars="100"/>
              <w:textAlignment w:val="bottom"/>
              <w:rPr>
                <w:rFonts w:hint="default"/>
                <w:color w:val="auto"/>
              </w:rPr>
            </w:pPr>
            <w:r>
              <w:rPr>
                <w:rFonts w:hint="default"/>
                <w:color w:val="auto"/>
              </w:rPr>
              <w:t>保修卡</w:t>
            </w:r>
            <w:r>
              <w:rPr>
                <w:rFonts w:hint="default"/>
                <w:color w:val="auto"/>
              </w:rPr>
              <w:tab/>
            </w:r>
            <w:r>
              <w:rPr>
                <w:rFonts w:hint="default"/>
                <w:color w:val="auto"/>
              </w:rPr>
              <w:t>1张</w:t>
            </w:r>
          </w:p>
          <w:p w14:paraId="06005A6B">
            <w:pPr>
              <w:widowControl/>
              <w:numPr>
                <w:ilvl w:val="-1"/>
                <w:numId w:val="0"/>
              </w:numPr>
              <w:ind w:left="0" w:firstLine="210" w:firstLineChars="100"/>
              <w:textAlignment w:val="bottom"/>
              <w:rPr>
                <w:rFonts w:hint="default"/>
                <w:color w:val="auto"/>
              </w:rPr>
            </w:pPr>
            <w:r>
              <w:rPr>
                <w:rFonts w:hint="default"/>
                <w:color w:val="auto"/>
              </w:rPr>
              <w:t>快速操作卡</w:t>
            </w:r>
            <w:r>
              <w:rPr>
                <w:rFonts w:hint="default"/>
                <w:color w:val="auto"/>
              </w:rPr>
              <w:tab/>
            </w:r>
            <w:r>
              <w:rPr>
                <w:rFonts w:hint="default"/>
                <w:color w:val="auto"/>
              </w:rPr>
              <w:t>1张</w:t>
            </w:r>
          </w:p>
          <w:p w14:paraId="37855AF8">
            <w:pPr>
              <w:widowControl/>
              <w:numPr>
                <w:ilvl w:val="-1"/>
                <w:numId w:val="0"/>
              </w:numPr>
              <w:ind w:left="0" w:firstLine="210" w:firstLineChars="100"/>
              <w:textAlignment w:val="bottom"/>
              <w:rPr>
                <w:rFonts w:hint="default"/>
                <w:color w:val="auto"/>
                <w:lang w:val="en-US" w:eastAsia="zh-CN"/>
              </w:rPr>
            </w:pPr>
            <w:r>
              <w:rPr>
                <w:rFonts w:hint="default"/>
                <w:color w:val="auto"/>
              </w:rPr>
              <w:t>移动输液架</w:t>
            </w:r>
            <w:r>
              <w:rPr>
                <w:rFonts w:hint="default"/>
                <w:color w:val="auto"/>
              </w:rPr>
              <w:tab/>
            </w:r>
            <w:r>
              <w:rPr>
                <w:rFonts w:hint="default"/>
                <w:color w:val="auto"/>
              </w:rPr>
              <w:t>1套</w:t>
            </w:r>
          </w:p>
        </w:tc>
      </w:tr>
      <w:tr w14:paraId="080B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6" w:hRule="atLeast"/>
        </w:trPr>
        <w:tc>
          <w:tcPr>
            <w:tcW w:w="695" w:type="dxa"/>
            <w:vMerge w:val="continue"/>
            <w:tcBorders/>
          </w:tcPr>
          <w:p w14:paraId="17E3F25A">
            <w:pPr>
              <w:jc w:val="center"/>
              <w:rPr>
                <w:rFonts w:hint="eastAsia"/>
                <w:vertAlign w:val="baseline"/>
                <w:lang w:val="en-US" w:eastAsia="zh-CN"/>
              </w:rPr>
            </w:pPr>
          </w:p>
        </w:tc>
        <w:tc>
          <w:tcPr>
            <w:tcW w:w="1616" w:type="dxa"/>
          </w:tcPr>
          <w:p w14:paraId="7BCF7752">
            <w:pPr>
              <w:jc w:val="center"/>
              <w:rPr>
                <w:rFonts w:hint="eastAsia"/>
                <w:vertAlign w:val="baseline"/>
                <w:lang w:eastAsia="zh-CN"/>
              </w:rPr>
            </w:pPr>
            <w:r>
              <w:rPr>
                <w:rFonts w:hint="eastAsia"/>
                <w:vertAlign w:val="baseline"/>
                <w:lang w:eastAsia="zh-CN"/>
              </w:rPr>
              <w:t>输液泵（一）</w:t>
            </w:r>
          </w:p>
        </w:tc>
        <w:tc>
          <w:tcPr>
            <w:tcW w:w="6211" w:type="dxa"/>
            <w:gridSpan w:val="3"/>
            <w:shd w:val="clear" w:color="000000" w:fill="FFFFFF"/>
            <w:vAlign w:val="bottom"/>
          </w:tcPr>
          <w:p w14:paraId="729A4EFC">
            <w:pPr>
              <w:pStyle w:val="8"/>
              <w:numPr>
                <w:ilvl w:val="0"/>
                <w:numId w:val="3"/>
              </w:numPr>
              <w:ind w:left="420" w:leftChars="0" w:hanging="420" w:firstLineChars="0"/>
              <w:rPr>
                <w:rStyle w:val="6"/>
                <w:rFonts w:hint="eastAsia" w:ascii="宋体" w:hAnsi="宋体" w:eastAsia="宋体" w:cs="宋体"/>
                <w:b w:val="0"/>
                <w:bCs w:val="0"/>
                <w:sz w:val="18"/>
                <w:szCs w:val="18"/>
                <w:lang w:val="en-US" w:eastAsia="zh-CN" w:bidi="ar"/>
              </w:rPr>
            </w:pPr>
            <w:r>
              <w:rPr>
                <w:rStyle w:val="6"/>
                <w:rFonts w:hint="eastAsia" w:ascii="宋体" w:hAnsi="宋体" w:eastAsia="宋体" w:cs="宋体"/>
                <w:b w:val="0"/>
                <w:bCs w:val="0"/>
                <w:sz w:val="18"/>
                <w:szCs w:val="18"/>
                <w:lang w:val="en-US" w:eastAsia="zh-CN" w:bidi="ar"/>
              </w:rPr>
              <w:t>输液泵支持输血功能、输肠内营养液功能，支持镇痛药、化疗药、胰岛素输注（提供产品说明书或产品彩页或技术白皮书或注册证附页的详细技术参数清单，并对相关内容进行标注）</w:t>
            </w:r>
          </w:p>
          <w:p w14:paraId="04115D81">
            <w:pPr>
              <w:pStyle w:val="8"/>
              <w:numPr>
                <w:ilvl w:val="0"/>
                <w:numId w:val="3"/>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模块化设计，可插入输液信息采集系统组合使用，输液信息采集系统仅需通过1个接口实现对系统内输注泵的供电和通讯</w:t>
            </w:r>
          </w:p>
          <w:p w14:paraId="6D6A92F0">
            <w:pPr>
              <w:pStyle w:val="8"/>
              <w:numPr>
                <w:ilvl w:val="0"/>
                <w:numId w:val="3"/>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输液精度≤±5%</w:t>
            </w:r>
          </w:p>
          <w:p w14:paraId="48CAC5B5">
            <w:pPr>
              <w:pStyle w:val="8"/>
              <w:numPr>
                <w:ilvl w:val="0"/>
                <w:numId w:val="3"/>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输液速度范围至少包括：0.1-2300ml/h, 且最小步进为0.01ml/h</w:t>
            </w:r>
          </w:p>
          <w:p w14:paraId="404E5ECD">
            <w:pPr>
              <w:pStyle w:val="8"/>
              <w:numPr>
                <w:ilvl w:val="0"/>
                <w:numId w:val="3"/>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快推速度范围至少包括：0.1-2300ml/h, 且最小步进为0.01ml/h</w:t>
            </w:r>
          </w:p>
          <w:p w14:paraId="16290752">
            <w:pPr>
              <w:pStyle w:val="8"/>
              <w:numPr>
                <w:ilvl w:val="0"/>
                <w:numId w:val="3"/>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可自动统计四种累计量：24h累计量、最近累计量、自定义时间段累计量、定时间隔累计量</w:t>
            </w:r>
          </w:p>
          <w:p w14:paraId="679E98CA">
            <w:pPr>
              <w:pStyle w:val="8"/>
              <w:numPr>
                <w:ilvl w:val="0"/>
                <w:numId w:val="3"/>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输液泵具有电动门，支持自动开关泵门</w:t>
            </w:r>
          </w:p>
          <w:p w14:paraId="095192CA">
            <w:pPr>
              <w:pStyle w:val="8"/>
              <w:numPr>
                <w:ilvl w:val="0"/>
                <w:numId w:val="3"/>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输液泵具有电动止液夹，能自动感应输液管是否装载到位，并自动开关止液夹，无需手动操作</w:t>
            </w:r>
          </w:p>
          <w:p w14:paraId="31B60148">
            <w:pPr>
              <w:pStyle w:val="8"/>
              <w:numPr>
                <w:ilvl w:val="0"/>
                <w:numId w:val="3"/>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▲主机具备输液停止键硬按键，独立设计</w:t>
            </w:r>
            <w:r>
              <w:rPr>
                <w:rFonts w:hint="eastAsia" w:ascii="宋体" w:hAnsi="宋体" w:eastAsia="宋体" w:cs="宋体"/>
                <w:b w:val="0"/>
                <w:bCs w:val="0"/>
                <w:color w:val="auto"/>
                <w:sz w:val="18"/>
                <w:szCs w:val="18"/>
                <w:lang w:eastAsia="zh-CN"/>
              </w:rPr>
              <w:t>，</w:t>
            </w:r>
            <w:r>
              <w:rPr>
                <w:rFonts w:hint="eastAsia" w:ascii="宋体" w:hAnsi="宋体" w:eastAsia="宋体" w:cs="宋体"/>
                <w:b w:val="0"/>
                <w:bCs w:val="0"/>
                <w:color w:val="auto"/>
                <w:sz w:val="18"/>
                <w:szCs w:val="18"/>
              </w:rPr>
              <w:t>不与开机、关机等其他功能混用</w:t>
            </w:r>
            <w:r>
              <w:rPr>
                <w:rStyle w:val="6"/>
                <w:rFonts w:hint="eastAsia" w:ascii="宋体" w:hAnsi="宋体" w:eastAsia="宋体" w:cs="宋体"/>
                <w:b w:val="0"/>
                <w:bCs w:val="0"/>
                <w:sz w:val="18"/>
                <w:szCs w:val="18"/>
                <w:lang w:val="en-US" w:eastAsia="zh-CN" w:bidi="ar"/>
              </w:rPr>
              <w:t>（提供设备照片证明，需标注独立停止键位置，同时标注电源开机键位置）</w:t>
            </w:r>
          </w:p>
          <w:p w14:paraId="44EE4D86">
            <w:pPr>
              <w:pStyle w:val="8"/>
              <w:numPr>
                <w:ilvl w:val="0"/>
                <w:numId w:val="3"/>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8种输液模式：速度模式、时间模式、体重模式、梯度模式、序列模式、剂量时间模式、和间断给药模式、点滴模式；具备联机功能</w:t>
            </w:r>
          </w:p>
          <w:p w14:paraId="224F724F">
            <w:pPr>
              <w:pStyle w:val="8"/>
              <w:numPr>
                <w:ilvl w:val="0"/>
                <w:numId w:val="3"/>
              </w:numPr>
              <w:ind w:left="420" w:leftChars="0" w:hanging="420" w:firstLineChars="0"/>
              <w:rPr>
                <w:rFonts w:hint="eastAsia" w:ascii="宋体" w:hAnsi="宋体" w:eastAsia="宋体" w:cs="宋体"/>
                <w:b w:val="0"/>
                <w:bCs w:val="0"/>
                <w:color w:val="auto"/>
                <w:kern w:val="0"/>
                <w:sz w:val="18"/>
                <w:szCs w:val="18"/>
              </w:rPr>
            </w:pPr>
            <w:r>
              <w:rPr>
                <w:rStyle w:val="6"/>
                <w:rFonts w:hint="eastAsia" w:ascii="宋体" w:hAnsi="宋体" w:eastAsia="宋体" w:cs="宋体"/>
                <w:b w:val="0"/>
                <w:bCs w:val="0"/>
                <w:sz w:val="18"/>
                <w:szCs w:val="18"/>
                <w:lang w:val="en-US" w:eastAsia="zh-CN" w:bidi="ar"/>
              </w:rPr>
              <w:t>▲通过院内中央监护系统远程控制界面（非控制平板，或外接屏）可远程控制输液泵，支持速度、预置量、快进等参数远程设置及更改（提供产品说明书或产品彩页或技术白皮书或注册证附页的详细技术参数清单，并对相关内容进行标注）</w:t>
            </w:r>
          </w:p>
          <w:p w14:paraId="78755113">
            <w:pPr>
              <w:pStyle w:val="8"/>
              <w:numPr>
                <w:ilvl w:val="0"/>
                <w:numId w:val="3"/>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主机自带多功能接口（非USB接口），无需外接辅助设备</w:t>
            </w:r>
          </w:p>
          <w:p w14:paraId="63314D76">
            <w:pPr>
              <w:pStyle w:val="8"/>
              <w:numPr>
                <w:ilvl w:val="0"/>
                <w:numId w:val="3"/>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支持药物色彩标识，选择不同类型药物时对应的药物色彩标识自动显示在屏幕上，支持20种以上颜色</w:t>
            </w:r>
            <w:r>
              <w:rPr>
                <w:rFonts w:hint="eastAsia" w:ascii="宋体" w:hAnsi="宋体" w:eastAsia="宋体" w:cs="宋体"/>
                <w:b w:val="0"/>
                <w:bCs w:val="0"/>
                <w:color w:val="auto"/>
                <w:sz w:val="18"/>
                <w:szCs w:val="18"/>
                <w:lang w:val="en-US" w:eastAsia="zh-CN"/>
              </w:rPr>
              <w:t>;</w:t>
            </w:r>
            <w:r>
              <w:rPr>
                <w:rFonts w:hint="eastAsia" w:ascii="宋体" w:hAnsi="宋体" w:eastAsia="宋体" w:cs="宋体"/>
                <w:b w:val="0"/>
                <w:bCs w:val="0"/>
                <w:color w:val="auto"/>
                <w:sz w:val="18"/>
                <w:szCs w:val="18"/>
              </w:rPr>
              <w:t>支持药物库，可储存≥5000种药物信息</w:t>
            </w:r>
          </w:p>
          <w:p w14:paraId="4D8A861C">
            <w:pPr>
              <w:pStyle w:val="8"/>
              <w:numPr>
                <w:ilvl w:val="0"/>
                <w:numId w:val="3"/>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具备阻塞前预警提示功能，当管路压力未触发阻塞报警时，泵可自动识别压力上升并在屏幕上进行提示</w:t>
            </w:r>
          </w:p>
          <w:p w14:paraId="454372F1">
            <w:pPr>
              <w:pStyle w:val="8"/>
              <w:numPr>
                <w:ilvl w:val="0"/>
                <w:numId w:val="3"/>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具备阻塞后自动重启输液功能，短暂性阻塞触发报警后，泵检测到阻塞压力缓解时，无需人为干预，泵自动重新启动输液</w:t>
            </w:r>
          </w:p>
          <w:p w14:paraId="54BCCD56">
            <w:pPr>
              <w:pStyle w:val="8"/>
              <w:numPr>
                <w:ilvl w:val="0"/>
                <w:numId w:val="3"/>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具备上下两个压力传感器，可检测管路上下端的压力变化</w:t>
            </w:r>
            <w:r>
              <w:rPr>
                <w:rFonts w:hint="eastAsia" w:ascii="宋体" w:hAnsi="宋体" w:eastAsia="宋体" w:cs="宋体"/>
                <w:b w:val="0"/>
                <w:bCs w:val="0"/>
                <w:color w:val="auto"/>
                <w:sz w:val="18"/>
                <w:szCs w:val="18"/>
                <w:lang w:val="en-US" w:eastAsia="zh-CN"/>
              </w:rPr>
              <w:t>,</w:t>
            </w:r>
            <w:r>
              <w:rPr>
                <w:rFonts w:hint="eastAsia" w:ascii="宋体" w:hAnsi="宋体" w:eastAsia="宋体" w:cs="宋体"/>
                <w:b w:val="0"/>
                <w:bCs w:val="0"/>
                <w:color w:val="auto"/>
                <w:sz w:val="18"/>
                <w:szCs w:val="18"/>
              </w:rPr>
              <w:t>阻塞压力报警档位至少15档，最低档位可设置≤50mmHg</w:t>
            </w:r>
          </w:p>
          <w:p w14:paraId="04C35471">
            <w:pPr>
              <w:pStyle w:val="8"/>
              <w:numPr>
                <w:ilvl w:val="0"/>
                <w:numId w:val="3"/>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▲具备上下两个空气传感器，可检测管路上下两端的气泡大小</w:t>
            </w:r>
            <w:r>
              <w:rPr>
                <w:rFonts w:hint="eastAsia" w:ascii="宋体" w:hAnsi="宋体" w:eastAsia="宋体" w:cs="宋体"/>
                <w:b w:val="0"/>
                <w:bCs w:val="0"/>
                <w:color w:val="auto"/>
                <w:sz w:val="18"/>
                <w:szCs w:val="18"/>
                <w:lang w:val="en-US" w:eastAsia="zh-CN"/>
              </w:rPr>
              <w:t>,</w:t>
            </w:r>
            <w:r>
              <w:rPr>
                <w:rFonts w:hint="eastAsia" w:ascii="宋体" w:hAnsi="宋体" w:eastAsia="宋体" w:cs="宋体"/>
                <w:b w:val="0"/>
                <w:bCs w:val="0"/>
                <w:color w:val="auto"/>
                <w:sz w:val="18"/>
                <w:szCs w:val="18"/>
              </w:rPr>
              <w:t>支持最小≤15μL的单个气泡报警</w:t>
            </w:r>
            <w:r>
              <w:rPr>
                <w:rFonts w:hint="eastAsia" w:ascii="宋体" w:hAnsi="宋体" w:eastAsia="宋体" w:cs="宋体"/>
                <w:b w:val="0"/>
                <w:bCs w:val="0"/>
                <w:color w:val="auto"/>
                <w:sz w:val="18"/>
                <w:szCs w:val="18"/>
                <w:lang w:eastAsia="zh-CN"/>
              </w:rPr>
              <w:t>（</w:t>
            </w:r>
            <w:r>
              <w:rPr>
                <w:rFonts w:hint="eastAsia" w:ascii="宋体" w:hAnsi="宋体" w:eastAsia="宋体" w:cs="宋体"/>
                <w:b w:val="0"/>
                <w:bCs w:val="0"/>
                <w:color w:val="auto"/>
                <w:sz w:val="18"/>
                <w:szCs w:val="18"/>
                <w:lang w:val="en-US" w:eastAsia="zh-CN"/>
              </w:rPr>
              <w:t>提供：①实物结构图片；②产品说明书或产品彩页或技术白皮书或技术白皮书或注册证附页的详细技术参数清单，并对相关内容进行标注</w:t>
            </w:r>
            <w:r>
              <w:rPr>
                <w:rFonts w:hint="eastAsia" w:ascii="宋体" w:hAnsi="宋体" w:eastAsia="宋体" w:cs="宋体"/>
                <w:b w:val="0"/>
                <w:bCs w:val="0"/>
                <w:color w:val="auto"/>
                <w:sz w:val="18"/>
                <w:szCs w:val="18"/>
                <w:lang w:eastAsia="zh-CN"/>
              </w:rPr>
              <w:t>）</w:t>
            </w:r>
          </w:p>
          <w:p w14:paraId="0577273F">
            <w:pPr>
              <w:pStyle w:val="8"/>
              <w:numPr>
                <w:ilvl w:val="0"/>
                <w:numId w:val="3"/>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无需滴数传感器，泵可自动识别空瓶状态并报警</w:t>
            </w:r>
          </w:p>
          <w:p w14:paraId="4901D7F5">
            <w:pPr>
              <w:pStyle w:val="8"/>
              <w:numPr>
                <w:ilvl w:val="0"/>
                <w:numId w:val="3"/>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具有历史记录功能，可存储不少于3500条的历史记录</w:t>
            </w:r>
          </w:p>
          <w:p w14:paraId="2859C012">
            <w:pPr>
              <w:pStyle w:val="8"/>
              <w:numPr>
                <w:ilvl w:val="0"/>
                <w:numId w:val="3"/>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电池工作时间≥5小时@25ml/h</w:t>
            </w:r>
          </w:p>
          <w:p w14:paraId="4FA608C6">
            <w:pPr>
              <w:pStyle w:val="8"/>
              <w:numPr>
                <w:ilvl w:val="0"/>
                <w:numId w:val="3"/>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防异物及进液等级IP33</w:t>
            </w:r>
          </w:p>
          <w:p w14:paraId="222BC35D">
            <w:pPr>
              <w:pStyle w:val="8"/>
              <w:numPr>
                <w:ilvl w:val="0"/>
                <w:numId w:val="3"/>
              </w:numPr>
              <w:ind w:left="420" w:leftChars="0" w:hanging="420"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rPr>
              <w:t>整机重量不超过1.85kg</w:t>
            </w:r>
            <w:r>
              <w:rPr>
                <w:rFonts w:hint="eastAsia" w:ascii="宋体" w:hAnsi="宋体" w:eastAsia="宋体" w:cs="宋体"/>
                <w:b w:val="0"/>
                <w:bCs w:val="0"/>
                <w:color w:val="auto"/>
                <w:sz w:val="18"/>
                <w:szCs w:val="18"/>
                <w:lang w:val="en-US" w:eastAsia="zh-CN"/>
              </w:rPr>
              <w:t>,可</w:t>
            </w:r>
            <w:r>
              <w:rPr>
                <w:rFonts w:hint="eastAsia" w:ascii="宋体" w:hAnsi="宋体" w:eastAsia="宋体" w:cs="宋体"/>
                <w:b w:val="0"/>
                <w:bCs w:val="0"/>
                <w:color w:val="auto"/>
                <w:sz w:val="18"/>
                <w:szCs w:val="18"/>
              </w:rPr>
              <w:t>在救护车使用</w:t>
            </w:r>
          </w:p>
          <w:p w14:paraId="178B2F2E">
            <w:pPr>
              <w:pStyle w:val="8"/>
              <w:numPr>
                <w:ilvl w:val="0"/>
                <w:numId w:val="3"/>
              </w:numPr>
              <w:ind w:left="420" w:leftChars="0" w:hanging="420" w:firstLineChars="0"/>
              <w:rPr>
                <w:rFonts w:hint="eastAsia" w:ascii="宋体" w:hAnsi="宋体" w:eastAsia="宋体" w:cs="宋体"/>
                <w:b w:val="0"/>
                <w:bCs w:val="0"/>
                <w:color w:val="auto"/>
                <w:kern w:val="0"/>
                <w:sz w:val="18"/>
                <w:szCs w:val="18"/>
              </w:rPr>
            </w:pPr>
            <w:r>
              <w:rPr>
                <w:rStyle w:val="6"/>
                <w:rFonts w:hint="eastAsia" w:ascii="宋体" w:hAnsi="宋体" w:eastAsia="宋体" w:cs="宋体"/>
                <w:b w:val="0"/>
                <w:bCs w:val="0"/>
                <w:sz w:val="18"/>
                <w:szCs w:val="18"/>
                <w:lang w:val="en-US" w:eastAsia="zh-CN" w:bidi="ar"/>
              </w:rPr>
              <w:t>▲输液泵可接入院内中央监护系统，实现医院原有床旁监护仪和输液泵信息同屏查看，以及监护仪屏幕上监护信息与输液信息同屏观察（提供实物照片或产品说明书或产品彩页或技术白皮书或注册证附页的详细技术参数清单，并对相关内容进行标注）</w:t>
            </w:r>
          </w:p>
          <w:p w14:paraId="71EC3412">
            <w:pPr>
              <w:pStyle w:val="8"/>
              <w:numPr>
                <w:ilvl w:val="0"/>
                <w:numId w:val="3"/>
              </w:numPr>
              <w:ind w:left="0" w:firstLine="0" w:firstLineChars="0"/>
              <w:rPr>
                <w:rStyle w:val="6"/>
                <w:sz w:val="18"/>
                <w:szCs w:val="18"/>
                <w:lang w:bidi="ar"/>
              </w:rPr>
            </w:pPr>
            <w:r>
              <w:rPr>
                <w:rFonts w:hint="eastAsia" w:ascii="宋体" w:hAnsi="宋体" w:eastAsia="宋体" w:cs="宋体"/>
                <w:b w:val="0"/>
                <w:bCs w:val="0"/>
                <w:color w:val="auto"/>
                <w:sz w:val="18"/>
                <w:szCs w:val="18"/>
              </w:rPr>
              <w:t>▲</w:t>
            </w:r>
            <w:r>
              <w:rPr>
                <w:rStyle w:val="6"/>
                <w:sz w:val="18"/>
                <w:szCs w:val="18"/>
                <w:lang w:bidi="ar"/>
              </w:rPr>
              <w:t>可升级接入设备管理看板，实时了解设备使用状态和科室分布以及使用率、出厂时间和工作时长等信息（提供实物照片证明资料）</w:t>
            </w:r>
          </w:p>
          <w:p w14:paraId="7C3B20A9">
            <w:pPr>
              <w:pStyle w:val="8"/>
              <w:numPr>
                <w:ilvl w:val="0"/>
                <w:numId w:val="3"/>
              </w:numPr>
              <w:ind w:left="0" w:firstLine="0" w:firstLineChars="0"/>
              <w:rPr>
                <w:rStyle w:val="6"/>
                <w:sz w:val="18"/>
                <w:szCs w:val="18"/>
                <w:lang w:bidi="ar"/>
              </w:rPr>
            </w:pPr>
            <w:r>
              <w:rPr>
                <w:rStyle w:val="6"/>
                <w:sz w:val="18"/>
                <w:szCs w:val="18"/>
                <w:lang w:bidi="ar"/>
              </w:rPr>
              <w:t>★配置清单</w:t>
            </w:r>
            <w:r>
              <w:rPr>
                <w:rStyle w:val="6"/>
                <w:rFonts w:eastAsia="宋体"/>
                <w:sz w:val="18"/>
                <w:szCs w:val="18"/>
                <w:lang w:eastAsia="zh-CN" w:bidi="ar"/>
              </w:rPr>
              <w:t>（每台）</w:t>
            </w:r>
            <w:r>
              <w:rPr>
                <w:rStyle w:val="6"/>
                <w:sz w:val="18"/>
                <w:szCs w:val="18"/>
                <w:lang w:bidi="ar"/>
              </w:rPr>
              <w:t>：</w:t>
            </w:r>
          </w:p>
          <w:p w14:paraId="6A4C7094">
            <w:pPr>
              <w:pStyle w:val="8"/>
              <w:numPr>
                <w:ilvl w:val="-1"/>
                <w:numId w:val="0"/>
              </w:numPr>
              <w:ind w:left="0" w:firstLine="0" w:firstLineChars="0"/>
              <w:rPr>
                <w:rStyle w:val="6"/>
                <w:rFonts w:hint="default" w:eastAsia="宋体"/>
                <w:sz w:val="18"/>
                <w:szCs w:val="18"/>
                <w:lang w:val="en-US" w:eastAsia="zh-CN" w:bidi="ar"/>
              </w:rPr>
            </w:pPr>
            <w:r>
              <w:rPr>
                <w:rStyle w:val="6"/>
                <w:rFonts w:eastAsia="宋体"/>
                <w:sz w:val="18"/>
                <w:szCs w:val="18"/>
                <w:lang w:eastAsia="zh-CN" w:bidi="ar"/>
              </w:rPr>
              <w:t>产品说明书及合格证</w:t>
            </w:r>
            <w:r>
              <w:rPr>
                <w:rStyle w:val="6"/>
                <w:rFonts w:hint="eastAsia" w:eastAsia="宋体"/>
                <w:sz w:val="18"/>
                <w:szCs w:val="18"/>
                <w:lang w:val="en-US" w:eastAsia="zh-CN" w:bidi="ar"/>
              </w:rPr>
              <w:t xml:space="preserve"> 1套</w:t>
            </w:r>
          </w:p>
          <w:p w14:paraId="1190AA78">
            <w:pPr>
              <w:widowControl/>
              <w:jc w:val="left"/>
              <w:rPr>
                <w:rFonts w:hint="eastAsia" w:ascii="宋体" w:hAnsi="宋体" w:eastAsia="宋体" w:cs="宋体"/>
                <w:b w:val="0"/>
                <w:bCs w:val="0"/>
                <w:color w:val="3F3F3F"/>
                <w:kern w:val="0"/>
                <w:sz w:val="18"/>
                <w:szCs w:val="18"/>
              </w:rPr>
            </w:pPr>
            <w:r>
              <w:rPr>
                <w:rFonts w:hint="eastAsia" w:ascii="宋体" w:hAnsi="宋体" w:eastAsia="宋体" w:cs="宋体"/>
                <w:b w:val="0"/>
                <w:bCs w:val="0"/>
                <w:color w:val="3F3F3F"/>
                <w:kern w:val="0"/>
                <w:sz w:val="18"/>
                <w:szCs w:val="18"/>
                <w:lang w:val="en-US" w:eastAsia="zh-CN"/>
              </w:rPr>
              <w:t>输液泵</w:t>
            </w:r>
            <w:r>
              <w:rPr>
                <w:rFonts w:hint="eastAsia" w:ascii="宋体" w:hAnsi="宋体" w:eastAsia="宋体" w:cs="宋体"/>
                <w:b w:val="0"/>
                <w:bCs w:val="0"/>
                <w:color w:val="3F3F3F"/>
                <w:kern w:val="0"/>
                <w:sz w:val="18"/>
                <w:szCs w:val="18"/>
              </w:rPr>
              <w:t>主机</w:t>
            </w:r>
            <w:r>
              <w:rPr>
                <w:rFonts w:hint="eastAsia" w:ascii="宋体" w:hAnsi="宋体" w:eastAsia="宋体" w:cs="宋体"/>
                <w:b w:val="0"/>
                <w:bCs w:val="0"/>
                <w:color w:val="3F3F3F"/>
                <w:kern w:val="0"/>
                <w:sz w:val="18"/>
                <w:szCs w:val="18"/>
              </w:rPr>
              <w:tab/>
            </w:r>
            <w:r>
              <w:rPr>
                <w:rFonts w:hint="eastAsia" w:ascii="宋体" w:hAnsi="宋体" w:eastAsia="宋体" w:cs="宋体"/>
                <w:b w:val="0"/>
                <w:bCs w:val="0"/>
                <w:color w:val="3F3F3F"/>
                <w:kern w:val="0"/>
                <w:sz w:val="18"/>
                <w:szCs w:val="18"/>
                <w:lang w:val="en-US" w:eastAsia="zh-CN"/>
              </w:rPr>
              <w:t>1</w:t>
            </w:r>
            <w:r>
              <w:rPr>
                <w:rFonts w:hint="eastAsia" w:ascii="宋体" w:hAnsi="宋体" w:eastAsia="宋体" w:cs="宋体"/>
                <w:b w:val="0"/>
                <w:bCs w:val="0"/>
                <w:color w:val="3F3F3F"/>
                <w:kern w:val="0"/>
                <w:sz w:val="18"/>
                <w:szCs w:val="18"/>
              </w:rPr>
              <w:t>台</w:t>
            </w:r>
          </w:p>
          <w:p w14:paraId="5B79C3DF">
            <w:pPr>
              <w:widowControl/>
              <w:jc w:val="left"/>
              <w:rPr>
                <w:rFonts w:hint="eastAsia" w:ascii="宋体" w:hAnsi="宋体" w:eastAsia="宋体" w:cs="宋体"/>
                <w:b w:val="0"/>
                <w:bCs w:val="0"/>
                <w:color w:val="3F3F3F"/>
                <w:kern w:val="0"/>
                <w:sz w:val="18"/>
                <w:szCs w:val="18"/>
                <w:lang w:eastAsia="zh-CN"/>
              </w:rPr>
            </w:pPr>
            <w:r>
              <w:rPr>
                <w:rFonts w:hint="eastAsia" w:ascii="宋体" w:hAnsi="宋体" w:eastAsia="宋体" w:cs="宋体"/>
                <w:b w:val="0"/>
                <w:bCs w:val="0"/>
                <w:color w:val="3F3F3F"/>
                <w:kern w:val="0"/>
                <w:sz w:val="18"/>
                <w:szCs w:val="18"/>
              </w:rPr>
              <w:t>一体化电容触摸屏</w:t>
            </w:r>
            <w:r>
              <w:rPr>
                <w:rFonts w:hint="eastAsia" w:ascii="宋体" w:hAnsi="宋体" w:eastAsia="宋体" w:cs="宋体"/>
                <w:b w:val="0"/>
                <w:bCs w:val="0"/>
                <w:color w:val="3F3F3F"/>
                <w:kern w:val="0"/>
                <w:sz w:val="18"/>
                <w:szCs w:val="18"/>
              </w:rPr>
              <w:tab/>
            </w:r>
            <w:r>
              <w:rPr>
                <w:rFonts w:hint="eastAsia" w:ascii="宋体" w:hAnsi="宋体" w:eastAsia="宋体" w:cs="宋体"/>
                <w:b w:val="0"/>
                <w:bCs w:val="0"/>
                <w:color w:val="3F3F3F"/>
                <w:kern w:val="0"/>
                <w:sz w:val="18"/>
                <w:szCs w:val="18"/>
                <w:lang w:val="en-US" w:eastAsia="zh-CN"/>
              </w:rPr>
              <w:t>1块</w:t>
            </w:r>
          </w:p>
          <w:p w14:paraId="1EE87D4E">
            <w:pPr>
              <w:widowControl/>
              <w:jc w:val="left"/>
              <w:rPr>
                <w:rFonts w:hint="eastAsia" w:ascii="宋体" w:hAnsi="宋体" w:eastAsia="宋体" w:cs="宋体"/>
                <w:b w:val="0"/>
                <w:bCs w:val="0"/>
                <w:color w:val="3F3F3F"/>
                <w:kern w:val="0"/>
                <w:sz w:val="18"/>
                <w:szCs w:val="18"/>
                <w:lang w:val="en-US" w:eastAsia="zh-CN"/>
              </w:rPr>
            </w:pPr>
            <w:r>
              <w:rPr>
                <w:rFonts w:hint="eastAsia" w:ascii="宋体" w:hAnsi="宋体" w:eastAsia="宋体" w:cs="宋体"/>
                <w:b w:val="0"/>
                <w:bCs w:val="0"/>
                <w:color w:val="3F3F3F"/>
                <w:kern w:val="0"/>
                <w:sz w:val="18"/>
                <w:szCs w:val="18"/>
                <w:lang w:val="en-US" w:eastAsia="zh-CN"/>
              </w:rPr>
              <w:t>彩色药物库</w:t>
            </w:r>
            <w:r>
              <w:rPr>
                <w:rFonts w:hint="eastAsia" w:ascii="宋体" w:hAnsi="宋体" w:eastAsia="宋体" w:cs="宋体"/>
                <w:b w:val="0"/>
                <w:bCs w:val="0"/>
                <w:color w:val="3F3F3F"/>
                <w:kern w:val="0"/>
                <w:sz w:val="18"/>
                <w:szCs w:val="18"/>
              </w:rPr>
              <w:tab/>
            </w:r>
            <w:r>
              <w:rPr>
                <w:rFonts w:hint="eastAsia" w:ascii="宋体" w:hAnsi="宋体" w:eastAsia="宋体" w:cs="宋体"/>
                <w:b w:val="0"/>
                <w:bCs w:val="0"/>
                <w:color w:val="3F3F3F"/>
                <w:kern w:val="0"/>
                <w:sz w:val="18"/>
                <w:szCs w:val="18"/>
                <w:lang w:val="en-US" w:eastAsia="zh-CN"/>
              </w:rPr>
              <w:t>1套</w:t>
            </w:r>
          </w:p>
          <w:p w14:paraId="08E70D31">
            <w:pPr>
              <w:widowControl/>
              <w:jc w:val="left"/>
              <w:rPr>
                <w:rFonts w:hint="eastAsia" w:ascii="宋体" w:hAnsi="宋体" w:eastAsia="宋体" w:cs="宋体"/>
                <w:b w:val="0"/>
                <w:bCs w:val="0"/>
                <w:color w:val="3F3F3F"/>
                <w:kern w:val="0"/>
                <w:sz w:val="18"/>
                <w:szCs w:val="18"/>
                <w:lang w:val="en-US" w:eastAsia="zh-CN"/>
              </w:rPr>
            </w:pPr>
            <w:r>
              <w:rPr>
                <w:rFonts w:hint="eastAsia" w:ascii="宋体" w:hAnsi="宋体" w:eastAsia="宋体" w:cs="宋体"/>
                <w:b w:val="0"/>
                <w:bCs w:val="0"/>
                <w:color w:val="3F3F3F"/>
                <w:kern w:val="0"/>
                <w:sz w:val="18"/>
                <w:szCs w:val="18"/>
                <w:lang w:val="en-US" w:eastAsia="zh-CN"/>
              </w:rPr>
              <w:t>电源线    1条</w:t>
            </w:r>
          </w:p>
          <w:p w14:paraId="26974A47">
            <w:pPr>
              <w:widowControl/>
              <w:numPr>
                <w:ilvl w:val="0"/>
                <w:numId w:val="0"/>
              </w:numPr>
              <w:textAlignment w:val="bottom"/>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3F3F3F"/>
                <w:kern w:val="0"/>
                <w:sz w:val="18"/>
                <w:szCs w:val="18"/>
                <w:lang w:val="en-US" w:eastAsia="zh-CN"/>
              </w:rPr>
              <w:t>紧固夹    1套</w:t>
            </w:r>
          </w:p>
        </w:tc>
      </w:tr>
      <w:tr w14:paraId="0DDD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8" w:hRule="atLeast"/>
        </w:trPr>
        <w:tc>
          <w:tcPr>
            <w:tcW w:w="695" w:type="dxa"/>
            <w:vMerge w:val="restart"/>
          </w:tcPr>
          <w:p w14:paraId="180E1B64">
            <w:pPr>
              <w:jc w:val="center"/>
              <w:rPr>
                <w:rFonts w:hint="eastAsia"/>
                <w:vertAlign w:val="baseline"/>
                <w:lang w:val="en-US" w:eastAsia="zh-CN"/>
              </w:rPr>
            </w:pPr>
            <w:r>
              <w:rPr>
                <w:rFonts w:hint="eastAsia"/>
                <w:vertAlign w:val="baseline"/>
                <w:lang w:val="en-US" w:eastAsia="zh-CN"/>
              </w:rPr>
              <w:t>技术需求</w:t>
            </w:r>
          </w:p>
        </w:tc>
        <w:tc>
          <w:tcPr>
            <w:tcW w:w="1616" w:type="dxa"/>
          </w:tcPr>
          <w:p w14:paraId="3EDD0933">
            <w:pPr>
              <w:jc w:val="center"/>
              <w:rPr>
                <w:rFonts w:hint="eastAsia"/>
                <w:vertAlign w:val="baseline"/>
                <w:lang w:eastAsia="zh-CN"/>
              </w:rPr>
            </w:pPr>
            <w:r>
              <w:rPr>
                <w:rFonts w:hint="eastAsia"/>
                <w:vertAlign w:val="baseline"/>
                <w:lang w:eastAsia="zh-CN"/>
              </w:rPr>
              <w:t>输液泵（二）</w:t>
            </w:r>
          </w:p>
        </w:tc>
        <w:tc>
          <w:tcPr>
            <w:tcW w:w="6211" w:type="dxa"/>
            <w:gridSpan w:val="3"/>
            <w:shd w:val="clear" w:color="000000" w:fill="FFFFFF"/>
            <w:vAlign w:val="bottom"/>
          </w:tcPr>
          <w:p w14:paraId="79B1E036">
            <w:pPr>
              <w:widowControl/>
              <w:textAlignment w:val="bottom"/>
              <w:rPr>
                <w:rFonts w:hint="eastAsia" w:ascii="宋体" w:hAnsi="宋体" w:eastAsia="宋体" w:cs="宋体"/>
                <w:b w:val="0"/>
                <w:bCs w:val="0"/>
                <w:color w:val="000000"/>
                <w:kern w:val="0"/>
                <w:sz w:val="18"/>
                <w:szCs w:val="18"/>
                <w:lang w:bidi="ar"/>
              </w:rPr>
            </w:pPr>
            <w:r>
              <w:rPr>
                <w:rFonts w:hint="eastAsia" w:ascii="宋体" w:hAnsi="宋体" w:eastAsia="宋体" w:cs="宋体"/>
                <w:b w:val="0"/>
                <w:bCs w:val="0"/>
                <w:color w:val="000000"/>
                <w:kern w:val="0"/>
                <w:sz w:val="18"/>
                <w:szCs w:val="18"/>
                <w:lang w:bidi="ar"/>
              </w:rPr>
              <w:t>1</w:t>
            </w:r>
            <w:r>
              <w:rPr>
                <w:rStyle w:val="6"/>
                <w:rFonts w:hint="eastAsia" w:ascii="宋体" w:hAnsi="宋体" w:eastAsia="宋体" w:cs="宋体"/>
                <w:b w:val="0"/>
                <w:bCs w:val="0"/>
                <w:sz w:val="18"/>
                <w:szCs w:val="18"/>
                <w:lang w:bidi="ar"/>
              </w:rPr>
              <w:t>、输液泵支持输血功能、镇痛药、化疗药、胰岛素输注（提供产品说明书或产品彩页或技术白皮书或注册证附页的详细技术参数清单，并对相关内容进行标注）</w:t>
            </w:r>
          </w:p>
          <w:p w14:paraId="46611FD0">
            <w:pPr>
              <w:widowControl/>
              <w:textAlignment w:val="bottom"/>
              <w:rPr>
                <w:rFonts w:hint="eastAsia" w:ascii="宋体" w:hAnsi="宋体" w:eastAsia="宋体" w:cs="宋体"/>
                <w:b w:val="0"/>
                <w:bCs w:val="0"/>
                <w:color w:val="3F3F3F"/>
                <w:kern w:val="0"/>
                <w:sz w:val="18"/>
                <w:szCs w:val="18"/>
                <w:lang w:val="en-US" w:eastAsia="zh-CN" w:bidi="ar-SA"/>
              </w:rPr>
            </w:pPr>
            <w:r>
              <w:rPr>
                <w:rStyle w:val="6"/>
                <w:rFonts w:hint="eastAsia" w:ascii="宋体" w:hAnsi="宋体" w:eastAsia="宋体" w:cs="宋体"/>
                <w:b w:val="0"/>
                <w:bCs w:val="0"/>
                <w:sz w:val="18"/>
                <w:szCs w:val="18"/>
                <w:lang w:bidi="ar"/>
              </w:rPr>
              <w:t>2、▲输液泵主机具备输液停止键硬按键，独立设计不与其他功能混用，输液泵整机重量不超过</w:t>
            </w:r>
            <w:r>
              <w:rPr>
                <w:rStyle w:val="7"/>
                <w:rFonts w:hint="eastAsia" w:ascii="宋体" w:hAnsi="宋体" w:eastAsia="宋体" w:cs="宋体"/>
                <w:b w:val="0"/>
                <w:bCs w:val="0"/>
                <w:sz w:val="18"/>
                <w:szCs w:val="18"/>
                <w:lang w:bidi="ar"/>
              </w:rPr>
              <w:t>1.5kg</w:t>
            </w:r>
            <w:r>
              <w:rPr>
                <w:rStyle w:val="6"/>
                <w:rFonts w:hint="eastAsia" w:ascii="宋体" w:hAnsi="宋体" w:eastAsia="宋体" w:cs="宋体"/>
                <w:b w:val="0"/>
                <w:bCs w:val="0"/>
                <w:sz w:val="18"/>
                <w:szCs w:val="18"/>
                <w:lang w:bidi="ar"/>
              </w:rPr>
              <w:t>（提供：①设备照片证明，需标注独立停止键位置，同时标注电源开机键位置；②提供产品说明书或产品彩页或技术白皮书或注册证附页的详细技术参数清单，以及设备称重图片，证明设备重量）</w:t>
            </w:r>
          </w:p>
          <w:p w14:paraId="27FF1E3C">
            <w:pPr>
              <w:widowControl/>
              <w:textAlignment w:val="bottom"/>
              <w:rPr>
                <w:rFonts w:hint="eastAsia" w:ascii="宋体" w:hAnsi="宋体" w:eastAsia="宋体" w:cs="宋体"/>
                <w:b w:val="0"/>
                <w:bCs w:val="0"/>
                <w:color w:val="3F3F3F"/>
                <w:kern w:val="0"/>
                <w:sz w:val="18"/>
                <w:szCs w:val="18"/>
                <w:lang w:val="en-US" w:eastAsia="zh-CN" w:bidi="ar-SA"/>
              </w:rPr>
            </w:pPr>
            <w:r>
              <w:rPr>
                <w:rStyle w:val="6"/>
                <w:rFonts w:hint="eastAsia" w:ascii="宋体" w:hAnsi="宋体" w:eastAsia="宋体" w:cs="宋体"/>
                <w:b w:val="0"/>
                <w:bCs w:val="0"/>
                <w:sz w:val="18"/>
                <w:szCs w:val="18"/>
                <w:lang w:bidi="ar"/>
              </w:rPr>
              <w:t>3、输液泵输液精度≤±</w:t>
            </w:r>
            <w:r>
              <w:rPr>
                <w:rStyle w:val="7"/>
                <w:rFonts w:hint="eastAsia" w:ascii="宋体" w:hAnsi="宋体" w:eastAsia="宋体" w:cs="宋体"/>
                <w:b w:val="0"/>
                <w:bCs w:val="0"/>
                <w:sz w:val="18"/>
                <w:szCs w:val="18"/>
                <w:lang w:bidi="ar"/>
              </w:rPr>
              <w:t>5%</w:t>
            </w:r>
            <w:r>
              <w:rPr>
                <w:rStyle w:val="6"/>
                <w:rFonts w:hint="eastAsia" w:ascii="宋体" w:hAnsi="宋体" w:eastAsia="宋体" w:cs="宋体"/>
                <w:b w:val="0"/>
                <w:bCs w:val="0"/>
                <w:sz w:val="18"/>
                <w:szCs w:val="18"/>
                <w:lang w:bidi="ar"/>
              </w:rPr>
              <w:t>、输液速度范围至少包含：</w:t>
            </w:r>
            <w:r>
              <w:rPr>
                <w:rStyle w:val="7"/>
                <w:rFonts w:hint="eastAsia" w:ascii="宋体" w:hAnsi="宋体" w:eastAsia="宋体" w:cs="宋体"/>
                <w:b w:val="0"/>
                <w:bCs w:val="0"/>
                <w:sz w:val="18"/>
                <w:szCs w:val="18"/>
                <w:lang w:bidi="ar"/>
              </w:rPr>
              <w:t xml:space="preserve">0.1-2000ml/h, </w:t>
            </w:r>
            <w:r>
              <w:rPr>
                <w:rStyle w:val="6"/>
                <w:rFonts w:hint="eastAsia" w:ascii="宋体" w:hAnsi="宋体" w:eastAsia="宋体" w:cs="宋体"/>
                <w:b w:val="0"/>
                <w:bCs w:val="0"/>
                <w:sz w:val="18"/>
                <w:szCs w:val="18"/>
                <w:lang w:bidi="ar"/>
              </w:rPr>
              <w:t>且最小步进为</w:t>
            </w:r>
            <w:r>
              <w:rPr>
                <w:rStyle w:val="7"/>
                <w:rFonts w:hint="eastAsia" w:ascii="宋体" w:hAnsi="宋体" w:eastAsia="宋体" w:cs="宋体"/>
                <w:b w:val="0"/>
                <w:bCs w:val="0"/>
                <w:sz w:val="18"/>
                <w:szCs w:val="18"/>
                <w:lang w:bidi="ar"/>
              </w:rPr>
              <w:t>0.01ml/h</w:t>
            </w:r>
            <w:r>
              <w:rPr>
                <w:rStyle w:val="6"/>
                <w:rFonts w:hint="eastAsia" w:ascii="宋体" w:hAnsi="宋体" w:eastAsia="宋体" w:cs="宋体"/>
                <w:b w:val="0"/>
                <w:bCs w:val="0"/>
                <w:sz w:val="18"/>
                <w:szCs w:val="18"/>
                <w:lang w:bidi="ar"/>
              </w:rPr>
              <w:t>、快推速度范围至少包含：</w:t>
            </w:r>
            <w:r>
              <w:rPr>
                <w:rStyle w:val="7"/>
                <w:rFonts w:hint="eastAsia" w:ascii="宋体" w:hAnsi="宋体" w:eastAsia="宋体" w:cs="宋体"/>
                <w:b w:val="0"/>
                <w:bCs w:val="0"/>
                <w:sz w:val="18"/>
                <w:szCs w:val="18"/>
                <w:lang w:bidi="ar"/>
              </w:rPr>
              <w:t>0.1-2000ml/h、</w:t>
            </w:r>
            <w:r>
              <w:rPr>
                <w:rStyle w:val="6"/>
                <w:rFonts w:hint="eastAsia" w:ascii="宋体" w:hAnsi="宋体" w:eastAsia="宋体" w:cs="宋体"/>
                <w:b w:val="0"/>
                <w:bCs w:val="0"/>
                <w:sz w:val="18"/>
                <w:szCs w:val="18"/>
                <w:lang w:bidi="ar"/>
              </w:rPr>
              <w:t>输液泵可自动统计四种累计量：</w:t>
            </w:r>
            <w:r>
              <w:rPr>
                <w:rStyle w:val="7"/>
                <w:rFonts w:hint="eastAsia" w:ascii="宋体" w:hAnsi="宋体" w:eastAsia="宋体" w:cs="宋体"/>
                <w:b w:val="0"/>
                <w:bCs w:val="0"/>
                <w:sz w:val="18"/>
                <w:szCs w:val="18"/>
                <w:lang w:bidi="ar"/>
              </w:rPr>
              <w:t>24h</w:t>
            </w:r>
            <w:r>
              <w:rPr>
                <w:rStyle w:val="6"/>
                <w:rFonts w:hint="eastAsia" w:ascii="宋体" w:hAnsi="宋体" w:eastAsia="宋体" w:cs="宋体"/>
                <w:b w:val="0"/>
                <w:bCs w:val="0"/>
                <w:sz w:val="18"/>
                <w:szCs w:val="18"/>
                <w:lang w:bidi="ar"/>
              </w:rPr>
              <w:t>累计量、最近累计量、自定义时间段累计量、定时间隔累计量、可选时辰给药模式，支持正弦时辰给药和恒速时辰给药两种方式</w:t>
            </w:r>
          </w:p>
          <w:p w14:paraId="4C265516">
            <w:pPr>
              <w:widowControl/>
              <w:textAlignment w:val="bottom"/>
              <w:rPr>
                <w:rFonts w:hint="eastAsia" w:ascii="宋体" w:hAnsi="宋体" w:eastAsia="宋体" w:cs="宋体"/>
                <w:b w:val="0"/>
                <w:bCs w:val="0"/>
                <w:color w:val="3F3F3F"/>
                <w:kern w:val="0"/>
                <w:sz w:val="18"/>
                <w:szCs w:val="18"/>
                <w:lang w:val="en-US" w:eastAsia="zh-CN" w:bidi="ar-SA"/>
              </w:rPr>
            </w:pPr>
            <w:r>
              <w:rPr>
                <w:rStyle w:val="6"/>
                <w:rFonts w:hint="eastAsia" w:ascii="宋体" w:hAnsi="宋体" w:eastAsia="宋体" w:cs="宋体"/>
                <w:b w:val="0"/>
                <w:bCs w:val="0"/>
                <w:sz w:val="18"/>
                <w:szCs w:val="18"/>
                <w:lang w:bidi="ar"/>
              </w:rPr>
              <w:t>4、▲通过院内中央监控系统远程控制界面（非控制平板，或外接屏）可远程控制输液泵，支持速度、预置量、快进等参数远程设置及更改（提供产品说明书或产品彩页或技术白皮书或注册证附页的详细技术参数清单，并对相关内容进行标注）</w:t>
            </w:r>
          </w:p>
          <w:p w14:paraId="5450A6EE">
            <w:pPr>
              <w:widowControl/>
              <w:textAlignment w:val="bottom"/>
              <w:rPr>
                <w:rFonts w:hint="eastAsia" w:ascii="宋体" w:hAnsi="宋体" w:eastAsia="宋体" w:cs="宋体"/>
                <w:b w:val="0"/>
                <w:bCs w:val="0"/>
                <w:color w:val="3F3F3F"/>
                <w:kern w:val="0"/>
                <w:sz w:val="18"/>
                <w:szCs w:val="18"/>
                <w:lang w:val="en-US" w:eastAsia="zh-CN" w:bidi="ar-SA"/>
              </w:rPr>
            </w:pPr>
            <w:r>
              <w:rPr>
                <w:rStyle w:val="6"/>
                <w:rFonts w:hint="eastAsia" w:ascii="宋体" w:hAnsi="宋体" w:eastAsia="宋体" w:cs="宋体"/>
                <w:b w:val="0"/>
                <w:bCs w:val="0"/>
                <w:sz w:val="18"/>
                <w:szCs w:val="18"/>
                <w:lang w:bidi="ar"/>
              </w:rPr>
              <w:t>5、输液泵可存储≥</w:t>
            </w:r>
            <w:r>
              <w:rPr>
                <w:rStyle w:val="7"/>
                <w:rFonts w:hint="eastAsia" w:ascii="宋体" w:hAnsi="宋体" w:eastAsia="宋体" w:cs="宋体"/>
                <w:b w:val="0"/>
                <w:bCs w:val="0"/>
                <w:sz w:val="18"/>
                <w:szCs w:val="18"/>
                <w:lang w:bidi="ar"/>
              </w:rPr>
              <w:t>5000</w:t>
            </w:r>
            <w:r>
              <w:rPr>
                <w:rStyle w:val="6"/>
                <w:rFonts w:hint="eastAsia" w:ascii="宋体" w:hAnsi="宋体" w:eastAsia="宋体" w:cs="宋体"/>
                <w:b w:val="0"/>
                <w:bCs w:val="0"/>
                <w:sz w:val="18"/>
                <w:szCs w:val="18"/>
                <w:lang w:bidi="ar"/>
              </w:rPr>
              <w:t>条的历史记录、输液泵电池工作时间≥</w:t>
            </w:r>
            <w:r>
              <w:rPr>
                <w:rStyle w:val="7"/>
                <w:rFonts w:hint="eastAsia" w:ascii="宋体" w:hAnsi="宋体" w:eastAsia="宋体" w:cs="宋体"/>
                <w:b w:val="0"/>
                <w:bCs w:val="0"/>
                <w:sz w:val="18"/>
                <w:szCs w:val="18"/>
                <w:lang w:bidi="ar"/>
              </w:rPr>
              <w:t>5</w:t>
            </w:r>
            <w:r>
              <w:rPr>
                <w:rStyle w:val="6"/>
                <w:rFonts w:hint="eastAsia" w:ascii="宋体" w:hAnsi="宋体" w:eastAsia="宋体" w:cs="宋体"/>
                <w:b w:val="0"/>
                <w:bCs w:val="0"/>
                <w:sz w:val="18"/>
                <w:szCs w:val="18"/>
                <w:lang w:bidi="ar"/>
              </w:rPr>
              <w:t>小时，防异物及进液等级</w:t>
            </w:r>
            <w:r>
              <w:rPr>
                <w:rStyle w:val="7"/>
                <w:rFonts w:hint="eastAsia" w:ascii="宋体" w:hAnsi="宋体" w:eastAsia="宋体" w:cs="宋体"/>
                <w:b w:val="0"/>
                <w:bCs w:val="0"/>
                <w:sz w:val="18"/>
                <w:szCs w:val="18"/>
                <w:lang w:bidi="ar"/>
              </w:rPr>
              <w:t>IP44</w:t>
            </w:r>
            <w:r>
              <w:rPr>
                <w:rStyle w:val="6"/>
                <w:rFonts w:hint="eastAsia" w:ascii="宋体" w:hAnsi="宋体" w:eastAsia="宋体" w:cs="宋体"/>
                <w:b w:val="0"/>
                <w:bCs w:val="0"/>
                <w:sz w:val="18"/>
                <w:szCs w:val="18"/>
                <w:lang w:bidi="ar"/>
              </w:rPr>
              <w:t>，屏幕不大于5英寸，适合在救护车转运时使用</w:t>
            </w:r>
          </w:p>
          <w:p w14:paraId="74BCC33B">
            <w:pPr>
              <w:widowControl/>
              <w:textAlignment w:val="bottom"/>
              <w:rPr>
                <w:rFonts w:hint="eastAsia" w:ascii="宋体" w:hAnsi="宋体" w:eastAsia="宋体" w:cs="宋体"/>
                <w:b w:val="0"/>
                <w:bCs w:val="0"/>
                <w:color w:val="3F3F3F"/>
                <w:kern w:val="0"/>
                <w:sz w:val="18"/>
                <w:szCs w:val="18"/>
                <w:lang w:val="en-US" w:eastAsia="zh-CN" w:bidi="ar-SA"/>
              </w:rPr>
            </w:pPr>
            <w:r>
              <w:rPr>
                <w:rStyle w:val="6"/>
                <w:rFonts w:hint="eastAsia" w:ascii="宋体" w:hAnsi="宋体" w:eastAsia="宋体" w:cs="宋体"/>
                <w:b w:val="0"/>
                <w:bCs w:val="0"/>
                <w:sz w:val="18"/>
                <w:szCs w:val="18"/>
                <w:lang w:bidi="ar"/>
              </w:rPr>
              <w:t>6、▲输液泵可通过有线网络直接接入院内中央监护系统，实现医院原有床旁监护仪和输液泵信息同屏查看，以及监护仪屏幕上监护信息与输液信息同屏观察。（提供实物照片或产品说明书或产品彩页或技术白皮书或注册证附页的详细技术参数清单，并对相关内容进行标注）</w:t>
            </w:r>
          </w:p>
          <w:p w14:paraId="64145FD0">
            <w:pPr>
              <w:widowControl/>
              <w:textAlignment w:val="bottom"/>
              <w:rPr>
                <w:rFonts w:hint="eastAsia" w:ascii="宋体" w:hAnsi="宋体" w:eastAsia="宋体" w:cs="宋体"/>
                <w:b w:val="0"/>
                <w:bCs w:val="0"/>
                <w:color w:val="3F3F3F"/>
                <w:kern w:val="0"/>
                <w:sz w:val="18"/>
                <w:szCs w:val="18"/>
                <w:lang w:val="en-US" w:eastAsia="zh-CN" w:bidi="ar-SA"/>
              </w:rPr>
            </w:pPr>
            <w:r>
              <w:rPr>
                <w:rStyle w:val="6"/>
                <w:rFonts w:hint="eastAsia" w:ascii="宋体" w:hAnsi="宋体" w:eastAsia="宋体" w:cs="宋体"/>
                <w:b w:val="0"/>
                <w:bCs w:val="0"/>
                <w:sz w:val="18"/>
                <w:szCs w:val="18"/>
                <w:lang w:bidi="ar"/>
              </w:rPr>
              <w:t>7、输液泵≤1个压力传感器即可实现精密输液、输液泵具备气泡报警功能，支持最小≤</w:t>
            </w:r>
            <w:r>
              <w:rPr>
                <w:rStyle w:val="7"/>
                <w:rFonts w:hint="eastAsia" w:ascii="宋体" w:hAnsi="宋体" w:eastAsia="宋体" w:cs="宋体"/>
                <w:b w:val="0"/>
                <w:bCs w:val="0"/>
                <w:sz w:val="18"/>
                <w:szCs w:val="18"/>
                <w:lang w:bidi="ar"/>
              </w:rPr>
              <w:t>15</w:t>
            </w:r>
            <w:r>
              <w:rPr>
                <w:rStyle w:val="6"/>
                <w:rFonts w:hint="eastAsia" w:ascii="宋体" w:hAnsi="宋体" w:eastAsia="宋体" w:cs="宋体"/>
                <w:b w:val="0"/>
                <w:bCs w:val="0"/>
                <w:sz w:val="18"/>
                <w:szCs w:val="18"/>
                <w:lang w:bidi="ar"/>
              </w:rPr>
              <w:t>μ</w:t>
            </w:r>
            <w:r>
              <w:rPr>
                <w:rStyle w:val="7"/>
                <w:rFonts w:hint="eastAsia" w:ascii="宋体" w:hAnsi="宋体" w:eastAsia="宋体" w:cs="宋体"/>
                <w:b w:val="0"/>
                <w:bCs w:val="0"/>
                <w:sz w:val="18"/>
                <w:szCs w:val="18"/>
                <w:lang w:bidi="ar"/>
              </w:rPr>
              <w:t>L</w:t>
            </w:r>
            <w:r>
              <w:rPr>
                <w:rStyle w:val="6"/>
                <w:rFonts w:hint="eastAsia" w:ascii="宋体" w:hAnsi="宋体" w:eastAsia="宋体" w:cs="宋体"/>
                <w:b w:val="0"/>
                <w:bCs w:val="0"/>
                <w:sz w:val="18"/>
                <w:szCs w:val="18"/>
                <w:lang w:bidi="ar"/>
              </w:rPr>
              <w:t>的单个气泡报警（空气传感器或压力传感器大于1个视为负偏离）</w:t>
            </w:r>
          </w:p>
          <w:p w14:paraId="388B0429">
            <w:pPr>
              <w:widowControl/>
              <w:textAlignment w:val="bottom"/>
              <w:rPr>
                <w:rFonts w:hint="eastAsia" w:ascii="宋体" w:hAnsi="宋体" w:eastAsia="宋体" w:cs="宋体"/>
                <w:b w:val="0"/>
                <w:bCs w:val="0"/>
                <w:color w:val="3F3F3F"/>
                <w:kern w:val="0"/>
                <w:sz w:val="18"/>
                <w:szCs w:val="18"/>
                <w:lang w:val="en-US" w:eastAsia="zh-CN" w:bidi="ar-SA"/>
              </w:rPr>
            </w:pPr>
            <w:r>
              <w:rPr>
                <w:rStyle w:val="6"/>
                <w:rFonts w:hint="eastAsia" w:ascii="宋体" w:hAnsi="宋体" w:eastAsia="宋体" w:cs="宋体"/>
                <w:b w:val="0"/>
                <w:bCs w:val="0"/>
                <w:sz w:val="18"/>
                <w:szCs w:val="18"/>
                <w:lang w:bidi="ar"/>
              </w:rPr>
              <w:t>8、屏幕采用电容触摸屏技术，支持药物库，可储存≥</w:t>
            </w:r>
            <w:r>
              <w:rPr>
                <w:rStyle w:val="7"/>
                <w:rFonts w:hint="eastAsia" w:ascii="宋体" w:hAnsi="宋体" w:eastAsia="宋体" w:cs="宋体"/>
                <w:b w:val="0"/>
                <w:bCs w:val="0"/>
                <w:sz w:val="18"/>
                <w:szCs w:val="18"/>
                <w:lang w:bidi="ar"/>
              </w:rPr>
              <w:t>5000</w:t>
            </w:r>
            <w:r>
              <w:rPr>
                <w:rStyle w:val="6"/>
                <w:rFonts w:hint="eastAsia" w:ascii="宋体" w:hAnsi="宋体" w:eastAsia="宋体" w:cs="宋体"/>
                <w:b w:val="0"/>
                <w:bCs w:val="0"/>
                <w:sz w:val="18"/>
                <w:szCs w:val="18"/>
                <w:lang w:bidi="ar"/>
              </w:rPr>
              <w:t>种药物信息，支持</w:t>
            </w:r>
            <w:r>
              <w:rPr>
                <w:rStyle w:val="7"/>
                <w:rFonts w:hint="eastAsia" w:ascii="宋体" w:hAnsi="宋体" w:eastAsia="宋体" w:cs="宋体"/>
                <w:b w:val="0"/>
                <w:bCs w:val="0"/>
                <w:sz w:val="18"/>
                <w:szCs w:val="18"/>
                <w:lang w:bidi="ar"/>
              </w:rPr>
              <w:t>20</w:t>
            </w:r>
            <w:r>
              <w:rPr>
                <w:rStyle w:val="6"/>
                <w:rFonts w:hint="eastAsia" w:ascii="宋体" w:hAnsi="宋体" w:eastAsia="宋体" w:cs="宋体"/>
                <w:b w:val="0"/>
                <w:bCs w:val="0"/>
                <w:sz w:val="18"/>
                <w:szCs w:val="18"/>
                <w:lang w:bidi="ar"/>
              </w:rPr>
              <w:t>种以上颜色、输液泵屏幕位于停止、暂停按键正上方（提供设备照片证明，同时备注清楚物理硬按键位置）</w:t>
            </w:r>
          </w:p>
          <w:p w14:paraId="494ECF46">
            <w:pPr>
              <w:widowControl/>
              <w:textAlignment w:val="bottom"/>
              <w:rPr>
                <w:rFonts w:hint="eastAsia" w:ascii="宋体" w:hAnsi="宋体" w:eastAsia="宋体" w:cs="宋体"/>
                <w:b w:val="0"/>
                <w:bCs w:val="0"/>
                <w:color w:val="3F3F3F"/>
                <w:kern w:val="0"/>
                <w:sz w:val="18"/>
                <w:szCs w:val="18"/>
                <w:lang w:val="en-US" w:eastAsia="zh-CN" w:bidi="ar-SA"/>
              </w:rPr>
            </w:pPr>
            <w:r>
              <w:rPr>
                <w:rStyle w:val="6"/>
                <w:rFonts w:hint="eastAsia" w:ascii="宋体" w:hAnsi="宋体" w:eastAsia="宋体" w:cs="宋体"/>
                <w:b w:val="0"/>
                <w:bCs w:val="0"/>
                <w:sz w:val="18"/>
                <w:szCs w:val="18"/>
                <w:lang w:bidi="ar"/>
              </w:rPr>
              <w:t>9、输液泵具备在线动态压力监测功能，可实时显示当前压力数值、输液泵阻塞压力报警档位至少</w:t>
            </w:r>
            <w:r>
              <w:rPr>
                <w:rStyle w:val="7"/>
                <w:rFonts w:hint="eastAsia" w:ascii="宋体" w:hAnsi="宋体" w:eastAsia="宋体" w:cs="宋体"/>
                <w:b w:val="0"/>
                <w:bCs w:val="0"/>
                <w:sz w:val="18"/>
                <w:szCs w:val="18"/>
                <w:lang w:bidi="ar"/>
              </w:rPr>
              <w:t>15</w:t>
            </w:r>
            <w:r>
              <w:rPr>
                <w:rStyle w:val="6"/>
                <w:rFonts w:hint="eastAsia" w:ascii="宋体" w:hAnsi="宋体" w:eastAsia="宋体" w:cs="宋体"/>
                <w:b w:val="0"/>
                <w:bCs w:val="0"/>
                <w:sz w:val="18"/>
                <w:szCs w:val="18"/>
                <w:lang w:bidi="ar"/>
              </w:rPr>
              <w:t>档，最低档位可设置≤</w:t>
            </w:r>
            <w:r>
              <w:rPr>
                <w:rStyle w:val="7"/>
                <w:rFonts w:hint="eastAsia" w:ascii="宋体" w:hAnsi="宋体" w:eastAsia="宋体" w:cs="宋体"/>
                <w:b w:val="0"/>
                <w:bCs w:val="0"/>
                <w:sz w:val="18"/>
                <w:szCs w:val="18"/>
                <w:lang w:bidi="ar"/>
              </w:rPr>
              <w:t>50mmHg、</w:t>
            </w:r>
            <w:r>
              <w:rPr>
                <w:rStyle w:val="6"/>
                <w:rFonts w:hint="eastAsia" w:ascii="宋体" w:hAnsi="宋体" w:eastAsia="宋体" w:cs="宋体"/>
                <w:b w:val="0"/>
                <w:bCs w:val="0"/>
                <w:sz w:val="18"/>
                <w:szCs w:val="18"/>
                <w:lang w:bidi="ar"/>
              </w:rPr>
              <w:t>输液泵采用垂直重力输液结构，输液泵输液管接入孔位于设备上方，输液管输出孔位于设备下方，（提供设备照片证明，需清晰体现输液管接入孔位及输出孔位）</w:t>
            </w:r>
          </w:p>
          <w:p w14:paraId="309D652C">
            <w:pPr>
              <w:widowControl/>
              <w:textAlignment w:val="bottom"/>
              <w:rPr>
                <w:rStyle w:val="6"/>
                <w:rFonts w:hint="eastAsia" w:ascii="宋体" w:hAnsi="宋体" w:eastAsia="宋体" w:cs="宋体"/>
                <w:b w:val="0"/>
                <w:bCs w:val="0"/>
                <w:sz w:val="18"/>
                <w:szCs w:val="18"/>
                <w:lang w:bidi="ar"/>
              </w:rPr>
            </w:pPr>
            <w:r>
              <w:rPr>
                <w:rFonts w:hint="eastAsia" w:ascii="宋体" w:hAnsi="宋体" w:eastAsia="宋体" w:cs="宋体"/>
                <w:b w:val="0"/>
                <w:bCs w:val="0"/>
                <w:color w:val="000000"/>
                <w:kern w:val="0"/>
                <w:sz w:val="18"/>
                <w:szCs w:val="18"/>
                <w:lang w:bidi="ar"/>
              </w:rPr>
              <w:t>10</w:t>
            </w:r>
            <w:r>
              <w:rPr>
                <w:rStyle w:val="6"/>
                <w:rFonts w:hint="eastAsia" w:ascii="宋体" w:hAnsi="宋体" w:eastAsia="宋体" w:cs="宋体"/>
                <w:b w:val="0"/>
                <w:bCs w:val="0"/>
                <w:sz w:val="18"/>
                <w:szCs w:val="18"/>
                <w:lang w:bidi="ar"/>
              </w:rPr>
              <w:t>、输液泵具备阻塞前预警提示功能，当管路压力未触发阻塞报警时，泵可自动识别压力上升并在屏幕上进行提示、输液泵具备阻塞后自动重启输液功能，短暂性阻塞触发报警后，泵检测到阻塞压力缓解时，无需人为干预，泵自动重新启动输液</w:t>
            </w:r>
          </w:p>
          <w:p w14:paraId="3C8A8295">
            <w:pPr>
              <w:widowControl/>
              <w:jc w:val="left"/>
              <w:rPr>
                <w:rFonts w:hint="eastAsia" w:ascii="宋体" w:hAnsi="宋体" w:eastAsia="宋体" w:cs="宋体"/>
                <w:b w:val="0"/>
                <w:bCs w:val="0"/>
                <w:color w:val="3F3F3F"/>
                <w:kern w:val="0"/>
                <w:sz w:val="18"/>
                <w:szCs w:val="18"/>
                <w:lang w:eastAsia="zh-CN"/>
              </w:rPr>
            </w:pPr>
            <w:r>
              <w:rPr>
                <w:rFonts w:hint="eastAsia" w:ascii="宋体" w:hAnsi="宋体" w:eastAsia="宋体" w:cs="宋体"/>
                <w:b w:val="0"/>
                <w:bCs w:val="0"/>
                <w:color w:val="3F3F3F"/>
                <w:kern w:val="0"/>
                <w:sz w:val="18"/>
                <w:szCs w:val="18"/>
                <w:lang w:val="en-US" w:eastAsia="zh-CN"/>
              </w:rPr>
              <w:t>★12</w:t>
            </w:r>
            <w:r>
              <w:rPr>
                <w:rFonts w:hint="eastAsia" w:ascii="宋体" w:hAnsi="宋体" w:eastAsia="宋体" w:cs="宋体"/>
                <w:b w:val="0"/>
                <w:bCs w:val="0"/>
                <w:color w:val="3F3F3F"/>
                <w:kern w:val="0"/>
                <w:sz w:val="18"/>
                <w:szCs w:val="18"/>
                <w:lang w:eastAsia="zh-CN"/>
              </w:rPr>
              <w:t>、配置清单（每台）：</w:t>
            </w:r>
          </w:p>
          <w:p w14:paraId="3527AFC9">
            <w:pPr>
              <w:pStyle w:val="8"/>
              <w:numPr>
                <w:numId w:val="0"/>
              </w:numPr>
              <w:rPr>
                <w:rFonts w:hint="eastAsia" w:ascii="宋体" w:hAnsi="宋体" w:eastAsia="宋体" w:cs="宋体"/>
                <w:b w:val="0"/>
                <w:bCs w:val="0"/>
                <w:color w:val="3F3F3F"/>
                <w:kern w:val="0"/>
                <w:sz w:val="18"/>
                <w:szCs w:val="18"/>
                <w:lang w:eastAsia="zh-CN"/>
              </w:rPr>
            </w:pPr>
            <w:r>
              <w:rPr>
                <w:rStyle w:val="6"/>
                <w:rFonts w:eastAsia="宋体"/>
                <w:sz w:val="18"/>
                <w:szCs w:val="18"/>
                <w:lang w:eastAsia="zh-CN" w:bidi="ar"/>
              </w:rPr>
              <w:t>产品说明书及合格证</w:t>
            </w:r>
            <w:r>
              <w:rPr>
                <w:rStyle w:val="6"/>
                <w:rFonts w:hint="eastAsia" w:eastAsia="宋体"/>
                <w:sz w:val="18"/>
                <w:szCs w:val="18"/>
                <w:lang w:val="en-US" w:eastAsia="zh-CN" w:bidi="ar"/>
              </w:rPr>
              <w:t xml:space="preserve"> 1套</w:t>
            </w:r>
          </w:p>
          <w:p w14:paraId="57128441">
            <w:pPr>
              <w:widowControl/>
              <w:jc w:val="left"/>
              <w:rPr>
                <w:rFonts w:hint="eastAsia" w:ascii="宋体" w:hAnsi="宋体" w:eastAsia="宋体" w:cs="宋体"/>
                <w:b w:val="0"/>
                <w:bCs w:val="0"/>
                <w:color w:val="3F3F3F"/>
                <w:kern w:val="0"/>
                <w:sz w:val="18"/>
                <w:szCs w:val="18"/>
              </w:rPr>
            </w:pPr>
            <w:r>
              <w:rPr>
                <w:rFonts w:hint="eastAsia" w:ascii="宋体" w:hAnsi="宋体" w:eastAsia="宋体" w:cs="宋体"/>
                <w:b w:val="0"/>
                <w:bCs w:val="0"/>
                <w:color w:val="3F3F3F"/>
                <w:kern w:val="0"/>
                <w:sz w:val="18"/>
                <w:szCs w:val="18"/>
              </w:rPr>
              <w:t>输液泵</w:t>
            </w:r>
            <w:r>
              <w:rPr>
                <w:rFonts w:hint="eastAsia" w:ascii="宋体" w:hAnsi="宋体" w:eastAsia="宋体" w:cs="宋体"/>
                <w:b w:val="0"/>
                <w:bCs w:val="0"/>
                <w:color w:val="3F3F3F"/>
                <w:kern w:val="0"/>
                <w:sz w:val="18"/>
                <w:szCs w:val="18"/>
              </w:rPr>
              <w:tab/>
            </w:r>
            <w:r>
              <w:rPr>
                <w:rFonts w:hint="eastAsia" w:ascii="宋体" w:hAnsi="宋体" w:eastAsia="宋体" w:cs="宋体"/>
                <w:b w:val="0"/>
                <w:bCs w:val="0"/>
                <w:color w:val="3F3F3F"/>
                <w:kern w:val="0"/>
                <w:sz w:val="18"/>
                <w:szCs w:val="18"/>
                <w:lang w:val="en-US" w:eastAsia="zh-CN"/>
              </w:rPr>
              <w:t>1</w:t>
            </w:r>
            <w:r>
              <w:rPr>
                <w:rFonts w:hint="eastAsia" w:ascii="宋体" w:hAnsi="宋体" w:eastAsia="宋体" w:cs="宋体"/>
                <w:b w:val="0"/>
                <w:bCs w:val="0"/>
                <w:color w:val="3F3F3F"/>
                <w:kern w:val="0"/>
                <w:sz w:val="18"/>
                <w:szCs w:val="18"/>
              </w:rPr>
              <w:tab/>
            </w:r>
            <w:r>
              <w:rPr>
                <w:rFonts w:hint="eastAsia" w:ascii="宋体" w:hAnsi="宋体" w:eastAsia="宋体" w:cs="宋体"/>
                <w:b w:val="0"/>
                <w:bCs w:val="0"/>
                <w:color w:val="3F3F3F"/>
                <w:kern w:val="0"/>
                <w:sz w:val="18"/>
                <w:szCs w:val="18"/>
              </w:rPr>
              <w:t>套</w:t>
            </w:r>
          </w:p>
          <w:p w14:paraId="7B980B91">
            <w:pPr>
              <w:widowControl/>
              <w:jc w:val="left"/>
              <w:rPr>
                <w:rFonts w:hint="eastAsia" w:ascii="宋体" w:hAnsi="宋体" w:eastAsia="宋体" w:cs="宋体"/>
                <w:b w:val="0"/>
                <w:bCs w:val="0"/>
                <w:color w:val="3F3F3F"/>
                <w:kern w:val="0"/>
                <w:sz w:val="18"/>
                <w:szCs w:val="18"/>
              </w:rPr>
            </w:pPr>
            <w:r>
              <w:rPr>
                <w:rFonts w:hint="eastAsia" w:ascii="宋体" w:hAnsi="宋体" w:eastAsia="宋体" w:cs="宋体"/>
                <w:b w:val="0"/>
                <w:bCs w:val="0"/>
                <w:color w:val="3F3F3F"/>
                <w:kern w:val="0"/>
                <w:sz w:val="18"/>
                <w:szCs w:val="18"/>
              </w:rPr>
              <w:t>一体化电容触摸屏</w:t>
            </w:r>
            <w:r>
              <w:rPr>
                <w:rFonts w:hint="eastAsia" w:ascii="宋体" w:hAnsi="宋体" w:eastAsia="宋体" w:cs="宋体"/>
                <w:b w:val="0"/>
                <w:bCs w:val="0"/>
                <w:color w:val="3F3F3F"/>
                <w:kern w:val="0"/>
                <w:sz w:val="18"/>
                <w:szCs w:val="18"/>
                <w:lang w:val="en-US" w:eastAsia="zh-CN"/>
              </w:rPr>
              <w:t>1</w:t>
            </w:r>
            <w:r>
              <w:rPr>
                <w:rFonts w:hint="eastAsia" w:ascii="宋体" w:hAnsi="宋体" w:eastAsia="宋体" w:cs="宋体"/>
                <w:b w:val="0"/>
                <w:bCs w:val="0"/>
                <w:color w:val="3F3F3F"/>
                <w:kern w:val="0"/>
                <w:sz w:val="18"/>
                <w:szCs w:val="18"/>
              </w:rPr>
              <w:t>块</w:t>
            </w:r>
          </w:p>
          <w:p w14:paraId="5F06D040">
            <w:pPr>
              <w:widowControl/>
              <w:jc w:val="left"/>
              <w:rPr>
                <w:rFonts w:hint="eastAsia" w:ascii="宋体" w:hAnsi="宋体" w:eastAsia="宋体" w:cs="宋体"/>
                <w:b w:val="0"/>
                <w:bCs w:val="0"/>
                <w:color w:val="3F3F3F"/>
                <w:kern w:val="0"/>
                <w:sz w:val="18"/>
                <w:szCs w:val="18"/>
              </w:rPr>
            </w:pPr>
            <w:r>
              <w:rPr>
                <w:rFonts w:hint="eastAsia" w:ascii="宋体" w:hAnsi="宋体" w:eastAsia="宋体" w:cs="宋体"/>
                <w:b w:val="0"/>
                <w:bCs w:val="0"/>
                <w:color w:val="3F3F3F"/>
                <w:kern w:val="0"/>
                <w:sz w:val="18"/>
                <w:szCs w:val="18"/>
              </w:rPr>
              <w:t>彩色药物库</w:t>
            </w:r>
            <w:r>
              <w:rPr>
                <w:rFonts w:hint="eastAsia" w:ascii="宋体" w:hAnsi="宋体" w:eastAsia="宋体" w:cs="宋体"/>
                <w:b w:val="0"/>
                <w:bCs w:val="0"/>
                <w:color w:val="3F3F3F"/>
                <w:kern w:val="0"/>
                <w:sz w:val="18"/>
                <w:szCs w:val="18"/>
                <w:lang w:val="en-US" w:eastAsia="zh-CN"/>
              </w:rPr>
              <w:t>1</w:t>
            </w:r>
            <w:r>
              <w:rPr>
                <w:rFonts w:hint="eastAsia" w:ascii="宋体" w:hAnsi="宋体" w:eastAsia="宋体" w:cs="宋体"/>
                <w:b w:val="0"/>
                <w:bCs w:val="0"/>
                <w:color w:val="3F3F3F"/>
                <w:kern w:val="0"/>
                <w:sz w:val="18"/>
                <w:szCs w:val="18"/>
              </w:rPr>
              <w:tab/>
            </w:r>
            <w:r>
              <w:rPr>
                <w:rFonts w:hint="eastAsia" w:ascii="宋体" w:hAnsi="宋体" w:eastAsia="宋体" w:cs="宋体"/>
                <w:b w:val="0"/>
                <w:bCs w:val="0"/>
                <w:color w:val="3F3F3F"/>
                <w:kern w:val="0"/>
                <w:sz w:val="18"/>
                <w:szCs w:val="18"/>
              </w:rPr>
              <w:t>套</w:t>
            </w:r>
          </w:p>
          <w:p w14:paraId="486D646A">
            <w:pPr>
              <w:widowControl/>
              <w:jc w:val="left"/>
              <w:rPr>
                <w:rFonts w:hint="eastAsia" w:ascii="宋体" w:hAnsi="宋体" w:eastAsia="宋体" w:cs="宋体"/>
                <w:b w:val="0"/>
                <w:bCs w:val="0"/>
                <w:color w:val="3F3F3F"/>
                <w:kern w:val="0"/>
                <w:sz w:val="18"/>
                <w:szCs w:val="18"/>
              </w:rPr>
            </w:pPr>
            <w:r>
              <w:rPr>
                <w:rFonts w:hint="eastAsia" w:ascii="宋体" w:hAnsi="宋体" w:eastAsia="宋体" w:cs="宋体"/>
                <w:b w:val="0"/>
                <w:bCs w:val="0"/>
                <w:color w:val="3F3F3F"/>
                <w:kern w:val="0"/>
                <w:sz w:val="18"/>
                <w:szCs w:val="18"/>
              </w:rPr>
              <w:t>输液台车</w:t>
            </w:r>
            <w:r>
              <w:rPr>
                <w:rFonts w:hint="eastAsia" w:ascii="宋体" w:hAnsi="宋体" w:eastAsia="宋体" w:cs="宋体"/>
                <w:b w:val="0"/>
                <w:bCs w:val="0"/>
                <w:color w:val="3F3F3F"/>
                <w:kern w:val="0"/>
                <w:sz w:val="18"/>
                <w:szCs w:val="18"/>
                <w:lang w:val="en-US" w:eastAsia="zh-CN"/>
              </w:rPr>
              <w:t>1</w:t>
            </w:r>
            <w:r>
              <w:rPr>
                <w:rFonts w:hint="eastAsia" w:ascii="宋体" w:hAnsi="宋体" w:eastAsia="宋体" w:cs="宋体"/>
                <w:b w:val="0"/>
                <w:bCs w:val="0"/>
                <w:color w:val="3F3F3F"/>
                <w:kern w:val="0"/>
                <w:sz w:val="18"/>
                <w:szCs w:val="18"/>
              </w:rPr>
              <w:tab/>
            </w:r>
            <w:r>
              <w:rPr>
                <w:rFonts w:hint="eastAsia" w:ascii="宋体" w:hAnsi="宋体" w:eastAsia="宋体" w:cs="宋体"/>
                <w:b w:val="0"/>
                <w:bCs w:val="0"/>
                <w:color w:val="3F3F3F"/>
                <w:kern w:val="0"/>
                <w:sz w:val="18"/>
                <w:szCs w:val="18"/>
              </w:rPr>
              <w:t>套</w:t>
            </w:r>
          </w:p>
          <w:p w14:paraId="313C7A62">
            <w:pPr>
              <w:widowControl/>
              <w:jc w:val="left"/>
              <w:rPr>
                <w:rFonts w:hint="eastAsia" w:ascii="宋体" w:hAnsi="宋体" w:eastAsia="宋体" w:cs="宋体"/>
                <w:b w:val="0"/>
                <w:bCs w:val="0"/>
                <w:color w:val="3F3F3F"/>
                <w:kern w:val="0"/>
                <w:sz w:val="18"/>
                <w:szCs w:val="18"/>
              </w:rPr>
            </w:pPr>
            <w:r>
              <w:rPr>
                <w:rFonts w:hint="eastAsia" w:ascii="宋体" w:hAnsi="宋体" w:eastAsia="宋体" w:cs="宋体"/>
                <w:b w:val="0"/>
                <w:bCs w:val="0"/>
                <w:color w:val="3F3F3F"/>
                <w:kern w:val="0"/>
                <w:sz w:val="18"/>
                <w:szCs w:val="18"/>
              </w:rPr>
              <w:t>输液泵WIFI模块</w:t>
            </w:r>
            <w:r>
              <w:rPr>
                <w:rFonts w:hint="eastAsia" w:ascii="宋体" w:hAnsi="宋体" w:eastAsia="宋体" w:cs="宋体"/>
                <w:b w:val="0"/>
                <w:bCs w:val="0"/>
                <w:color w:val="3F3F3F"/>
                <w:kern w:val="0"/>
                <w:sz w:val="18"/>
                <w:szCs w:val="18"/>
              </w:rPr>
              <w:tab/>
            </w:r>
            <w:r>
              <w:rPr>
                <w:rFonts w:hint="eastAsia" w:ascii="宋体" w:hAnsi="宋体" w:eastAsia="宋体" w:cs="宋体"/>
                <w:b w:val="0"/>
                <w:bCs w:val="0"/>
                <w:color w:val="3F3F3F"/>
                <w:kern w:val="0"/>
                <w:sz w:val="18"/>
                <w:szCs w:val="18"/>
                <w:lang w:val="en-US" w:eastAsia="zh-CN"/>
              </w:rPr>
              <w:t>1</w:t>
            </w:r>
            <w:r>
              <w:rPr>
                <w:rFonts w:hint="eastAsia" w:ascii="宋体" w:hAnsi="宋体" w:eastAsia="宋体" w:cs="宋体"/>
                <w:b w:val="0"/>
                <w:bCs w:val="0"/>
                <w:color w:val="3F3F3F"/>
                <w:kern w:val="0"/>
                <w:sz w:val="18"/>
                <w:szCs w:val="18"/>
              </w:rPr>
              <w:tab/>
            </w:r>
            <w:r>
              <w:rPr>
                <w:rFonts w:hint="eastAsia" w:ascii="宋体" w:hAnsi="宋体" w:eastAsia="宋体" w:cs="宋体"/>
                <w:b w:val="0"/>
                <w:bCs w:val="0"/>
                <w:color w:val="3F3F3F"/>
                <w:kern w:val="0"/>
                <w:sz w:val="18"/>
                <w:szCs w:val="18"/>
              </w:rPr>
              <w:t>套</w:t>
            </w:r>
          </w:p>
          <w:p w14:paraId="3E0E1F5A">
            <w:pPr>
              <w:widowControl/>
              <w:textAlignment w:val="bottom"/>
              <w:rPr>
                <w:rStyle w:val="6"/>
                <w:rFonts w:hint="eastAsia" w:ascii="宋体" w:hAnsi="宋体" w:eastAsia="宋体" w:cs="宋体"/>
                <w:b w:val="0"/>
                <w:bCs w:val="0"/>
                <w:sz w:val="18"/>
                <w:szCs w:val="18"/>
                <w:lang w:val="en-US" w:eastAsia="zh-CN" w:bidi="ar"/>
              </w:rPr>
            </w:pPr>
            <w:r>
              <w:rPr>
                <w:rFonts w:hint="eastAsia" w:ascii="宋体" w:hAnsi="宋体" w:eastAsia="宋体" w:cs="宋体"/>
                <w:b w:val="0"/>
                <w:bCs w:val="0"/>
                <w:color w:val="3F3F3F"/>
                <w:kern w:val="0"/>
                <w:sz w:val="18"/>
                <w:szCs w:val="18"/>
              </w:rPr>
              <w:t>输液中央监护系统（包含监护仪信息查看）</w:t>
            </w:r>
            <w:r>
              <w:rPr>
                <w:rFonts w:hint="eastAsia" w:ascii="宋体" w:hAnsi="宋体" w:eastAsia="宋体" w:cs="宋体"/>
                <w:b w:val="0"/>
                <w:bCs w:val="0"/>
                <w:color w:val="3F3F3F"/>
                <w:kern w:val="0"/>
                <w:sz w:val="18"/>
                <w:szCs w:val="18"/>
              </w:rPr>
              <w:tab/>
            </w:r>
            <w:r>
              <w:rPr>
                <w:rFonts w:hint="eastAsia" w:ascii="宋体" w:hAnsi="宋体" w:eastAsia="宋体" w:cs="宋体"/>
                <w:b w:val="0"/>
                <w:bCs w:val="0"/>
                <w:color w:val="3F3F3F"/>
                <w:kern w:val="0"/>
                <w:sz w:val="18"/>
                <w:szCs w:val="18"/>
                <w:lang w:val="en-US" w:eastAsia="zh-CN"/>
              </w:rPr>
              <w:t>1</w:t>
            </w:r>
            <w:r>
              <w:rPr>
                <w:rFonts w:hint="eastAsia" w:ascii="宋体" w:hAnsi="宋体" w:eastAsia="宋体" w:cs="宋体"/>
                <w:b w:val="0"/>
                <w:bCs w:val="0"/>
                <w:color w:val="3F3F3F"/>
                <w:kern w:val="0"/>
                <w:sz w:val="18"/>
                <w:szCs w:val="18"/>
              </w:rPr>
              <w:tab/>
            </w:r>
            <w:r>
              <w:rPr>
                <w:rFonts w:hint="eastAsia" w:ascii="宋体" w:hAnsi="宋体" w:eastAsia="宋体" w:cs="宋体"/>
                <w:b w:val="0"/>
                <w:bCs w:val="0"/>
                <w:color w:val="3F3F3F"/>
                <w:kern w:val="0"/>
                <w:sz w:val="18"/>
                <w:szCs w:val="18"/>
              </w:rPr>
              <w:t>套</w:t>
            </w:r>
          </w:p>
        </w:tc>
      </w:tr>
      <w:tr w14:paraId="12657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Merge w:val="continue"/>
            <w:tcBorders/>
          </w:tcPr>
          <w:p w14:paraId="5D396429">
            <w:pPr>
              <w:jc w:val="center"/>
              <w:rPr>
                <w:rFonts w:hint="eastAsia"/>
                <w:vertAlign w:val="baseline"/>
                <w:lang w:val="en-US" w:eastAsia="zh-CN"/>
              </w:rPr>
            </w:pPr>
          </w:p>
        </w:tc>
        <w:tc>
          <w:tcPr>
            <w:tcW w:w="1616" w:type="dxa"/>
          </w:tcPr>
          <w:p w14:paraId="4363C1C6">
            <w:pPr>
              <w:jc w:val="center"/>
              <w:rPr>
                <w:rFonts w:hint="eastAsia"/>
                <w:vertAlign w:val="baseline"/>
                <w:lang w:eastAsia="zh-CN"/>
              </w:rPr>
            </w:pPr>
            <w:r>
              <w:rPr>
                <w:rFonts w:hint="eastAsia"/>
                <w:vertAlign w:val="baseline"/>
                <w:lang w:eastAsia="zh-CN"/>
              </w:rPr>
              <w:t>输液泵（三）</w:t>
            </w:r>
          </w:p>
        </w:tc>
        <w:tc>
          <w:tcPr>
            <w:tcW w:w="6211" w:type="dxa"/>
            <w:gridSpan w:val="3"/>
            <w:shd w:val="clear" w:color="000000" w:fill="FFFFFF"/>
            <w:vAlign w:val="bottom"/>
          </w:tcPr>
          <w:p w14:paraId="628E905F">
            <w:pPr>
              <w:widowControl/>
              <w:textAlignment w:val="bottom"/>
              <w:rPr>
                <w:rFonts w:hint="eastAsia" w:ascii="宋体" w:hAnsi="宋体" w:eastAsia="宋体" w:cs="宋体"/>
                <w:b w:val="0"/>
                <w:bCs w:val="0"/>
                <w:color w:val="000000"/>
                <w:kern w:val="0"/>
                <w:sz w:val="18"/>
                <w:szCs w:val="18"/>
                <w:lang w:bidi="ar"/>
              </w:rPr>
            </w:pPr>
            <w:r>
              <w:rPr>
                <w:rFonts w:hint="eastAsia" w:ascii="宋体" w:hAnsi="宋体" w:eastAsia="宋体" w:cs="宋体"/>
                <w:b w:val="0"/>
                <w:bCs w:val="0"/>
                <w:color w:val="000000"/>
                <w:kern w:val="0"/>
                <w:sz w:val="18"/>
                <w:szCs w:val="18"/>
                <w:lang w:bidi="ar"/>
              </w:rPr>
              <w:t>1、支持输血功能</w:t>
            </w:r>
          </w:p>
          <w:p w14:paraId="5EACC333">
            <w:pPr>
              <w:widowControl/>
              <w:textAlignment w:val="bottom"/>
              <w:rPr>
                <w:rFonts w:hint="eastAsia" w:ascii="宋体" w:hAnsi="宋体" w:eastAsia="宋体" w:cs="宋体"/>
                <w:b w:val="0"/>
                <w:bCs w:val="0"/>
                <w:color w:val="000000"/>
                <w:kern w:val="0"/>
                <w:sz w:val="18"/>
                <w:szCs w:val="18"/>
                <w:lang w:bidi="ar"/>
              </w:rPr>
            </w:pPr>
            <w:r>
              <w:rPr>
                <w:rFonts w:hint="eastAsia" w:ascii="宋体" w:hAnsi="宋体" w:eastAsia="宋体" w:cs="宋体"/>
                <w:b w:val="0"/>
                <w:bCs w:val="0"/>
                <w:color w:val="000000"/>
                <w:kern w:val="0"/>
                <w:sz w:val="18"/>
                <w:szCs w:val="18"/>
                <w:lang w:bidi="ar"/>
              </w:rPr>
              <w:t>2、输液精度≤±5%</w:t>
            </w:r>
          </w:p>
          <w:p w14:paraId="539A0D7C">
            <w:pPr>
              <w:widowControl/>
              <w:textAlignment w:val="bottom"/>
              <w:rPr>
                <w:rFonts w:hint="eastAsia" w:ascii="宋体" w:hAnsi="宋体" w:eastAsia="宋体" w:cs="宋体"/>
                <w:b w:val="0"/>
                <w:bCs w:val="0"/>
                <w:color w:val="000000"/>
                <w:kern w:val="0"/>
                <w:sz w:val="18"/>
                <w:szCs w:val="18"/>
                <w:lang w:eastAsia="zh-CN" w:bidi="ar"/>
              </w:rPr>
            </w:pPr>
            <w:r>
              <w:rPr>
                <w:rFonts w:hint="eastAsia" w:ascii="宋体" w:hAnsi="宋体" w:eastAsia="宋体" w:cs="宋体"/>
                <w:b w:val="0"/>
                <w:bCs w:val="0"/>
                <w:color w:val="000000"/>
                <w:kern w:val="0"/>
                <w:sz w:val="18"/>
                <w:szCs w:val="18"/>
                <w:lang w:bidi="ar"/>
              </w:rPr>
              <w:t>3、▲支持速率范围至少包含：0.1-2000ml/h,最小步进0.01ml/h</w:t>
            </w:r>
            <w:r>
              <w:rPr>
                <w:rFonts w:hint="eastAsia" w:ascii="宋体" w:hAnsi="宋体" w:eastAsia="宋体" w:cs="宋体"/>
                <w:b w:val="0"/>
                <w:bCs w:val="0"/>
                <w:color w:val="000000"/>
                <w:kern w:val="0"/>
                <w:sz w:val="18"/>
                <w:szCs w:val="18"/>
                <w:lang w:eastAsia="zh-CN" w:bidi="ar"/>
              </w:rPr>
              <w:t>（提供产品说明书或产品彩页或技术白皮书或注册证附页的详细技术参数清单，并对相关内容进行标注）</w:t>
            </w:r>
          </w:p>
          <w:p w14:paraId="73563383">
            <w:pPr>
              <w:widowControl/>
              <w:textAlignment w:val="bottom"/>
              <w:rPr>
                <w:rFonts w:hint="eastAsia" w:ascii="宋体" w:hAnsi="宋体" w:eastAsia="宋体" w:cs="宋体"/>
                <w:b w:val="0"/>
                <w:bCs w:val="0"/>
                <w:color w:val="000000"/>
                <w:kern w:val="0"/>
                <w:sz w:val="18"/>
                <w:szCs w:val="18"/>
                <w:lang w:bidi="ar"/>
              </w:rPr>
            </w:pPr>
            <w:r>
              <w:rPr>
                <w:rFonts w:hint="eastAsia" w:ascii="宋体" w:hAnsi="宋体" w:eastAsia="宋体" w:cs="宋体"/>
                <w:b w:val="0"/>
                <w:bCs w:val="0"/>
                <w:color w:val="000000"/>
                <w:kern w:val="0"/>
                <w:sz w:val="18"/>
                <w:szCs w:val="18"/>
                <w:lang w:bidi="ar"/>
              </w:rPr>
              <w:t>4、预置输液总量范围至少包含：0.1-9999.99ml</w:t>
            </w:r>
          </w:p>
          <w:p w14:paraId="51077EF2">
            <w:pPr>
              <w:widowControl/>
              <w:textAlignment w:val="bottom"/>
              <w:rPr>
                <w:rFonts w:hint="eastAsia" w:ascii="宋体" w:hAnsi="宋体" w:eastAsia="宋体" w:cs="宋体"/>
                <w:b w:val="0"/>
                <w:bCs w:val="0"/>
                <w:color w:val="000000"/>
                <w:kern w:val="0"/>
                <w:sz w:val="18"/>
                <w:szCs w:val="18"/>
                <w:lang w:bidi="ar"/>
              </w:rPr>
            </w:pPr>
            <w:r>
              <w:rPr>
                <w:rFonts w:hint="eastAsia" w:ascii="宋体" w:hAnsi="宋体" w:eastAsia="宋体" w:cs="宋体"/>
                <w:b w:val="0"/>
                <w:bCs w:val="0"/>
                <w:color w:val="000000"/>
                <w:kern w:val="0"/>
                <w:sz w:val="18"/>
                <w:szCs w:val="18"/>
                <w:lang w:bidi="ar"/>
              </w:rPr>
              <w:t>5、快进流速范围至少包含：0.1-2000ml/h，具有自动和手动快进可选（提供产品说明书或产品彩页或技术白皮书或注册证附页的详细技术参数清单，，并对相关内容进行标注）</w:t>
            </w:r>
          </w:p>
          <w:p w14:paraId="10F6AA9A">
            <w:pPr>
              <w:widowControl/>
              <w:textAlignment w:val="bottom"/>
              <w:rPr>
                <w:rFonts w:hint="eastAsia" w:ascii="宋体" w:hAnsi="宋体" w:eastAsia="宋体" w:cs="宋体"/>
                <w:b w:val="0"/>
                <w:bCs w:val="0"/>
                <w:color w:val="000000"/>
                <w:kern w:val="0"/>
                <w:sz w:val="18"/>
                <w:szCs w:val="18"/>
                <w:lang w:bidi="ar"/>
              </w:rPr>
            </w:pPr>
            <w:r>
              <w:rPr>
                <w:rFonts w:hint="eastAsia" w:ascii="宋体" w:hAnsi="宋体" w:eastAsia="宋体" w:cs="宋体"/>
                <w:b w:val="0"/>
                <w:bCs w:val="0"/>
                <w:color w:val="000000"/>
                <w:kern w:val="0"/>
                <w:sz w:val="18"/>
                <w:szCs w:val="18"/>
                <w:lang w:bidi="ar"/>
              </w:rPr>
              <w:t>6、可自动统计四种累计量：24h累计量、最近累计量、自定义时间段累计量、定时间隔累计量</w:t>
            </w:r>
          </w:p>
          <w:p w14:paraId="3418C565">
            <w:pPr>
              <w:widowControl/>
              <w:textAlignment w:val="bottom"/>
              <w:rPr>
                <w:rFonts w:hint="eastAsia" w:ascii="宋体" w:hAnsi="宋体" w:eastAsia="宋体" w:cs="宋体"/>
                <w:b w:val="0"/>
                <w:bCs w:val="0"/>
                <w:color w:val="000000"/>
                <w:kern w:val="0"/>
                <w:sz w:val="18"/>
                <w:szCs w:val="18"/>
                <w:lang w:bidi="ar"/>
              </w:rPr>
            </w:pPr>
            <w:r>
              <w:rPr>
                <w:rFonts w:hint="eastAsia" w:ascii="宋体" w:hAnsi="宋体" w:eastAsia="宋体" w:cs="宋体"/>
                <w:b w:val="0"/>
                <w:bCs w:val="0"/>
                <w:color w:val="000000"/>
                <w:kern w:val="0"/>
                <w:sz w:val="18"/>
                <w:szCs w:val="18"/>
                <w:lang w:bidi="ar"/>
              </w:rPr>
              <w:t>7、智能自动止液夹，能自动感应输液管是否装载到位，并自动关闭或打开止液夹，无需手动操作</w:t>
            </w:r>
          </w:p>
          <w:p w14:paraId="124B4CEC">
            <w:pPr>
              <w:widowControl/>
              <w:textAlignment w:val="bottom"/>
              <w:rPr>
                <w:rFonts w:hint="eastAsia" w:ascii="宋体" w:hAnsi="宋体" w:eastAsia="宋体" w:cs="宋体"/>
                <w:b w:val="0"/>
                <w:bCs w:val="0"/>
                <w:color w:val="000000"/>
                <w:kern w:val="0"/>
                <w:sz w:val="18"/>
                <w:szCs w:val="18"/>
                <w:lang w:bidi="ar"/>
              </w:rPr>
            </w:pPr>
            <w:r>
              <w:rPr>
                <w:rFonts w:hint="eastAsia" w:ascii="宋体" w:hAnsi="宋体" w:eastAsia="宋体" w:cs="宋体"/>
                <w:b w:val="0"/>
                <w:bCs w:val="0"/>
                <w:color w:val="000000"/>
                <w:kern w:val="0"/>
                <w:sz w:val="18"/>
                <w:szCs w:val="18"/>
                <w:lang w:bidi="ar"/>
              </w:rPr>
              <w:t>8、8种输液模式：速度模式、时间模式、体重模式、梯度模式、序列模式、剂量时间模式、点滴模式、和间断给药模式；具备联机功能</w:t>
            </w:r>
          </w:p>
          <w:p w14:paraId="0B73ED29">
            <w:pPr>
              <w:widowControl/>
              <w:textAlignment w:val="bottom"/>
              <w:rPr>
                <w:rFonts w:hint="eastAsia" w:ascii="宋体" w:hAnsi="宋体" w:eastAsia="宋体" w:cs="宋体"/>
                <w:b w:val="0"/>
                <w:bCs w:val="0"/>
                <w:color w:val="000000"/>
                <w:kern w:val="0"/>
                <w:sz w:val="18"/>
                <w:szCs w:val="18"/>
                <w:lang w:bidi="ar"/>
              </w:rPr>
            </w:pPr>
            <w:r>
              <w:rPr>
                <w:rFonts w:hint="eastAsia" w:ascii="宋体" w:hAnsi="宋体" w:eastAsia="宋体" w:cs="宋体"/>
                <w:b w:val="0"/>
                <w:bCs w:val="0"/>
                <w:color w:val="000000"/>
                <w:kern w:val="0"/>
                <w:sz w:val="18"/>
                <w:szCs w:val="18"/>
                <w:lang w:val="en-US" w:eastAsia="zh-CN" w:bidi="ar"/>
              </w:rPr>
              <w:t>9</w:t>
            </w:r>
            <w:r>
              <w:rPr>
                <w:rFonts w:hint="eastAsia" w:ascii="宋体" w:hAnsi="宋体" w:eastAsia="宋体" w:cs="宋体"/>
                <w:b w:val="0"/>
                <w:bCs w:val="0"/>
                <w:color w:val="000000"/>
                <w:kern w:val="0"/>
                <w:sz w:val="18"/>
                <w:szCs w:val="18"/>
                <w:lang w:bidi="ar"/>
              </w:rPr>
              <w:t>、≥3.5英寸彩色显示屏，电容触摸屏技术（提供产品说明书或产品彩页或技术白皮书或注册证附页的详细技术参数清单，并对相关内容进行标注）</w:t>
            </w:r>
          </w:p>
          <w:p w14:paraId="3E35D010">
            <w:pPr>
              <w:widowControl/>
              <w:textAlignment w:val="bottom"/>
              <w:rPr>
                <w:rFonts w:hint="eastAsia" w:ascii="宋体" w:hAnsi="宋体" w:eastAsia="宋体" w:cs="宋体"/>
                <w:b w:val="0"/>
                <w:bCs w:val="0"/>
                <w:color w:val="000000"/>
                <w:kern w:val="0"/>
                <w:sz w:val="18"/>
                <w:szCs w:val="18"/>
                <w:lang w:bidi="ar"/>
              </w:rPr>
            </w:pPr>
            <w:r>
              <w:rPr>
                <w:rFonts w:hint="eastAsia" w:ascii="宋体" w:hAnsi="宋体" w:eastAsia="宋体" w:cs="宋体"/>
                <w:b w:val="0"/>
                <w:bCs w:val="0"/>
                <w:color w:val="000000"/>
                <w:kern w:val="0"/>
                <w:sz w:val="18"/>
                <w:szCs w:val="18"/>
                <w:lang w:bidi="ar"/>
              </w:rPr>
              <w:t>1</w:t>
            </w:r>
            <w:r>
              <w:rPr>
                <w:rFonts w:hint="eastAsia" w:ascii="宋体" w:hAnsi="宋体" w:eastAsia="宋体" w:cs="宋体"/>
                <w:b w:val="0"/>
                <w:bCs w:val="0"/>
                <w:color w:val="000000"/>
                <w:kern w:val="0"/>
                <w:sz w:val="18"/>
                <w:szCs w:val="18"/>
                <w:lang w:val="en-US" w:eastAsia="zh-CN" w:bidi="ar"/>
              </w:rPr>
              <w:t>0</w:t>
            </w:r>
            <w:r>
              <w:rPr>
                <w:rFonts w:hint="eastAsia" w:ascii="宋体" w:hAnsi="宋体" w:eastAsia="宋体" w:cs="宋体"/>
                <w:b w:val="0"/>
                <w:bCs w:val="0"/>
                <w:color w:val="000000"/>
                <w:kern w:val="0"/>
                <w:sz w:val="18"/>
                <w:szCs w:val="18"/>
                <w:lang w:bidi="ar"/>
              </w:rPr>
              <w:t>、支持药物库，可储存≥5000种药物信息</w:t>
            </w:r>
          </w:p>
          <w:p w14:paraId="64F98558">
            <w:pPr>
              <w:widowControl/>
              <w:textAlignment w:val="bottom"/>
              <w:rPr>
                <w:rFonts w:hint="eastAsia" w:ascii="宋体" w:hAnsi="宋体" w:eastAsia="宋体" w:cs="宋体"/>
                <w:b w:val="0"/>
                <w:bCs w:val="0"/>
                <w:color w:val="000000"/>
                <w:kern w:val="0"/>
                <w:sz w:val="18"/>
                <w:szCs w:val="18"/>
                <w:lang w:bidi="ar"/>
              </w:rPr>
            </w:pPr>
            <w:r>
              <w:rPr>
                <w:rFonts w:hint="eastAsia" w:ascii="宋体" w:hAnsi="宋体" w:eastAsia="宋体" w:cs="宋体"/>
                <w:b w:val="0"/>
                <w:bCs w:val="0"/>
                <w:color w:val="000000"/>
                <w:kern w:val="0"/>
                <w:sz w:val="18"/>
                <w:szCs w:val="18"/>
                <w:lang w:bidi="ar"/>
              </w:rPr>
              <w:t>1</w:t>
            </w:r>
            <w:r>
              <w:rPr>
                <w:rFonts w:hint="eastAsia" w:ascii="宋体" w:hAnsi="宋体" w:eastAsia="宋体" w:cs="宋体"/>
                <w:b w:val="0"/>
                <w:bCs w:val="0"/>
                <w:color w:val="000000"/>
                <w:kern w:val="0"/>
                <w:sz w:val="18"/>
                <w:szCs w:val="18"/>
                <w:lang w:val="en-US" w:eastAsia="zh-CN" w:bidi="ar"/>
              </w:rPr>
              <w:t>1</w:t>
            </w:r>
            <w:r>
              <w:rPr>
                <w:rFonts w:hint="eastAsia" w:ascii="宋体" w:hAnsi="宋体" w:eastAsia="宋体" w:cs="宋体"/>
                <w:b w:val="0"/>
                <w:bCs w:val="0"/>
                <w:color w:val="000000"/>
                <w:kern w:val="0"/>
                <w:sz w:val="18"/>
                <w:szCs w:val="18"/>
                <w:lang w:bidi="ar"/>
              </w:rPr>
              <w:t>、▲具备在线动态压力监测功能，可实时显示当前压力数值，压力报警阈值至少15档可调，最低可设置≤50mmHg（提供产品说明书或产品彩页或技术白皮书或注册证附页的详细技术参数清单，并对相关内容进行标注）</w:t>
            </w:r>
          </w:p>
          <w:p w14:paraId="4964EA37">
            <w:pPr>
              <w:widowControl/>
              <w:textAlignment w:val="bottom"/>
              <w:rPr>
                <w:rFonts w:hint="eastAsia" w:ascii="宋体" w:hAnsi="宋体" w:eastAsia="宋体" w:cs="宋体"/>
                <w:b w:val="0"/>
                <w:bCs w:val="0"/>
                <w:color w:val="000000"/>
                <w:kern w:val="0"/>
                <w:sz w:val="18"/>
                <w:szCs w:val="18"/>
                <w:lang w:bidi="ar"/>
              </w:rPr>
            </w:pPr>
            <w:r>
              <w:rPr>
                <w:rFonts w:hint="eastAsia" w:ascii="宋体" w:hAnsi="宋体" w:eastAsia="宋体" w:cs="宋体"/>
                <w:b w:val="0"/>
                <w:bCs w:val="0"/>
                <w:color w:val="000000"/>
                <w:kern w:val="0"/>
                <w:sz w:val="18"/>
                <w:szCs w:val="18"/>
                <w:lang w:bidi="ar"/>
              </w:rPr>
              <w:t>1</w:t>
            </w:r>
            <w:r>
              <w:rPr>
                <w:rFonts w:hint="eastAsia" w:ascii="宋体" w:hAnsi="宋体" w:eastAsia="宋体" w:cs="宋体"/>
                <w:b w:val="0"/>
                <w:bCs w:val="0"/>
                <w:color w:val="000000"/>
                <w:kern w:val="0"/>
                <w:sz w:val="18"/>
                <w:szCs w:val="18"/>
                <w:lang w:val="en-US" w:eastAsia="zh-CN" w:bidi="ar"/>
              </w:rPr>
              <w:t>2</w:t>
            </w:r>
            <w:r>
              <w:rPr>
                <w:rFonts w:hint="eastAsia" w:ascii="宋体" w:hAnsi="宋体" w:eastAsia="宋体" w:cs="宋体"/>
                <w:b w:val="0"/>
                <w:bCs w:val="0"/>
                <w:color w:val="000000"/>
                <w:kern w:val="0"/>
                <w:sz w:val="18"/>
                <w:szCs w:val="18"/>
                <w:lang w:bidi="ar"/>
              </w:rPr>
              <w:t>、具备阻塞前预警提示功能，当管路压力未触发阻塞报警时，泵可自动识别压力上升并在屏幕上进行提示</w:t>
            </w:r>
          </w:p>
          <w:p w14:paraId="1542843C">
            <w:pPr>
              <w:widowControl/>
              <w:textAlignment w:val="bottom"/>
              <w:rPr>
                <w:rFonts w:hint="eastAsia" w:ascii="宋体" w:hAnsi="宋体" w:eastAsia="宋体" w:cs="宋体"/>
                <w:b w:val="0"/>
                <w:bCs w:val="0"/>
                <w:color w:val="000000"/>
                <w:kern w:val="0"/>
                <w:sz w:val="18"/>
                <w:szCs w:val="18"/>
                <w:lang w:bidi="ar"/>
              </w:rPr>
            </w:pPr>
            <w:r>
              <w:rPr>
                <w:rFonts w:hint="eastAsia" w:ascii="宋体" w:hAnsi="宋体" w:eastAsia="宋体" w:cs="宋体"/>
                <w:b w:val="0"/>
                <w:bCs w:val="0"/>
                <w:color w:val="000000"/>
                <w:kern w:val="0"/>
                <w:sz w:val="18"/>
                <w:szCs w:val="18"/>
                <w:lang w:bidi="ar"/>
              </w:rPr>
              <w:t>1</w:t>
            </w:r>
            <w:r>
              <w:rPr>
                <w:rFonts w:hint="eastAsia" w:ascii="宋体" w:hAnsi="宋体" w:eastAsia="宋体" w:cs="宋体"/>
                <w:b w:val="0"/>
                <w:bCs w:val="0"/>
                <w:color w:val="000000"/>
                <w:kern w:val="0"/>
                <w:sz w:val="18"/>
                <w:szCs w:val="18"/>
                <w:lang w:val="en-US" w:eastAsia="zh-CN" w:bidi="ar"/>
              </w:rPr>
              <w:t>3</w:t>
            </w:r>
            <w:r>
              <w:rPr>
                <w:rFonts w:hint="eastAsia" w:ascii="宋体" w:hAnsi="宋体" w:eastAsia="宋体" w:cs="宋体"/>
                <w:b w:val="0"/>
                <w:bCs w:val="0"/>
                <w:color w:val="000000"/>
                <w:kern w:val="0"/>
                <w:sz w:val="18"/>
                <w:szCs w:val="18"/>
                <w:lang w:bidi="ar"/>
              </w:rPr>
              <w:t>、▲具备阻塞后自动重启输液功能，短暂性阻塞触发报警后，泵检测到阻塞压力缓解时，无需人为干预，泵自动重新启动输液（提供产品说明书或产品彩页或技术白皮书或注册证附页的详细技术参数清单，并对相关内容进行标注）</w:t>
            </w:r>
          </w:p>
          <w:p w14:paraId="3FC6293B">
            <w:pPr>
              <w:widowControl/>
              <w:textAlignment w:val="bottom"/>
              <w:rPr>
                <w:rFonts w:hint="eastAsia" w:ascii="宋体" w:hAnsi="宋体" w:eastAsia="宋体" w:cs="宋体"/>
                <w:b w:val="0"/>
                <w:bCs w:val="0"/>
                <w:color w:val="000000"/>
                <w:kern w:val="0"/>
                <w:sz w:val="18"/>
                <w:szCs w:val="18"/>
                <w:lang w:bidi="ar"/>
              </w:rPr>
            </w:pPr>
            <w:r>
              <w:rPr>
                <w:rFonts w:hint="eastAsia" w:ascii="宋体" w:hAnsi="宋体" w:eastAsia="宋体" w:cs="宋体"/>
                <w:b w:val="0"/>
                <w:bCs w:val="0"/>
                <w:color w:val="000000"/>
                <w:kern w:val="0"/>
                <w:sz w:val="18"/>
                <w:szCs w:val="18"/>
                <w:lang w:bidi="ar"/>
              </w:rPr>
              <w:t>1</w:t>
            </w:r>
            <w:r>
              <w:rPr>
                <w:rFonts w:hint="eastAsia" w:ascii="宋体" w:hAnsi="宋体" w:eastAsia="宋体" w:cs="宋体"/>
                <w:b w:val="0"/>
                <w:bCs w:val="0"/>
                <w:color w:val="000000"/>
                <w:kern w:val="0"/>
                <w:sz w:val="18"/>
                <w:szCs w:val="18"/>
                <w:lang w:val="en-US" w:eastAsia="zh-CN" w:bidi="ar"/>
              </w:rPr>
              <w:t>4</w:t>
            </w:r>
            <w:r>
              <w:rPr>
                <w:rFonts w:hint="eastAsia" w:ascii="宋体" w:hAnsi="宋体" w:eastAsia="宋体" w:cs="宋体"/>
                <w:b w:val="0"/>
                <w:bCs w:val="0"/>
                <w:color w:val="000000"/>
                <w:kern w:val="0"/>
                <w:sz w:val="18"/>
                <w:szCs w:val="18"/>
                <w:lang w:bidi="ar"/>
              </w:rPr>
              <w:t>、具备压力传感器，可检测管路下端的压力变化</w:t>
            </w:r>
          </w:p>
          <w:p w14:paraId="11551F88">
            <w:pPr>
              <w:widowControl/>
              <w:textAlignment w:val="bottom"/>
              <w:rPr>
                <w:rFonts w:hint="eastAsia" w:ascii="宋体" w:hAnsi="宋体" w:eastAsia="宋体" w:cs="宋体"/>
                <w:b w:val="0"/>
                <w:bCs w:val="0"/>
                <w:color w:val="000000"/>
                <w:kern w:val="0"/>
                <w:sz w:val="18"/>
                <w:szCs w:val="18"/>
                <w:lang w:bidi="ar"/>
              </w:rPr>
            </w:pPr>
            <w:r>
              <w:rPr>
                <w:rFonts w:hint="eastAsia" w:ascii="宋体" w:hAnsi="宋体" w:eastAsia="宋体" w:cs="宋体"/>
                <w:b w:val="0"/>
                <w:bCs w:val="0"/>
                <w:color w:val="000000"/>
                <w:kern w:val="0"/>
                <w:sz w:val="18"/>
                <w:szCs w:val="18"/>
                <w:lang w:bidi="ar"/>
              </w:rPr>
              <w:t>1</w:t>
            </w:r>
            <w:r>
              <w:rPr>
                <w:rFonts w:hint="eastAsia" w:ascii="宋体" w:hAnsi="宋体" w:eastAsia="宋体" w:cs="宋体"/>
                <w:b w:val="0"/>
                <w:bCs w:val="0"/>
                <w:color w:val="000000"/>
                <w:kern w:val="0"/>
                <w:sz w:val="18"/>
                <w:szCs w:val="18"/>
                <w:lang w:val="en-US" w:eastAsia="zh-CN" w:bidi="ar"/>
              </w:rPr>
              <w:t>5</w:t>
            </w:r>
            <w:r>
              <w:rPr>
                <w:rFonts w:hint="eastAsia" w:ascii="宋体" w:hAnsi="宋体" w:eastAsia="宋体" w:cs="宋体"/>
                <w:b w:val="0"/>
                <w:bCs w:val="0"/>
                <w:color w:val="000000"/>
                <w:kern w:val="0"/>
                <w:sz w:val="18"/>
                <w:szCs w:val="18"/>
                <w:lang w:bidi="ar"/>
              </w:rPr>
              <w:t>、具备超声气泡检测技术，防止气泡漏检漏报问题（提供产品说明书或产品彩页或技术白皮书或注册证附页的详细技术参数清单，并对相关内容进行标注）</w:t>
            </w:r>
          </w:p>
          <w:p w14:paraId="7814CCE4">
            <w:pPr>
              <w:widowControl/>
              <w:textAlignment w:val="bottom"/>
              <w:rPr>
                <w:rFonts w:hint="eastAsia" w:ascii="宋体" w:hAnsi="宋体" w:eastAsia="宋体" w:cs="宋体"/>
                <w:b w:val="0"/>
                <w:bCs w:val="0"/>
                <w:color w:val="000000"/>
                <w:kern w:val="0"/>
                <w:sz w:val="18"/>
                <w:szCs w:val="18"/>
                <w:lang w:bidi="ar"/>
              </w:rPr>
            </w:pPr>
            <w:r>
              <w:rPr>
                <w:rFonts w:hint="eastAsia" w:ascii="宋体" w:hAnsi="宋体" w:eastAsia="宋体" w:cs="宋体"/>
                <w:b w:val="0"/>
                <w:bCs w:val="0"/>
                <w:color w:val="000000"/>
                <w:kern w:val="0"/>
                <w:sz w:val="18"/>
                <w:szCs w:val="18"/>
                <w:lang w:bidi="ar"/>
              </w:rPr>
              <w:t>1</w:t>
            </w:r>
            <w:r>
              <w:rPr>
                <w:rFonts w:hint="eastAsia" w:ascii="宋体" w:hAnsi="宋体" w:eastAsia="宋体" w:cs="宋体"/>
                <w:b w:val="0"/>
                <w:bCs w:val="0"/>
                <w:color w:val="000000"/>
                <w:kern w:val="0"/>
                <w:sz w:val="18"/>
                <w:szCs w:val="18"/>
                <w:lang w:val="en-US" w:eastAsia="zh-CN" w:bidi="ar"/>
              </w:rPr>
              <w:t>6</w:t>
            </w:r>
            <w:r>
              <w:rPr>
                <w:rFonts w:hint="eastAsia" w:ascii="宋体" w:hAnsi="宋体" w:eastAsia="宋体" w:cs="宋体"/>
                <w:b w:val="0"/>
                <w:bCs w:val="0"/>
                <w:color w:val="000000"/>
                <w:kern w:val="0"/>
                <w:sz w:val="18"/>
                <w:szCs w:val="18"/>
                <w:lang w:bidi="ar"/>
              </w:rPr>
              <w:t>、具备单个气泡和累积气泡报警功能，支持最小≤20μL的单个气泡报警，无需滴数传感器，泵可自动识别空瓶状态并报警（提供产品说明书或产品彩页或技术白皮书或注册证附页的详细技术参数清单，并对相关内容进行标注）</w:t>
            </w:r>
          </w:p>
          <w:p w14:paraId="690402E3">
            <w:pPr>
              <w:widowControl/>
              <w:textAlignment w:val="bottom"/>
              <w:rPr>
                <w:rFonts w:hint="eastAsia" w:ascii="宋体" w:hAnsi="宋体" w:eastAsia="宋体" w:cs="宋体"/>
                <w:b w:val="0"/>
                <w:bCs w:val="0"/>
                <w:color w:val="000000"/>
                <w:kern w:val="0"/>
                <w:sz w:val="18"/>
                <w:szCs w:val="18"/>
                <w:lang w:bidi="ar"/>
              </w:rPr>
            </w:pPr>
            <w:r>
              <w:rPr>
                <w:rFonts w:hint="eastAsia" w:ascii="宋体" w:hAnsi="宋体" w:eastAsia="宋体" w:cs="宋体"/>
                <w:b w:val="0"/>
                <w:bCs w:val="0"/>
                <w:color w:val="000000"/>
                <w:kern w:val="0"/>
                <w:sz w:val="18"/>
                <w:szCs w:val="18"/>
                <w:lang w:bidi="ar"/>
              </w:rPr>
              <w:t>1</w:t>
            </w:r>
            <w:r>
              <w:rPr>
                <w:rFonts w:hint="eastAsia" w:ascii="宋体" w:hAnsi="宋体" w:eastAsia="宋体" w:cs="宋体"/>
                <w:b w:val="0"/>
                <w:bCs w:val="0"/>
                <w:color w:val="000000"/>
                <w:kern w:val="0"/>
                <w:sz w:val="18"/>
                <w:szCs w:val="18"/>
                <w:lang w:val="en-US" w:eastAsia="zh-CN" w:bidi="ar"/>
              </w:rPr>
              <w:t>7</w:t>
            </w:r>
            <w:r>
              <w:rPr>
                <w:rFonts w:hint="eastAsia" w:ascii="宋体" w:hAnsi="宋体" w:eastAsia="宋体" w:cs="宋体"/>
                <w:b w:val="0"/>
                <w:bCs w:val="0"/>
                <w:color w:val="000000"/>
                <w:kern w:val="0"/>
                <w:sz w:val="18"/>
                <w:szCs w:val="18"/>
                <w:lang w:bidi="ar"/>
              </w:rPr>
              <w:t>、信息储存：可存储≥3500条的历史记录</w:t>
            </w:r>
          </w:p>
          <w:p w14:paraId="7E7646B0">
            <w:pPr>
              <w:widowControl/>
              <w:textAlignment w:val="bottom"/>
              <w:rPr>
                <w:rFonts w:hint="eastAsia" w:ascii="宋体" w:hAnsi="宋体" w:eastAsia="宋体" w:cs="宋体"/>
                <w:b w:val="0"/>
                <w:bCs w:val="0"/>
                <w:color w:val="000000"/>
                <w:kern w:val="0"/>
                <w:sz w:val="18"/>
                <w:szCs w:val="18"/>
                <w:lang w:bidi="ar"/>
              </w:rPr>
            </w:pPr>
            <w:r>
              <w:rPr>
                <w:rFonts w:hint="eastAsia" w:ascii="宋体" w:hAnsi="宋体" w:eastAsia="宋体" w:cs="宋体"/>
                <w:b w:val="0"/>
                <w:bCs w:val="0"/>
                <w:color w:val="000000"/>
                <w:kern w:val="0"/>
                <w:sz w:val="18"/>
                <w:szCs w:val="18"/>
                <w:lang w:val="en-US" w:eastAsia="zh-CN" w:bidi="ar"/>
              </w:rPr>
              <w:t>18</w:t>
            </w:r>
            <w:r>
              <w:rPr>
                <w:rFonts w:hint="eastAsia" w:ascii="宋体" w:hAnsi="宋体" w:eastAsia="宋体" w:cs="宋体"/>
                <w:b w:val="0"/>
                <w:bCs w:val="0"/>
                <w:color w:val="000000"/>
                <w:kern w:val="0"/>
                <w:sz w:val="18"/>
                <w:szCs w:val="18"/>
                <w:lang w:bidi="ar"/>
              </w:rPr>
              <w:t>、在25ml/h的流速下电池工作时间≥5小时</w:t>
            </w:r>
          </w:p>
          <w:p w14:paraId="231FE89E">
            <w:pPr>
              <w:widowControl/>
              <w:textAlignment w:val="bottom"/>
              <w:rPr>
                <w:rFonts w:hint="eastAsia" w:ascii="宋体" w:hAnsi="宋体" w:eastAsia="宋体" w:cs="宋体"/>
                <w:b w:val="0"/>
                <w:bCs w:val="0"/>
                <w:color w:val="000000"/>
                <w:kern w:val="0"/>
                <w:sz w:val="18"/>
                <w:szCs w:val="18"/>
                <w:lang w:bidi="ar"/>
              </w:rPr>
            </w:pPr>
            <w:r>
              <w:rPr>
                <w:rFonts w:hint="eastAsia" w:ascii="宋体" w:hAnsi="宋体" w:eastAsia="宋体" w:cs="宋体"/>
                <w:b w:val="0"/>
                <w:bCs w:val="0"/>
                <w:color w:val="000000"/>
                <w:kern w:val="0"/>
                <w:sz w:val="18"/>
                <w:szCs w:val="18"/>
                <w:lang w:val="en-US" w:eastAsia="zh-CN" w:bidi="ar"/>
              </w:rPr>
              <w:t>19</w:t>
            </w:r>
            <w:r>
              <w:rPr>
                <w:rFonts w:hint="eastAsia" w:ascii="宋体" w:hAnsi="宋体" w:eastAsia="宋体" w:cs="宋体"/>
                <w:b w:val="0"/>
                <w:bCs w:val="0"/>
                <w:color w:val="000000"/>
                <w:kern w:val="0"/>
                <w:sz w:val="18"/>
                <w:szCs w:val="18"/>
                <w:lang w:bidi="ar"/>
              </w:rPr>
              <w:t>、防异物及进液等级IP33</w:t>
            </w:r>
          </w:p>
          <w:p w14:paraId="1FD2D8BA">
            <w:pPr>
              <w:widowControl/>
              <w:textAlignment w:val="bottom"/>
              <w:rPr>
                <w:rFonts w:hint="eastAsia" w:ascii="宋体" w:hAnsi="宋体" w:eastAsia="宋体" w:cs="宋体"/>
                <w:b w:val="0"/>
                <w:bCs w:val="0"/>
                <w:color w:val="000000"/>
                <w:kern w:val="0"/>
                <w:sz w:val="18"/>
                <w:szCs w:val="18"/>
                <w:lang w:bidi="ar"/>
              </w:rPr>
            </w:pPr>
            <w:r>
              <w:rPr>
                <w:rFonts w:hint="eastAsia" w:ascii="宋体" w:hAnsi="宋体" w:eastAsia="宋体" w:cs="宋体"/>
                <w:b w:val="0"/>
                <w:bCs w:val="0"/>
                <w:color w:val="000000"/>
                <w:kern w:val="0"/>
                <w:sz w:val="18"/>
                <w:szCs w:val="18"/>
                <w:lang w:bidi="ar"/>
              </w:rPr>
              <w:t>2</w:t>
            </w:r>
            <w:r>
              <w:rPr>
                <w:rFonts w:hint="eastAsia" w:ascii="宋体" w:hAnsi="宋体" w:eastAsia="宋体" w:cs="宋体"/>
                <w:b w:val="0"/>
                <w:bCs w:val="0"/>
                <w:color w:val="000000"/>
                <w:kern w:val="0"/>
                <w:sz w:val="18"/>
                <w:szCs w:val="18"/>
                <w:lang w:val="en-US" w:eastAsia="zh-CN" w:bidi="ar"/>
              </w:rPr>
              <w:t>0</w:t>
            </w:r>
            <w:r>
              <w:rPr>
                <w:rFonts w:hint="eastAsia" w:ascii="宋体" w:hAnsi="宋体" w:eastAsia="宋体" w:cs="宋体"/>
                <w:b w:val="0"/>
                <w:bCs w:val="0"/>
                <w:color w:val="000000"/>
                <w:kern w:val="0"/>
                <w:sz w:val="18"/>
                <w:szCs w:val="18"/>
                <w:lang w:bidi="ar"/>
              </w:rPr>
              <w:t>、整机重量≤1.85kg</w:t>
            </w:r>
          </w:p>
          <w:p w14:paraId="21E32C95">
            <w:pPr>
              <w:widowControl/>
              <w:textAlignment w:val="bottom"/>
              <w:rPr>
                <w:rFonts w:hint="eastAsia" w:ascii="宋体" w:hAnsi="宋体" w:eastAsia="宋体" w:cs="宋体"/>
                <w:b w:val="0"/>
                <w:bCs w:val="0"/>
                <w:color w:val="3F3F3F"/>
                <w:kern w:val="0"/>
                <w:sz w:val="18"/>
                <w:szCs w:val="18"/>
                <w:lang w:val="en-US" w:eastAsia="zh-CN"/>
              </w:rPr>
            </w:pPr>
            <w:r>
              <w:rPr>
                <w:rFonts w:hint="eastAsia" w:ascii="宋体" w:hAnsi="宋体" w:eastAsia="宋体" w:cs="宋体"/>
                <w:sz w:val="18"/>
                <w:szCs w:val="21"/>
                <w:lang w:val="en-US" w:eastAsia="zh-CN"/>
              </w:rPr>
              <w:t>21、</w:t>
            </w:r>
            <w:r>
              <w:rPr>
                <w:rFonts w:hint="eastAsia" w:ascii="宋体" w:hAnsi="宋体" w:eastAsia="宋体" w:cs="宋体"/>
                <w:b w:val="0"/>
                <w:bCs w:val="0"/>
                <w:color w:val="3F3F3F"/>
                <w:kern w:val="0"/>
                <w:sz w:val="18"/>
                <w:szCs w:val="18"/>
                <w:lang w:val="en-US" w:eastAsia="zh-CN"/>
              </w:rPr>
              <w:t>★配置清单（每台）：</w:t>
            </w:r>
          </w:p>
          <w:p w14:paraId="1469C774">
            <w:pPr>
              <w:pStyle w:val="8"/>
              <w:numPr>
                <w:ilvl w:val="-1"/>
                <w:numId w:val="0"/>
              </w:numPr>
              <w:ind w:left="0" w:firstLine="0" w:firstLineChars="0"/>
              <w:rPr>
                <w:rStyle w:val="6"/>
                <w:rFonts w:hint="default" w:eastAsia="宋体"/>
                <w:sz w:val="18"/>
                <w:szCs w:val="18"/>
                <w:lang w:val="en-US" w:eastAsia="zh-CN" w:bidi="ar"/>
              </w:rPr>
            </w:pPr>
            <w:r>
              <w:rPr>
                <w:rStyle w:val="6"/>
                <w:rFonts w:eastAsia="宋体"/>
                <w:sz w:val="18"/>
                <w:szCs w:val="18"/>
                <w:lang w:eastAsia="zh-CN" w:bidi="ar"/>
              </w:rPr>
              <w:t>产品说明书及合格证</w:t>
            </w:r>
            <w:r>
              <w:rPr>
                <w:rStyle w:val="6"/>
                <w:rFonts w:hint="eastAsia" w:eastAsia="宋体"/>
                <w:sz w:val="18"/>
                <w:szCs w:val="18"/>
                <w:lang w:val="en-US" w:eastAsia="zh-CN" w:bidi="ar"/>
              </w:rPr>
              <w:t xml:space="preserve"> 1套</w:t>
            </w:r>
          </w:p>
          <w:p w14:paraId="45BE7A57">
            <w:pPr>
              <w:widowControl/>
              <w:textAlignment w:val="bottom"/>
              <w:rPr>
                <w:rFonts w:hint="eastAsia" w:ascii="宋体" w:hAnsi="宋体" w:eastAsia="宋体" w:cs="宋体"/>
                <w:b w:val="0"/>
                <w:bCs w:val="0"/>
                <w:color w:val="000000"/>
                <w:kern w:val="0"/>
                <w:sz w:val="18"/>
                <w:szCs w:val="18"/>
                <w:lang w:bidi="ar"/>
              </w:rPr>
            </w:pPr>
            <w:r>
              <w:rPr>
                <w:rFonts w:hint="eastAsia" w:ascii="宋体" w:hAnsi="宋体" w:eastAsia="宋体" w:cs="宋体"/>
                <w:b w:val="0"/>
                <w:bCs w:val="0"/>
                <w:color w:val="000000"/>
                <w:kern w:val="0"/>
                <w:sz w:val="18"/>
                <w:szCs w:val="18"/>
                <w:lang w:bidi="ar"/>
              </w:rPr>
              <w:t xml:space="preserve">输液泵  </w:t>
            </w:r>
            <w:r>
              <w:rPr>
                <w:rFonts w:hint="eastAsia" w:ascii="宋体" w:hAnsi="宋体" w:eastAsia="宋体" w:cs="宋体"/>
                <w:b w:val="0"/>
                <w:bCs w:val="0"/>
                <w:color w:val="000000"/>
                <w:kern w:val="0"/>
                <w:sz w:val="18"/>
                <w:szCs w:val="18"/>
                <w:lang w:val="en-US" w:eastAsia="zh-CN" w:bidi="ar"/>
              </w:rPr>
              <w:t>1</w:t>
            </w:r>
            <w:r>
              <w:rPr>
                <w:rFonts w:hint="eastAsia" w:ascii="宋体" w:hAnsi="宋体" w:eastAsia="宋体" w:cs="宋体"/>
                <w:b w:val="0"/>
                <w:bCs w:val="0"/>
                <w:color w:val="000000"/>
                <w:kern w:val="0"/>
                <w:sz w:val="18"/>
                <w:szCs w:val="18"/>
                <w:lang w:bidi="ar"/>
              </w:rPr>
              <w:t>台</w:t>
            </w:r>
          </w:p>
          <w:p w14:paraId="6A2443BD">
            <w:pPr>
              <w:widowControl/>
              <w:textAlignment w:val="bottom"/>
              <w:rPr>
                <w:rFonts w:hint="eastAsia" w:ascii="宋体" w:hAnsi="宋体" w:eastAsia="宋体" w:cs="宋体"/>
                <w:b w:val="0"/>
                <w:bCs w:val="0"/>
                <w:color w:val="000000"/>
                <w:kern w:val="0"/>
                <w:sz w:val="18"/>
                <w:szCs w:val="18"/>
                <w:lang w:bidi="ar"/>
              </w:rPr>
            </w:pPr>
            <w:r>
              <w:rPr>
                <w:rFonts w:hint="eastAsia" w:ascii="宋体" w:hAnsi="宋体" w:eastAsia="宋体" w:cs="宋体"/>
                <w:b w:val="0"/>
                <w:bCs w:val="0"/>
                <w:color w:val="000000"/>
                <w:kern w:val="0"/>
                <w:sz w:val="18"/>
                <w:szCs w:val="18"/>
                <w:lang w:bidi="ar"/>
              </w:rPr>
              <w:t xml:space="preserve">移动式静音输液架  </w:t>
            </w:r>
            <w:r>
              <w:rPr>
                <w:rFonts w:hint="eastAsia" w:ascii="宋体" w:hAnsi="宋体" w:eastAsia="宋体" w:cs="宋体"/>
                <w:b w:val="0"/>
                <w:bCs w:val="0"/>
                <w:color w:val="000000"/>
                <w:kern w:val="0"/>
                <w:sz w:val="18"/>
                <w:szCs w:val="18"/>
                <w:lang w:val="en-US" w:eastAsia="zh-CN" w:bidi="ar"/>
              </w:rPr>
              <w:t>1</w:t>
            </w:r>
            <w:r>
              <w:rPr>
                <w:rFonts w:hint="eastAsia" w:ascii="宋体" w:hAnsi="宋体" w:eastAsia="宋体" w:cs="宋体"/>
                <w:b w:val="0"/>
                <w:bCs w:val="0"/>
                <w:color w:val="000000"/>
                <w:kern w:val="0"/>
                <w:sz w:val="18"/>
                <w:szCs w:val="18"/>
                <w:lang w:bidi="ar"/>
              </w:rPr>
              <w:t>台</w:t>
            </w:r>
          </w:p>
          <w:p w14:paraId="6E960A3A">
            <w:pPr>
              <w:widowControl/>
              <w:textAlignment w:val="bottom"/>
              <w:rPr>
                <w:rFonts w:hint="eastAsia" w:ascii="宋体" w:hAnsi="宋体" w:eastAsia="宋体" w:cs="宋体"/>
                <w:b w:val="0"/>
                <w:bCs w:val="0"/>
                <w:color w:val="000000"/>
                <w:kern w:val="0"/>
                <w:sz w:val="18"/>
                <w:szCs w:val="18"/>
                <w:lang w:bidi="ar"/>
              </w:rPr>
            </w:pPr>
            <w:r>
              <w:rPr>
                <w:rFonts w:hint="eastAsia" w:ascii="宋体" w:hAnsi="宋体" w:eastAsia="宋体" w:cs="宋体"/>
                <w:b w:val="0"/>
                <w:bCs w:val="0"/>
                <w:color w:val="000000"/>
                <w:kern w:val="0"/>
                <w:sz w:val="18"/>
                <w:szCs w:val="18"/>
                <w:lang w:bidi="ar"/>
              </w:rPr>
              <w:t xml:space="preserve">一体化电容触摸屏  </w:t>
            </w:r>
            <w:r>
              <w:rPr>
                <w:rFonts w:hint="eastAsia" w:ascii="宋体" w:hAnsi="宋体" w:eastAsia="宋体" w:cs="宋体"/>
                <w:b w:val="0"/>
                <w:bCs w:val="0"/>
                <w:color w:val="000000"/>
                <w:kern w:val="0"/>
                <w:sz w:val="18"/>
                <w:szCs w:val="18"/>
                <w:lang w:val="en-US" w:eastAsia="zh-CN" w:bidi="ar"/>
              </w:rPr>
              <w:t>1</w:t>
            </w:r>
            <w:r>
              <w:rPr>
                <w:rFonts w:hint="eastAsia" w:ascii="宋体" w:hAnsi="宋体" w:eastAsia="宋体" w:cs="宋体"/>
                <w:b w:val="0"/>
                <w:bCs w:val="0"/>
                <w:color w:val="000000"/>
                <w:kern w:val="0"/>
                <w:sz w:val="18"/>
                <w:szCs w:val="18"/>
                <w:lang w:bidi="ar"/>
              </w:rPr>
              <w:t>套</w:t>
            </w:r>
          </w:p>
          <w:p w14:paraId="29E02D51">
            <w:pPr>
              <w:widowControl/>
              <w:textAlignment w:val="bottom"/>
              <w:rPr>
                <w:rFonts w:hint="eastAsia" w:ascii="宋体" w:hAnsi="宋体" w:eastAsia="宋体" w:cs="宋体"/>
                <w:b w:val="0"/>
                <w:bCs w:val="0"/>
                <w:color w:val="000000"/>
                <w:kern w:val="0"/>
                <w:sz w:val="18"/>
                <w:szCs w:val="18"/>
                <w:lang w:bidi="ar"/>
              </w:rPr>
            </w:pPr>
            <w:bookmarkStart w:id="0" w:name="_GoBack"/>
            <w:bookmarkEnd w:id="0"/>
            <w:r>
              <w:rPr>
                <w:rFonts w:hint="eastAsia" w:ascii="宋体" w:hAnsi="宋体" w:eastAsia="宋体" w:cs="宋体"/>
                <w:b w:val="0"/>
                <w:bCs w:val="0"/>
                <w:color w:val="000000"/>
                <w:kern w:val="0"/>
                <w:sz w:val="18"/>
                <w:szCs w:val="18"/>
                <w:lang w:bidi="ar"/>
              </w:rPr>
              <w:t xml:space="preserve">WIFI模块  </w:t>
            </w:r>
            <w:r>
              <w:rPr>
                <w:rFonts w:hint="eastAsia" w:ascii="宋体" w:hAnsi="宋体" w:eastAsia="宋体" w:cs="宋体"/>
                <w:b w:val="0"/>
                <w:bCs w:val="0"/>
                <w:color w:val="000000"/>
                <w:kern w:val="0"/>
                <w:sz w:val="18"/>
                <w:szCs w:val="18"/>
                <w:lang w:val="en-US" w:eastAsia="zh-CN" w:bidi="ar"/>
              </w:rPr>
              <w:t>1</w:t>
            </w:r>
            <w:r>
              <w:rPr>
                <w:rFonts w:hint="eastAsia" w:ascii="宋体" w:hAnsi="宋体" w:eastAsia="宋体" w:cs="宋体"/>
                <w:b w:val="0"/>
                <w:bCs w:val="0"/>
                <w:color w:val="000000"/>
                <w:kern w:val="0"/>
                <w:sz w:val="18"/>
                <w:szCs w:val="18"/>
                <w:lang w:bidi="ar"/>
              </w:rPr>
              <w:t>套</w:t>
            </w:r>
          </w:p>
        </w:tc>
      </w:tr>
      <w:tr w14:paraId="5B27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gridSpan w:val="2"/>
          </w:tcPr>
          <w:p w14:paraId="5604AAAC">
            <w:pPr>
              <w:jc w:val="center"/>
              <w:rPr>
                <w:rFonts w:hint="eastAsia"/>
                <w:vertAlign w:val="baseline"/>
                <w:lang w:eastAsia="zh-CN"/>
              </w:rPr>
            </w:pPr>
            <w:r>
              <w:rPr>
                <w:rFonts w:hint="eastAsia"/>
                <w:vertAlign w:val="baseline"/>
                <w:lang w:val="en-US" w:eastAsia="zh-CN"/>
              </w:rPr>
              <w:t>商务需求</w:t>
            </w:r>
          </w:p>
        </w:tc>
        <w:tc>
          <w:tcPr>
            <w:tcW w:w="6211" w:type="dxa"/>
            <w:gridSpan w:val="3"/>
            <w:shd w:val="clear" w:color="000000" w:fill="FFFFFF"/>
            <w:vAlign w:val="bottom"/>
          </w:tcPr>
          <w:p w14:paraId="3BE4E259">
            <w:pPr>
              <w:widowControl/>
              <w:textAlignment w:val="bottom"/>
              <w:rPr>
                <w:rFonts w:hint="default" w:ascii="宋体" w:hAnsi="宋体" w:eastAsia="宋体" w:cs="宋体"/>
                <w:b w:val="0"/>
                <w:bCs w:val="0"/>
                <w:color w:val="000000"/>
                <w:kern w:val="0"/>
                <w:sz w:val="18"/>
                <w:szCs w:val="18"/>
                <w:lang w:val="en-US" w:eastAsia="zh-CN" w:bidi="ar"/>
              </w:rPr>
            </w:pPr>
            <w:r>
              <w:rPr>
                <w:rFonts w:hint="eastAsia" w:ascii="宋体" w:hAnsi="宋体" w:eastAsia="宋体" w:cs="宋体"/>
                <w:b w:val="0"/>
                <w:bCs w:val="0"/>
                <w:color w:val="000000"/>
                <w:kern w:val="0"/>
                <w:sz w:val="18"/>
                <w:szCs w:val="18"/>
                <w:lang w:eastAsia="zh-CN" w:bidi="ar"/>
              </w:rPr>
              <w:t>★整机保修</w:t>
            </w:r>
            <w:r>
              <w:rPr>
                <w:rFonts w:hint="eastAsia" w:ascii="宋体" w:hAnsi="宋体" w:eastAsia="宋体" w:cs="宋体"/>
                <w:b w:val="0"/>
                <w:bCs w:val="0"/>
                <w:color w:val="000000"/>
                <w:kern w:val="0"/>
                <w:sz w:val="18"/>
                <w:szCs w:val="18"/>
                <w:lang w:val="en-US" w:eastAsia="zh-CN" w:bidi="ar"/>
              </w:rPr>
              <w:t>5年</w:t>
            </w:r>
          </w:p>
        </w:tc>
      </w:tr>
    </w:tbl>
    <w:p w14:paraId="039B0458">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D901E9"/>
    <w:multiLevelType w:val="multilevel"/>
    <w:tmpl w:val="23D901E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4F27852"/>
    <w:multiLevelType w:val="multilevel"/>
    <w:tmpl w:val="34F2785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DCF0A46"/>
    <w:multiLevelType w:val="multilevel"/>
    <w:tmpl w:val="5DCF0A46"/>
    <w:lvl w:ilvl="0" w:tentative="0">
      <w:start w:val="1"/>
      <w:numFmt w:val="decimal"/>
      <w:lvlText w:val="%1."/>
      <w:lvlJc w:val="left"/>
      <w:pPr>
        <w:ind w:left="420" w:hanging="420"/>
      </w:pPr>
    </w:lvl>
    <w:lvl w:ilvl="1" w:tentative="0">
      <w:start w:val="0"/>
      <w:numFmt w:val="bullet"/>
      <w:lvlText w:val=""/>
      <w:lvlJc w:val="left"/>
      <w:pPr>
        <w:ind w:left="860" w:hanging="440"/>
      </w:pPr>
      <w:rPr>
        <w:rFonts w:hint="default" w:ascii="Wingdings" w:hAnsi="Wingdings"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F60BDB"/>
    <w:rsid w:val="00610597"/>
    <w:rsid w:val="00614FFF"/>
    <w:rsid w:val="00C12DE3"/>
    <w:rsid w:val="022573A2"/>
    <w:rsid w:val="047740A5"/>
    <w:rsid w:val="04C3537C"/>
    <w:rsid w:val="04E23328"/>
    <w:rsid w:val="05221FFF"/>
    <w:rsid w:val="07E9355D"/>
    <w:rsid w:val="09075A53"/>
    <w:rsid w:val="0AEE0C79"/>
    <w:rsid w:val="0B5856FC"/>
    <w:rsid w:val="0B6D6042"/>
    <w:rsid w:val="0B8C3E41"/>
    <w:rsid w:val="0BC7611A"/>
    <w:rsid w:val="0BF60BDB"/>
    <w:rsid w:val="0F765F3A"/>
    <w:rsid w:val="0FCB1589"/>
    <w:rsid w:val="0FE8038D"/>
    <w:rsid w:val="100B3710"/>
    <w:rsid w:val="112C7A85"/>
    <w:rsid w:val="11F76665"/>
    <w:rsid w:val="129C720C"/>
    <w:rsid w:val="12AB744F"/>
    <w:rsid w:val="12F64B6E"/>
    <w:rsid w:val="1393777A"/>
    <w:rsid w:val="17630885"/>
    <w:rsid w:val="190855FC"/>
    <w:rsid w:val="190D2C12"/>
    <w:rsid w:val="1B1C4D29"/>
    <w:rsid w:val="1BD16179"/>
    <w:rsid w:val="1DF60118"/>
    <w:rsid w:val="1E0C793C"/>
    <w:rsid w:val="1E393507"/>
    <w:rsid w:val="1E786332"/>
    <w:rsid w:val="1F764D61"/>
    <w:rsid w:val="1F7E666F"/>
    <w:rsid w:val="20344F28"/>
    <w:rsid w:val="21245C79"/>
    <w:rsid w:val="215E1BE3"/>
    <w:rsid w:val="220F0F3B"/>
    <w:rsid w:val="231902FA"/>
    <w:rsid w:val="237A2682"/>
    <w:rsid w:val="249917FE"/>
    <w:rsid w:val="257445A4"/>
    <w:rsid w:val="26151358"/>
    <w:rsid w:val="271D6716"/>
    <w:rsid w:val="27D21E84"/>
    <w:rsid w:val="28327F9F"/>
    <w:rsid w:val="291923BB"/>
    <w:rsid w:val="29AB614E"/>
    <w:rsid w:val="29C55A1E"/>
    <w:rsid w:val="2A7D127A"/>
    <w:rsid w:val="2A8E16D9"/>
    <w:rsid w:val="2B836D64"/>
    <w:rsid w:val="2BC514A4"/>
    <w:rsid w:val="2E650FF7"/>
    <w:rsid w:val="2F370591"/>
    <w:rsid w:val="2F4D1B62"/>
    <w:rsid w:val="30F82440"/>
    <w:rsid w:val="31EE3E9F"/>
    <w:rsid w:val="326B1881"/>
    <w:rsid w:val="32B67A1F"/>
    <w:rsid w:val="32E225C2"/>
    <w:rsid w:val="32FE31C6"/>
    <w:rsid w:val="34B1049E"/>
    <w:rsid w:val="352E7D40"/>
    <w:rsid w:val="35633FD8"/>
    <w:rsid w:val="38682B65"/>
    <w:rsid w:val="39612E5F"/>
    <w:rsid w:val="399F2FBB"/>
    <w:rsid w:val="39C66799"/>
    <w:rsid w:val="39DA5D11"/>
    <w:rsid w:val="3B554279"/>
    <w:rsid w:val="3D4E58D7"/>
    <w:rsid w:val="3E175815"/>
    <w:rsid w:val="3EBF5741"/>
    <w:rsid w:val="40223ADC"/>
    <w:rsid w:val="40A67324"/>
    <w:rsid w:val="425D1C65"/>
    <w:rsid w:val="42A94EAA"/>
    <w:rsid w:val="42CB3072"/>
    <w:rsid w:val="42FD61C6"/>
    <w:rsid w:val="431C742A"/>
    <w:rsid w:val="43813731"/>
    <w:rsid w:val="459E05CA"/>
    <w:rsid w:val="48013092"/>
    <w:rsid w:val="491B2FDF"/>
    <w:rsid w:val="4A9D70A2"/>
    <w:rsid w:val="4B670B02"/>
    <w:rsid w:val="4EE47996"/>
    <w:rsid w:val="4EE554BC"/>
    <w:rsid w:val="4F564693"/>
    <w:rsid w:val="4FD313CD"/>
    <w:rsid w:val="50831381"/>
    <w:rsid w:val="50A53155"/>
    <w:rsid w:val="51340035"/>
    <w:rsid w:val="514F1402"/>
    <w:rsid w:val="517244D4"/>
    <w:rsid w:val="51EB1113"/>
    <w:rsid w:val="540D34EB"/>
    <w:rsid w:val="561E4498"/>
    <w:rsid w:val="57BE4AFC"/>
    <w:rsid w:val="57DE6F4C"/>
    <w:rsid w:val="58023EFB"/>
    <w:rsid w:val="581B145A"/>
    <w:rsid w:val="5889510A"/>
    <w:rsid w:val="5A461504"/>
    <w:rsid w:val="5A4B1222"/>
    <w:rsid w:val="5A516E99"/>
    <w:rsid w:val="5A70032F"/>
    <w:rsid w:val="5B2E7E93"/>
    <w:rsid w:val="5C577B53"/>
    <w:rsid w:val="5D8A04B2"/>
    <w:rsid w:val="5DAA1DAA"/>
    <w:rsid w:val="5E7A3E4C"/>
    <w:rsid w:val="5F294F51"/>
    <w:rsid w:val="609C20E7"/>
    <w:rsid w:val="62013F63"/>
    <w:rsid w:val="621719D8"/>
    <w:rsid w:val="63186FC8"/>
    <w:rsid w:val="63A23524"/>
    <w:rsid w:val="647E189B"/>
    <w:rsid w:val="649843E3"/>
    <w:rsid w:val="658B24C1"/>
    <w:rsid w:val="668E6F76"/>
    <w:rsid w:val="66A852F5"/>
    <w:rsid w:val="66DB4D83"/>
    <w:rsid w:val="66F96C50"/>
    <w:rsid w:val="67A535E2"/>
    <w:rsid w:val="68550B65"/>
    <w:rsid w:val="68F640F6"/>
    <w:rsid w:val="68FE5C6A"/>
    <w:rsid w:val="691035DC"/>
    <w:rsid w:val="69AC0C58"/>
    <w:rsid w:val="6B3E7BF7"/>
    <w:rsid w:val="6C4E5B53"/>
    <w:rsid w:val="6DB42717"/>
    <w:rsid w:val="6DB4457F"/>
    <w:rsid w:val="6EC55EA5"/>
    <w:rsid w:val="6F5E47A3"/>
    <w:rsid w:val="6FB80369"/>
    <w:rsid w:val="6FF9096F"/>
    <w:rsid w:val="70C3664D"/>
    <w:rsid w:val="7134738B"/>
    <w:rsid w:val="72195052"/>
    <w:rsid w:val="727F515C"/>
    <w:rsid w:val="730C2768"/>
    <w:rsid w:val="73267CCD"/>
    <w:rsid w:val="73B32A7F"/>
    <w:rsid w:val="74185FD6"/>
    <w:rsid w:val="7426703C"/>
    <w:rsid w:val="76D86B95"/>
    <w:rsid w:val="76E12318"/>
    <w:rsid w:val="775943C5"/>
    <w:rsid w:val="775D7A36"/>
    <w:rsid w:val="797C23F5"/>
    <w:rsid w:val="79A656C4"/>
    <w:rsid w:val="7AB256D1"/>
    <w:rsid w:val="7C0B7A60"/>
    <w:rsid w:val="7DA0067C"/>
    <w:rsid w:val="7E3F2DA6"/>
    <w:rsid w:val="7EC860DC"/>
    <w:rsid w:val="7F011703"/>
    <w:rsid w:val="7FAD2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21"/>
    <w:basedOn w:val="5"/>
    <w:qFormat/>
    <w:uiPriority w:val="0"/>
    <w:rPr>
      <w:rFonts w:hint="eastAsia" w:ascii="宋体" w:hAnsi="宋体" w:eastAsia="宋体" w:cs="宋体"/>
      <w:color w:val="000000"/>
      <w:sz w:val="21"/>
      <w:szCs w:val="21"/>
      <w:u w:val="none"/>
    </w:rPr>
  </w:style>
  <w:style w:type="character" w:customStyle="1" w:styleId="7">
    <w:name w:val="font11"/>
    <w:basedOn w:val="5"/>
    <w:qFormat/>
    <w:uiPriority w:val="0"/>
    <w:rPr>
      <w:rFonts w:hint="default" w:ascii="Calibri" w:hAnsi="Calibri" w:cs="Calibri"/>
      <w:color w:val="000000"/>
      <w:sz w:val="21"/>
      <w:szCs w:val="21"/>
      <w:u w:val="none"/>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5223</Words>
  <Characters>5617</Characters>
  <Lines>0</Lines>
  <Paragraphs>0</Paragraphs>
  <TotalTime>10</TotalTime>
  <ScaleCrop>false</ScaleCrop>
  <LinksUpToDate>false</LinksUpToDate>
  <CharactersWithSpaces>5664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2025-07-03T02:27:00Z</dcterms:created>
  <dc:creator>茜茜 ✨</dc:creator>
  <cp:lastModifiedBy>茜茜 ✨</cp:lastModifiedBy>
  <dcterms:modified xsi:type="dcterms:W3CDTF">2025-09-15T02:55:20Z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E3C6C87CC4584B3492E454D9F71E2268_11</vt:lpwstr>
  </property>
  <property fmtid="{D5CDD505-2E9C-101B-9397-08002B2CF9AE}" pid="4" name="KSOTemplateDocerSaveRecord">
    <vt:lpwstr>eyJoZGlkIjoiMGNjYmY0NDQ3OWE4YmY2NzJlYTA4MDM0NjNhNzdkMzYiLCJ1c2VySWQiOiI1Mzc0MjMyMDUifQ==</vt:lpwstr>
  </property>
</Properties>
</file>