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69" w:rsidRDefault="00B53BFF" w:rsidP="00B53BFF">
      <w:pPr>
        <w:spacing w:before="90" w:line="222" w:lineRule="auto"/>
        <w:jc w:val="center"/>
        <w:outlineLvl w:val="0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26"/>
          <w:sz w:val="44"/>
          <w:szCs w:val="44"/>
          <w:lang w:eastAsia="zh-CN"/>
        </w:rPr>
        <w:t>耗材采购需求</w:t>
      </w:r>
    </w:p>
    <w:p w:rsidR="008B2769" w:rsidRDefault="008B2769">
      <w:pPr>
        <w:spacing w:before="10"/>
        <w:rPr>
          <w:lang w:eastAsia="zh-CN"/>
        </w:rPr>
      </w:pPr>
    </w:p>
    <w:p w:rsidR="008B2769" w:rsidRDefault="008B2769">
      <w:pPr>
        <w:spacing w:before="10"/>
        <w:rPr>
          <w:lang w:eastAsia="zh-CN"/>
        </w:rPr>
      </w:pPr>
    </w:p>
    <w:tbl>
      <w:tblPr>
        <w:tblStyle w:val="TableNormal"/>
        <w:tblW w:w="194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032"/>
        <w:gridCol w:w="15053"/>
      </w:tblGrid>
      <w:tr w:rsidR="00B53BFF" w:rsidTr="00C50736">
        <w:trPr>
          <w:trHeight w:val="849"/>
        </w:trPr>
        <w:tc>
          <w:tcPr>
            <w:tcW w:w="1364" w:type="dxa"/>
            <w:vAlign w:val="center"/>
          </w:tcPr>
          <w:p w:rsidR="00B53BFF" w:rsidRDefault="00C50736" w:rsidP="00B53BFF">
            <w:pPr>
              <w:spacing w:before="40" w:line="223" w:lineRule="auto"/>
              <w:ind w:left="139"/>
              <w:jc w:val="center"/>
              <w:rPr>
                <w:rFonts w:ascii="宋体" w:eastAsia="宋体" w:hAnsi="宋体" w:cs="宋体"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 w:hint="eastAsia"/>
                <w:sz w:val="38"/>
                <w:szCs w:val="38"/>
                <w:lang w:eastAsia="zh-CN"/>
              </w:rPr>
              <w:t>序号</w:t>
            </w:r>
          </w:p>
        </w:tc>
        <w:tc>
          <w:tcPr>
            <w:tcW w:w="3032" w:type="dxa"/>
            <w:vAlign w:val="center"/>
          </w:tcPr>
          <w:p w:rsidR="00B53BFF" w:rsidRDefault="00B53BFF" w:rsidP="00B53BFF">
            <w:pPr>
              <w:spacing w:before="40" w:line="223" w:lineRule="auto"/>
              <w:ind w:left="139"/>
              <w:jc w:val="center"/>
              <w:rPr>
                <w:rFonts w:ascii="宋体" w:eastAsia="宋体" w:hAnsi="宋体" w:cs="宋体"/>
                <w:sz w:val="38"/>
                <w:szCs w:val="38"/>
              </w:rPr>
            </w:pPr>
            <w:proofErr w:type="spellStart"/>
            <w:r>
              <w:rPr>
                <w:rFonts w:ascii="宋体" w:eastAsia="宋体" w:hAnsi="宋体" w:cs="宋体"/>
                <w:spacing w:val="11"/>
                <w:sz w:val="38"/>
                <w:szCs w:val="38"/>
              </w:rPr>
              <w:t>名称</w:t>
            </w:r>
            <w:proofErr w:type="spellEnd"/>
          </w:p>
        </w:tc>
        <w:tc>
          <w:tcPr>
            <w:tcW w:w="15053" w:type="dxa"/>
            <w:vAlign w:val="center"/>
          </w:tcPr>
          <w:p w:rsidR="00B53BFF" w:rsidRDefault="00B53BFF" w:rsidP="00B53BFF">
            <w:pPr>
              <w:spacing w:before="51" w:line="220" w:lineRule="auto"/>
              <w:ind w:left="178"/>
              <w:jc w:val="center"/>
              <w:rPr>
                <w:rFonts w:ascii="宋体" w:eastAsia="宋体" w:hAnsi="宋体" w:cs="宋体"/>
                <w:sz w:val="38"/>
                <w:szCs w:val="38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38"/>
                <w:szCs w:val="38"/>
              </w:rPr>
              <w:t>具体参数需求</w:t>
            </w:r>
            <w:proofErr w:type="spellEnd"/>
          </w:p>
        </w:tc>
      </w:tr>
      <w:tr w:rsidR="00B53BFF" w:rsidTr="00C50736">
        <w:trPr>
          <w:trHeight w:val="5381"/>
        </w:trPr>
        <w:tc>
          <w:tcPr>
            <w:tcW w:w="1364" w:type="dxa"/>
            <w:vAlign w:val="center"/>
          </w:tcPr>
          <w:p w:rsidR="00B53BFF" w:rsidRPr="00C50736" w:rsidRDefault="00C50736" w:rsidP="00C50736">
            <w:pPr>
              <w:pStyle w:val="TableText"/>
              <w:jc w:val="center"/>
              <w:rPr>
                <w:rFonts w:ascii="宋体" w:eastAsia="宋体" w:hAnsi="宋体"/>
                <w:sz w:val="36"/>
                <w:szCs w:val="36"/>
                <w:lang w:eastAsia="zh-CN"/>
              </w:rPr>
            </w:pPr>
            <w:r w:rsidRPr="00C50736">
              <w:rPr>
                <w:rFonts w:ascii="宋体" w:eastAsia="宋体" w:hAnsi="宋体" w:hint="eastAsia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3032" w:type="dxa"/>
            <w:vAlign w:val="center"/>
          </w:tcPr>
          <w:p w:rsidR="00B53BFF" w:rsidRPr="00C50736" w:rsidRDefault="00B53BFF" w:rsidP="00C50736">
            <w:pPr>
              <w:spacing w:before="124" w:line="274" w:lineRule="auto"/>
              <w:jc w:val="center"/>
              <w:rPr>
                <w:rFonts w:ascii="宋体" w:eastAsia="宋体" w:hAnsi="宋体" w:cs="宋体"/>
                <w:sz w:val="36"/>
                <w:szCs w:val="36"/>
                <w:lang w:eastAsia="zh-CN"/>
              </w:rPr>
            </w:pPr>
            <w:r w:rsidRPr="00C50736">
              <w:rPr>
                <w:rFonts w:ascii="宋体" w:eastAsia="宋体" w:hAnsi="宋体" w:cs="宋体"/>
                <w:spacing w:val="7"/>
                <w:sz w:val="36"/>
                <w:szCs w:val="36"/>
                <w:lang w:eastAsia="zh-CN"/>
              </w:rPr>
              <w:t>双层人</w:t>
            </w:r>
            <w:r w:rsidRPr="00C50736">
              <w:rPr>
                <w:rFonts w:ascii="宋体" w:eastAsia="宋体" w:hAnsi="宋体" w:cs="宋体"/>
                <w:spacing w:val="24"/>
                <w:sz w:val="36"/>
                <w:szCs w:val="36"/>
                <w:lang w:eastAsia="zh-CN"/>
              </w:rPr>
              <w:t>工真皮</w:t>
            </w:r>
            <w:r w:rsidRPr="00C50736">
              <w:rPr>
                <w:rFonts w:ascii="宋体" w:eastAsia="宋体" w:hAnsi="宋体" w:cs="宋体"/>
                <w:spacing w:val="22"/>
                <w:sz w:val="36"/>
                <w:szCs w:val="36"/>
                <w:lang w:eastAsia="zh-CN"/>
              </w:rPr>
              <w:t>修复材</w:t>
            </w:r>
            <w:r w:rsidRPr="00C50736">
              <w:rPr>
                <w:rFonts w:ascii="宋体" w:eastAsia="宋体" w:hAnsi="宋体" w:cs="宋体"/>
                <w:sz w:val="36"/>
                <w:szCs w:val="36"/>
                <w:lang w:eastAsia="zh-CN"/>
              </w:rPr>
              <w:t>料</w:t>
            </w:r>
          </w:p>
        </w:tc>
        <w:tc>
          <w:tcPr>
            <w:tcW w:w="15053" w:type="dxa"/>
          </w:tcPr>
          <w:p w:rsidR="00B53BFF" w:rsidRPr="00C50736" w:rsidRDefault="00B53BFF" w:rsidP="00C50736">
            <w:pPr>
              <w:spacing w:line="360" w:lineRule="auto"/>
              <w:jc w:val="both"/>
              <w:rPr>
                <w:rFonts w:ascii="宋体" w:eastAsia="宋体" w:hAnsi="宋体" w:cs="宋体"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38"/>
                <w:szCs w:val="38"/>
                <w:lang w:eastAsia="zh-CN"/>
              </w:rPr>
              <w:t>产品组成成分：该产品具有双层结构，上层</w:t>
            </w:r>
            <w:r>
              <w:rPr>
                <w:rFonts w:ascii="宋体" w:eastAsia="宋体" w:hAnsi="宋体" w:cs="宋体"/>
                <w:spacing w:val="-5"/>
                <w:sz w:val="38"/>
                <w:szCs w:val="38"/>
                <w:lang w:eastAsia="zh-CN"/>
              </w:rPr>
              <w:t>是半透明医用硅橡胶层，材质为聚二甲基硅氧烷；下层是经交联处理的湿态胶原层，材</w:t>
            </w:r>
            <w:r>
              <w:rPr>
                <w:rFonts w:ascii="宋体" w:eastAsia="宋体" w:hAnsi="宋体" w:cs="宋体"/>
                <w:spacing w:val="1"/>
                <w:sz w:val="38"/>
                <w:szCs w:val="38"/>
                <w:lang w:eastAsia="zh-CN"/>
              </w:rPr>
              <w:t>质为牛跟腱I型胶原、硫酸软骨素、磷酸盐</w:t>
            </w:r>
            <w:r>
              <w:rPr>
                <w:rFonts w:ascii="宋体" w:eastAsia="宋体" w:hAnsi="宋体" w:cs="宋体"/>
                <w:spacing w:val="2"/>
                <w:sz w:val="38"/>
                <w:szCs w:val="38"/>
                <w:lang w:eastAsia="zh-CN"/>
              </w:rPr>
              <w:t>缓冲液，与创面直接接触</w:t>
            </w:r>
          </w:p>
          <w:p w:rsidR="00B53BFF" w:rsidRDefault="00B53BFF" w:rsidP="00C50736">
            <w:pPr>
              <w:spacing w:line="360" w:lineRule="auto"/>
              <w:ind w:right="15"/>
              <w:rPr>
                <w:rFonts w:ascii="宋体" w:eastAsia="宋体" w:hAnsi="宋体" w:cs="宋体"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38"/>
                <w:szCs w:val="38"/>
                <w:lang w:eastAsia="zh-CN"/>
              </w:rPr>
              <w:t>产品厚度：上层：0.25±0.10</w:t>
            </w:r>
            <w:r>
              <w:rPr>
                <w:rFonts w:ascii="宋体" w:eastAsia="宋体" w:hAnsi="宋体" w:cs="宋体"/>
                <w:sz w:val="38"/>
                <w:szCs w:val="38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4"/>
                <w:sz w:val="38"/>
                <w:szCs w:val="38"/>
                <w:lang w:eastAsia="zh-CN"/>
              </w:rPr>
              <w:t>下层：2±</w:t>
            </w:r>
            <w:r>
              <w:rPr>
                <w:rFonts w:ascii="宋体" w:eastAsia="宋体" w:hAnsi="宋体" w:cs="宋体"/>
                <w:spacing w:val="-9"/>
                <w:sz w:val="38"/>
                <w:szCs w:val="38"/>
                <w:lang w:eastAsia="zh-CN"/>
              </w:rPr>
              <w:t>1mm</w:t>
            </w:r>
          </w:p>
          <w:p w:rsidR="00B53BFF" w:rsidRDefault="00B53BFF" w:rsidP="00C50736">
            <w:pPr>
              <w:spacing w:line="360" w:lineRule="auto"/>
              <w:rPr>
                <w:rFonts w:ascii="宋体" w:eastAsia="宋体" w:hAnsi="宋体" w:cs="宋体"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38"/>
                <w:szCs w:val="38"/>
                <w:lang w:eastAsia="zh-CN"/>
              </w:rPr>
              <w:t>孔隙率：干态下层孔隙率≥70%</w:t>
            </w:r>
          </w:p>
          <w:p w:rsidR="00B53BFF" w:rsidRDefault="00B53BFF" w:rsidP="00C50736">
            <w:pPr>
              <w:spacing w:line="360" w:lineRule="auto"/>
              <w:ind w:right="248"/>
              <w:rPr>
                <w:rFonts w:ascii="宋体" w:eastAsia="宋体" w:hAnsi="宋体" w:cs="宋体"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38"/>
                <w:szCs w:val="38"/>
                <w:lang w:eastAsia="zh-CN"/>
              </w:rPr>
              <w:t xml:space="preserve">水蒸气透过率：产品上层水蒸气透过率为 </w:t>
            </w:r>
            <w:r>
              <w:rPr>
                <w:rFonts w:ascii="宋体" w:eastAsia="宋体" w:hAnsi="宋体" w:cs="宋体"/>
                <w:spacing w:val="-1"/>
                <w:sz w:val="38"/>
                <w:szCs w:val="38"/>
                <w:lang w:eastAsia="zh-CN"/>
              </w:rPr>
              <w:t>0.1~2mg/cm²/h</w:t>
            </w:r>
          </w:p>
          <w:p w:rsidR="00B53BFF" w:rsidRPr="00C50736" w:rsidRDefault="00B53BFF" w:rsidP="00C50736">
            <w:pPr>
              <w:spacing w:line="360" w:lineRule="auto"/>
              <w:rPr>
                <w:rFonts w:ascii="宋体" w:eastAsia="宋体" w:hAnsi="宋体" w:cs="宋体"/>
                <w:spacing w:val="3"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38"/>
                <w:szCs w:val="38"/>
                <w:lang w:eastAsia="zh-CN"/>
              </w:rPr>
              <w:t>拉伸强度：拉伸强度&gt;2</w:t>
            </w:r>
            <w:r>
              <w:rPr>
                <w:rFonts w:ascii="宋体" w:eastAsia="宋体" w:hAnsi="宋体" w:cs="宋体"/>
                <w:sz w:val="38"/>
                <w:szCs w:val="38"/>
                <w:lang w:eastAsia="zh-CN"/>
              </w:rPr>
              <w:t>Mpa</w:t>
            </w:r>
            <w:r>
              <w:rPr>
                <w:rFonts w:ascii="宋体" w:eastAsia="宋体" w:hAnsi="宋体" w:cs="宋体"/>
                <w:spacing w:val="3"/>
                <w:sz w:val="38"/>
                <w:szCs w:val="38"/>
                <w:lang w:eastAsia="zh-CN"/>
              </w:rPr>
              <w:t>(需提供佐证</w:t>
            </w:r>
            <w:r w:rsidRPr="00C50736">
              <w:rPr>
                <w:rFonts w:ascii="宋体" w:eastAsia="宋体" w:hAnsi="宋体" w:cs="宋体"/>
                <w:spacing w:val="3"/>
                <w:sz w:val="38"/>
                <w:szCs w:val="38"/>
                <w:lang w:eastAsia="zh-CN"/>
              </w:rPr>
              <w:t>资料)</w:t>
            </w:r>
          </w:p>
          <w:p w:rsidR="00B53BFF" w:rsidRDefault="00B53BFF" w:rsidP="00C50736">
            <w:pPr>
              <w:spacing w:line="360" w:lineRule="auto"/>
              <w:ind w:right="1030"/>
              <w:rPr>
                <w:rFonts w:ascii="宋体" w:eastAsia="宋体" w:hAnsi="宋体" w:cs="宋体"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38"/>
                <w:szCs w:val="38"/>
                <w:lang w:eastAsia="zh-CN"/>
              </w:rPr>
              <w:t>撕裂强度：产品上层撕裂强度&gt;1N/</w:t>
            </w:r>
            <w:r>
              <w:rPr>
                <w:rFonts w:ascii="宋体" w:eastAsia="宋体" w:hAnsi="宋体" w:cs="宋体"/>
                <w:sz w:val="38"/>
                <w:szCs w:val="38"/>
                <w:lang w:eastAsia="zh-CN"/>
              </w:rPr>
              <w:t xml:space="preserve">mm </w:t>
            </w:r>
            <w:r>
              <w:rPr>
                <w:rFonts w:ascii="宋体" w:eastAsia="宋体" w:hAnsi="宋体" w:cs="宋体"/>
                <w:spacing w:val="11"/>
                <w:sz w:val="38"/>
                <w:szCs w:val="38"/>
                <w:lang w:eastAsia="zh-CN"/>
              </w:rPr>
              <w:t>(需提供佐证资料)</w:t>
            </w:r>
          </w:p>
          <w:p w:rsidR="00B53BFF" w:rsidRDefault="00B53BFF" w:rsidP="00C50736">
            <w:pPr>
              <w:spacing w:line="360" w:lineRule="auto"/>
              <w:rPr>
                <w:rFonts w:ascii="宋体" w:eastAsia="宋体" w:hAnsi="宋体" w:cs="宋体"/>
                <w:sz w:val="38"/>
                <w:szCs w:val="3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"/>
                <w:sz w:val="38"/>
                <w:szCs w:val="38"/>
              </w:rPr>
              <w:t>产品保存状态：湿态</w:t>
            </w:r>
            <w:bookmarkStart w:id="0" w:name="_GoBack"/>
            <w:bookmarkEnd w:id="0"/>
            <w:proofErr w:type="spellEnd"/>
          </w:p>
        </w:tc>
      </w:tr>
    </w:tbl>
    <w:p w:rsidR="008B2769" w:rsidRDefault="008B2769" w:rsidP="00B53BFF">
      <w:pPr>
        <w:spacing w:before="33" w:line="170" w:lineRule="auto"/>
        <w:ind w:right="196"/>
        <w:rPr>
          <w:rFonts w:ascii="黑体" w:eastAsia="黑体" w:hAnsi="黑体" w:cs="黑体"/>
          <w:sz w:val="10"/>
          <w:szCs w:val="10"/>
        </w:rPr>
      </w:pPr>
    </w:p>
    <w:sectPr w:rsidR="008B2769">
      <w:footerReference w:type="default" r:id="rId6"/>
      <w:pgSz w:w="20942" w:h="31680"/>
      <w:pgMar w:top="1802" w:right="156" w:bottom="142" w:left="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4D" w:rsidRDefault="00B6324D">
      <w:r>
        <w:separator/>
      </w:r>
    </w:p>
  </w:endnote>
  <w:endnote w:type="continuationSeparator" w:id="0">
    <w:p w:rsidR="00B6324D" w:rsidRDefault="00B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69" w:rsidRDefault="008B27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4D" w:rsidRDefault="00B6324D">
      <w:r>
        <w:separator/>
      </w:r>
    </w:p>
  </w:footnote>
  <w:footnote w:type="continuationSeparator" w:id="0">
    <w:p w:rsidR="00B6324D" w:rsidRDefault="00B6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B2769"/>
    <w:rsid w:val="001B54F7"/>
    <w:rsid w:val="005A2475"/>
    <w:rsid w:val="008B2769"/>
    <w:rsid w:val="00B53BFF"/>
    <w:rsid w:val="00B6324D"/>
    <w:rsid w:val="00C50736"/>
    <w:rsid w:val="00D0245F"/>
    <w:rsid w:val="22A9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B5AA"/>
  <w15:docId w15:val="{1C74EB74-8780-4473-8CE6-1855511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B53B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3BF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B53B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3BF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2025-09-12T10:46:00Z</dcterms:created>
  <dcterms:modified xsi:type="dcterms:W3CDTF">2025-09-12T08:00:00Z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2025-09-12T10:46:23Z</vt:filetime>
  </property>
  <property fmtid="{D5CDD505-2E9C-101B-9397-08002B2CF9AE}" pid="4" name="UsrData">
    <vt:lpwstr>68c3897585dbfc001fb96c4ewl</vt:lpwstr>
  </property>
  <property fmtid="{D5CDD505-2E9C-101B-9397-08002B2CF9AE}" pid="5" name="KSOProductBuildVer">
    <vt:lpwstr>2052-12.1.0.21915</vt:lpwstr>
  </property>
  <property fmtid="{D5CDD505-2E9C-101B-9397-08002B2CF9AE}" pid="6" name="ICV">
    <vt:lpwstr>0438B85C262549DCA24662C9374D4E38_13</vt:lpwstr>
  </property>
</Properties>
</file>