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D0" w:rsidRDefault="00D41D4E" w:rsidP="00D41D4E">
      <w:pPr>
        <w:spacing w:before="59" w:line="219" w:lineRule="auto"/>
        <w:jc w:val="center"/>
        <w:outlineLvl w:val="2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30"/>
          <w:szCs w:val="30"/>
        </w:rPr>
        <w:t>耗材采购需求</w:t>
      </w:r>
      <w:proofErr w:type="spellEnd"/>
    </w:p>
    <w:p w:rsidR="008F7ED0" w:rsidRDefault="008F7ED0">
      <w:pPr>
        <w:spacing w:before="111"/>
      </w:pPr>
    </w:p>
    <w:tbl>
      <w:tblPr>
        <w:tblStyle w:val="TableNormal"/>
        <w:tblW w:w="128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48"/>
        <w:gridCol w:w="9384"/>
      </w:tblGrid>
      <w:tr w:rsidR="00D41D4E" w:rsidTr="00D41D4E">
        <w:trPr>
          <w:trHeight w:val="441"/>
        </w:trPr>
        <w:tc>
          <w:tcPr>
            <w:tcW w:w="851" w:type="dxa"/>
          </w:tcPr>
          <w:p w:rsidR="00D41D4E" w:rsidRDefault="00D41D4E" w:rsidP="00D41D4E">
            <w:pPr>
              <w:spacing w:before="31" w:line="221" w:lineRule="auto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648" w:type="dxa"/>
          </w:tcPr>
          <w:p w:rsidR="00D41D4E" w:rsidRDefault="00D41D4E" w:rsidP="00DE70A7">
            <w:pPr>
              <w:spacing w:before="31" w:line="221" w:lineRule="auto"/>
              <w:ind w:left="10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名称</w:t>
            </w:r>
            <w:proofErr w:type="spellEnd"/>
          </w:p>
        </w:tc>
        <w:tc>
          <w:tcPr>
            <w:tcW w:w="9384" w:type="dxa"/>
          </w:tcPr>
          <w:p w:rsidR="00D41D4E" w:rsidRDefault="00D41D4E" w:rsidP="00DE70A7">
            <w:pPr>
              <w:spacing w:before="17" w:line="219" w:lineRule="auto"/>
              <w:ind w:left="92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具体参数需求</w:t>
            </w:r>
            <w:proofErr w:type="spellEnd"/>
          </w:p>
        </w:tc>
      </w:tr>
      <w:tr w:rsidR="00D41D4E" w:rsidTr="00D41D4E">
        <w:trPr>
          <w:trHeight w:val="5323"/>
        </w:trPr>
        <w:tc>
          <w:tcPr>
            <w:tcW w:w="851" w:type="dxa"/>
            <w:vAlign w:val="center"/>
          </w:tcPr>
          <w:p w:rsidR="00D41D4E" w:rsidRDefault="00D41D4E" w:rsidP="00D41D4E">
            <w:pPr>
              <w:spacing w:before="93" w:line="241" w:lineRule="auto"/>
              <w:ind w:left="105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2648" w:type="dxa"/>
            <w:vAlign w:val="center"/>
          </w:tcPr>
          <w:p w:rsidR="00D41D4E" w:rsidRDefault="00D41D4E" w:rsidP="00D41D4E">
            <w:pPr>
              <w:spacing w:before="14" w:line="226" w:lineRule="auto"/>
              <w:ind w:left="130" w:right="87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  <w:lang w:eastAsia="zh-CN"/>
              </w:rPr>
              <w:t>封闭式</w:t>
            </w:r>
            <w:r>
              <w:rPr>
                <w:rFonts w:ascii="宋体" w:eastAsia="宋体" w:hAnsi="宋体" w:cs="宋体"/>
                <w:spacing w:val="17"/>
                <w:sz w:val="30"/>
                <w:szCs w:val="30"/>
                <w:lang w:eastAsia="zh-CN"/>
              </w:rPr>
              <w:t>负压引</w:t>
            </w:r>
          </w:p>
          <w:p w:rsidR="00D41D4E" w:rsidRDefault="00D41D4E" w:rsidP="00D41D4E">
            <w:pPr>
              <w:spacing w:before="2" w:line="261" w:lineRule="auto"/>
              <w:ind w:left="104" w:right="187" w:hanging="10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30"/>
                <w:szCs w:val="30"/>
                <w:lang w:eastAsia="zh-CN"/>
              </w:rPr>
              <w:t>流敷料</w:t>
            </w:r>
            <w:r>
              <w:rPr>
                <w:rFonts w:ascii="宋体" w:eastAsia="宋体" w:hAnsi="宋体" w:cs="宋体"/>
                <w:spacing w:val="-7"/>
                <w:sz w:val="30"/>
                <w:szCs w:val="30"/>
                <w:lang w:eastAsia="zh-CN"/>
              </w:rPr>
              <w:t>套装</w:t>
            </w:r>
          </w:p>
        </w:tc>
        <w:tc>
          <w:tcPr>
            <w:tcW w:w="9384" w:type="dxa"/>
          </w:tcPr>
          <w:p w:rsidR="00D41D4E" w:rsidRPr="00D41D4E" w:rsidRDefault="00D41D4E" w:rsidP="00D41D4E">
            <w:pPr>
              <w:numPr>
                <w:ilvl w:val="0"/>
                <w:numId w:val="1"/>
              </w:numPr>
              <w:spacing w:line="360" w:lineRule="auto"/>
              <w:ind w:left="92" w:firstLine="9"/>
              <w:rPr>
                <w:rFonts w:ascii="宋体" w:eastAsia="宋体" w:hAnsi="宋体" w:cs="宋体"/>
                <w:spacing w:val="-8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13"/>
                <w:sz w:val="30"/>
                <w:szCs w:val="30"/>
                <w:lang w:eastAsia="zh-CN"/>
              </w:rPr>
              <w:t>敷料套装为5层结构，组成依次为：</w:t>
            </w:r>
            <w:proofErr w:type="gramStart"/>
            <w:r>
              <w:rPr>
                <w:rFonts w:ascii="宋体" w:eastAsia="宋体" w:hAnsi="宋体" w:cs="宋体"/>
                <w:spacing w:val="-13"/>
                <w:sz w:val="30"/>
                <w:szCs w:val="30"/>
                <w:lang w:eastAsia="zh-CN"/>
              </w:rPr>
              <w:t>离型膜</w:t>
            </w:r>
            <w:proofErr w:type="gramEnd"/>
            <w:r>
              <w:rPr>
                <w:rFonts w:ascii="宋体" w:eastAsia="宋体" w:hAnsi="宋体" w:cs="宋体"/>
                <w:spacing w:val="-13"/>
                <w:sz w:val="30"/>
                <w:szCs w:val="30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cs="宋体"/>
                <w:spacing w:val="-13"/>
                <w:sz w:val="30"/>
                <w:szCs w:val="30"/>
                <w:lang w:eastAsia="zh-CN"/>
              </w:rPr>
              <w:t>有孔硅凝胶</w:t>
            </w:r>
            <w:proofErr w:type="gramEnd"/>
            <w:r>
              <w:rPr>
                <w:rFonts w:ascii="宋体" w:eastAsia="宋体" w:hAnsi="宋体" w:cs="宋体"/>
                <w:spacing w:val="-13"/>
                <w:sz w:val="30"/>
                <w:szCs w:val="30"/>
                <w:lang w:eastAsia="zh-CN"/>
              </w:rPr>
              <w:t>、医用海绵、吸</w:t>
            </w:r>
            <w:r>
              <w:rPr>
                <w:rFonts w:ascii="宋体" w:eastAsia="宋体" w:hAnsi="宋体" w:cs="宋体"/>
                <w:spacing w:val="-8"/>
                <w:sz w:val="30"/>
                <w:szCs w:val="30"/>
                <w:lang w:eastAsia="zh-CN"/>
              </w:rPr>
              <w:t>水棉、防水透气膜。</w:t>
            </w:r>
          </w:p>
          <w:p w:rsidR="00D41D4E" w:rsidRPr="00D41D4E" w:rsidRDefault="00D41D4E" w:rsidP="00D41D4E">
            <w:pPr>
              <w:spacing w:line="360" w:lineRule="auto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30"/>
                <w:szCs w:val="30"/>
                <w:lang w:eastAsia="zh-CN"/>
              </w:rPr>
              <w:t>2.使用过程中无需储</w:t>
            </w:r>
            <w:bookmarkStart w:id="0" w:name="_GoBack"/>
            <w:bookmarkEnd w:id="0"/>
            <w:r>
              <w:rPr>
                <w:rFonts w:ascii="宋体" w:eastAsia="宋体" w:hAnsi="宋体" w:cs="宋体"/>
                <w:spacing w:val="-12"/>
                <w:sz w:val="30"/>
                <w:szCs w:val="30"/>
                <w:lang w:eastAsia="zh-CN"/>
              </w:rPr>
              <w:t>液罐，由吸水</w:t>
            </w:r>
            <w:r>
              <w:rPr>
                <w:rFonts w:ascii="宋体" w:eastAsia="宋体" w:hAnsi="宋体" w:cs="宋体"/>
                <w:spacing w:val="-13"/>
                <w:sz w:val="30"/>
                <w:szCs w:val="30"/>
                <w:lang w:eastAsia="zh-CN"/>
              </w:rPr>
              <w:t>棉自行吸收、储存渗液。(重要要</w:t>
            </w:r>
            <w:r>
              <w:rPr>
                <w:rFonts w:ascii="宋体" w:eastAsia="宋体" w:hAnsi="宋体" w:cs="宋体"/>
                <w:spacing w:val="-8"/>
                <w:sz w:val="30"/>
                <w:szCs w:val="30"/>
                <w:lang w:eastAsia="zh-CN"/>
              </w:rPr>
              <w:t>求)</w:t>
            </w:r>
          </w:p>
          <w:p w:rsidR="00D41D4E" w:rsidRPr="00D41D4E" w:rsidRDefault="00D41D4E" w:rsidP="00D41D4E">
            <w:pPr>
              <w:spacing w:line="360" w:lineRule="auto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30"/>
                <w:szCs w:val="30"/>
                <w:lang w:eastAsia="zh-CN"/>
              </w:rPr>
              <w:t>3.敷料套装有以下尺寸可选：长度</w:t>
            </w:r>
            <w:r>
              <w:rPr>
                <w:rFonts w:ascii="宋体" w:eastAsia="宋体" w:hAnsi="宋体" w:cs="宋体"/>
                <w:spacing w:val="-1"/>
                <w:sz w:val="30"/>
                <w:szCs w:val="30"/>
                <w:lang w:eastAsia="zh-CN"/>
              </w:rPr>
              <w:t>15-30cm,宽度10-20cm。</w:t>
            </w:r>
          </w:p>
          <w:p w:rsidR="00D41D4E" w:rsidRDefault="00D41D4E" w:rsidP="00D41D4E">
            <w:pPr>
              <w:spacing w:line="360" w:lineRule="auto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11"/>
                <w:sz w:val="30"/>
                <w:szCs w:val="30"/>
                <w:lang w:eastAsia="zh-CN"/>
              </w:rPr>
              <w:t>4.负压源小巧便携，重量75g±2g,</w:t>
            </w:r>
            <w:r>
              <w:rPr>
                <w:rFonts w:ascii="宋体" w:eastAsia="宋体" w:hAnsi="宋体" w:cs="宋体"/>
                <w:spacing w:val="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30"/>
                <w:szCs w:val="30"/>
                <w:lang w:eastAsia="zh-CN"/>
              </w:rPr>
              <w:t>一体化设计，方便携带移动。(重</w:t>
            </w:r>
            <w:r>
              <w:rPr>
                <w:rFonts w:ascii="宋体" w:eastAsia="宋体" w:hAnsi="宋体" w:cs="宋体"/>
                <w:spacing w:val="6"/>
                <w:sz w:val="30"/>
                <w:szCs w:val="30"/>
                <w:lang w:eastAsia="zh-CN"/>
              </w:rPr>
              <w:t>要要求)</w:t>
            </w:r>
          </w:p>
          <w:p w:rsidR="00D41D4E" w:rsidRDefault="00D41D4E" w:rsidP="00D41D4E">
            <w:pPr>
              <w:spacing w:line="360" w:lineRule="auto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30"/>
                <w:szCs w:val="30"/>
                <w:lang w:eastAsia="zh-CN"/>
              </w:rPr>
              <w:t>5.水蒸气透过性：敷料的水蒸气透</w:t>
            </w:r>
            <w:r>
              <w:rPr>
                <w:rFonts w:ascii="宋体" w:eastAsia="宋体" w:hAnsi="宋体" w:cs="宋体"/>
                <w:spacing w:val="2"/>
                <w:sz w:val="30"/>
                <w:szCs w:val="30"/>
                <w:lang w:eastAsia="zh-CN"/>
              </w:rPr>
              <w:t>过率≥1000g/m²/24h,敷料的吸</w:t>
            </w:r>
            <w:r>
              <w:rPr>
                <w:rFonts w:ascii="宋体" w:eastAsia="宋体" w:hAnsi="宋体" w:cs="宋体"/>
                <w:spacing w:val="6"/>
                <w:sz w:val="30"/>
                <w:szCs w:val="30"/>
                <w:lang w:eastAsia="zh-CN"/>
              </w:rPr>
              <w:t>液量大于6g/g.</w:t>
            </w:r>
          </w:p>
          <w:p w:rsidR="00D41D4E" w:rsidRDefault="00D41D4E" w:rsidP="00D41D4E">
            <w:pPr>
              <w:spacing w:line="360" w:lineRule="auto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30"/>
                <w:szCs w:val="30"/>
                <w:lang w:eastAsia="zh-CN"/>
              </w:rPr>
              <w:t>6.酸碱度：敷料的浸提液的酸碱度</w:t>
            </w:r>
            <w:r>
              <w:rPr>
                <w:rFonts w:ascii="宋体" w:eastAsia="宋体" w:hAnsi="宋体" w:cs="宋体"/>
                <w:spacing w:val="1"/>
                <w:sz w:val="30"/>
                <w:szCs w:val="30"/>
                <w:lang w:eastAsia="zh-CN"/>
              </w:rPr>
              <w:t>与空白对照液之差不大于1.5。</w:t>
            </w:r>
          </w:p>
          <w:p w:rsidR="00D41D4E" w:rsidRDefault="00D41D4E" w:rsidP="00D41D4E">
            <w:pPr>
              <w:spacing w:line="360" w:lineRule="auto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30"/>
                <w:szCs w:val="30"/>
                <w:lang w:eastAsia="zh-CN"/>
              </w:rPr>
              <w:t>7.引流导管吸扁度：在-150mmHg最</w:t>
            </w:r>
            <w:r>
              <w:rPr>
                <w:rFonts w:ascii="宋体" w:eastAsia="宋体" w:hAnsi="宋体" w:cs="宋体"/>
                <w:spacing w:val="2"/>
                <w:sz w:val="30"/>
                <w:szCs w:val="30"/>
                <w:lang w:eastAsia="zh-CN"/>
              </w:rPr>
              <w:t>大负压下吸扁度不超过0.5。</w:t>
            </w:r>
          </w:p>
          <w:p w:rsidR="00D41D4E" w:rsidRDefault="00D41D4E" w:rsidP="00D41D4E">
            <w:pPr>
              <w:spacing w:line="360" w:lineRule="auto"/>
              <w:ind w:right="68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8.</w:t>
            </w:r>
            <w:proofErr w:type="gramStart"/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阻</w:t>
            </w:r>
            <w:proofErr w:type="gramEnd"/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水性：敷料能承受500mm静水压300s的能力。</w:t>
            </w:r>
          </w:p>
        </w:tc>
      </w:tr>
    </w:tbl>
    <w:p w:rsidR="008F7ED0" w:rsidRDefault="008F7ED0">
      <w:pPr>
        <w:pStyle w:val="a3"/>
        <w:spacing w:line="281" w:lineRule="auto"/>
        <w:rPr>
          <w:lang w:eastAsia="zh-CN"/>
        </w:rPr>
      </w:pPr>
    </w:p>
    <w:p w:rsidR="008F7ED0" w:rsidRDefault="008F7ED0">
      <w:pPr>
        <w:pStyle w:val="a3"/>
        <w:spacing w:line="266" w:lineRule="auto"/>
        <w:rPr>
          <w:lang w:eastAsia="zh-CN"/>
        </w:rPr>
      </w:pPr>
    </w:p>
    <w:p w:rsidR="008F7ED0" w:rsidRPr="00D41D4E" w:rsidRDefault="008F7ED0" w:rsidP="00D41D4E">
      <w:pPr>
        <w:spacing w:before="26"/>
        <w:ind w:right="58"/>
        <w:jc w:val="right"/>
        <w:rPr>
          <w:rFonts w:ascii="黑体" w:eastAsia="黑体" w:hAnsi="黑体" w:cs="黑体"/>
          <w:sz w:val="8"/>
          <w:szCs w:val="8"/>
          <w:lang w:eastAsia="zh-CN"/>
        </w:rPr>
      </w:pPr>
    </w:p>
    <w:sectPr w:rsidR="008F7ED0" w:rsidRPr="00D41D4E">
      <w:footerReference w:type="default" r:id="rId7"/>
      <w:pgSz w:w="13760" w:h="20480"/>
      <w:pgMar w:top="1356" w:right="86" w:bottom="19" w:left="3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96" w:rsidRDefault="00245496">
      <w:r>
        <w:separator/>
      </w:r>
    </w:p>
  </w:endnote>
  <w:endnote w:type="continuationSeparator" w:id="0">
    <w:p w:rsidR="00245496" w:rsidRDefault="002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D0" w:rsidRDefault="008F7ED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96" w:rsidRDefault="00245496">
      <w:r>
        <w:separator/>
      </w:r>
    </w:p>
  </w:footnote>
  <w:footnote w:type="continuationSeparator" w:id="0">
    <w:p w:rsidR="00245496" w:rsidRDefault="0024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684F"/>
    <w:multiLevelType w:val="singleLevel"/>
    <w:tmpl w:val="199968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F7ED0"/>
    <w:rsid w:val="00245496"/>
    <w:rsid w:val="008F7ED0"/>
    <w:rsid w:val="009A77C9"/>
    <w:rsid w:val="00D41D4E"/>
    <w:rsid w:val="00DE70A7"/>
    <w:rsid w:val="5DB84140"/>
    <w:rsid w:val="6B3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7A2F"/>
  <w15:docId w15:val="{52B3EA9B-3DA1-4346-82E3-B14FE698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2025-09-12T09:42:00Z</dcterms:created>
  <dcterms:modified xsi:type="dcterms:W3CDTF">2025-09-12T08:00:00Z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2025-09-12T09:42:04Z</vt:filetime>
  </property>
  <property fmtid="{D5CDD505-2E9C-101B-9397-08002B2CF9AE}" pid="4" name="UsrData">
    <vt:lpwstr>68c37a625bb1d3001f54254cwl</vt:lpwstr>
  </property>
  <property fmtid="{D5CDD505-2E9C-101B-9397-08002B2CF9AE}" pid="5" name="KSOTemplateDocerSaveRecord">
    <vt:lpwstr>eyJoZGlkIjoiOWU0ZWVmNTRiMjRmNWFkYzE0MDk2MWY3YjY1MTRiNzIiLCJ1c2VySWQiOiI1MzA0MDcwMzIifQ==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9D04685760D64860894AA20C0D2BCB99_13</vt:lpwstr>
  </property>
</Properties>
</file>