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209"/>
        <w:gridCol w:w="6745"/>
        <w:gridCol w:w="682"/>
        <w:gridCol w:w="1095"/>
      </w:tblGrid>
      <w:tr w14:paraId="6DD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28" w:type="dxa"/>
            <w:shd w:val="clear" w:color="auto" w:fill="auto"/>
            <w:vAlign w:val="center"/>
          </w:tcPr>
          <w:p w14:paraId="08D3656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209" w:type="dxa"/>
            <w:shd w:val="clear" w:color="auto" w:fill="auto"/>
            <w:vAlign w:val="center"/>
          </w:tcPr>
          <w:p w14:paraId="2D07976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745" w:type="dxa"/>
            <w:shd w:val="clear" w:color="auto" w:fill="auto"/>
            <w:vAlign w:val="center"/>
          </w:tcPr>
          <w:p w14:paraId="05E5D57C">
            <w:pPr>
              <w:spacing w:line="300" w:lineRule="exact"/>
              <w:ind w:left="-78" w:leftChars="-37" w:right="-73" w:rightChars="-35"/>
              <w:jc w:val="center"/>
              <w:rPr>
                <w:rFonts w:hint="eastAsia" w:ascii="宋体" w:hAnsi="宋体" w:eastAsia="等线" w:cs="宋体"/>
                <w:b/>
                <w:sz w:val="28"/>
                <w:szCs w:val="21"/>
                <w:lang w:eastAsia="zh-CN"/>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682" w:type="dxa"/>
            <w:shd w:val="clear" w:color="auto" w:fill="auto"/>
            <w:vAlign w:val="center"/>
          </w:tcPr>
          <w:p w14:paraId="3920654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1095" w:type="dxa"/>
            <w:shd w:val="clear" w:color="auto" w:fill="auto"/>
            <w:vAlign w:val="center"/>
          </w:tcPr>
          <w:p w14:paraId="1F58EA4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341C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8" w:type="dxa"/>
            <w:shd w:val="clear" w:color="auto" w:fill="auto"/>
            <w:vAlign w:val="center"/>
          </w:tcPr>
          <w:p w14:paraId="5FE5DDC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731" w:type="dxa"/>
            <w:gridSpan w:val="4"/>
            <w:shd w:val="clear" w:color="auto" w:fill="auto"/>
            <w:vAlign w:val="center"/>
          </w:tcPr>
          <w:p w14:paraId="2EE80C76">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796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8" w:type="dxa"/>
            <w:vMerge w:val="restart"/>
            <w:shd w:val="clear" w:color="auto" w:fill="auto"/>
            <w:vAlign w:val="center"/>
          </w:tcPr>
          <w:p w14:paraId="7330D8B5">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1</w:t>
            </w:r>
          </w:p>
        </w:tc>
        <w:tc>
          <w:tcPr>
            <w:tcW w:w="7954" w:type="dxa"/>
            <w:gridSpan w:val="2"/>
            <w:shd w:val="clear" w:color="auto" w:fill="auto"/>
            <w:vAlign w:val="center"/>
          </w:tcPr>
          <w:p w14:paraId="47E9DDAB">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b/>
                <w:bCs/>
                <w:szCs w:val="21"/>
                <w:lang w:eastAsia="zh-CN"/>
              </w:rPr>
              <w:t>女护士鞋：</w:t>
            </w:r>
            <w:r>
              <w:rPr>
                <w:rFonts w:hint="eastAsia" w:ascii="宋体" w:hAnsi="宋体" w:eastAsia="等线"/>
                <w:szCs w:val="21"/>
              </w:rPr>
              <w:t>白色，跟高：3.5-4.5</w:t>
            </w:r>
            <w:r>
              <w:rPr>
                <w:rFonts w:hint="eastAsia" w:ascii="宋体" w:hAnsi="宋体" w:eastAsia="等线"/>
                <w:szCs w:val="21"/>
                <w:lang w:val="en-US" w:eastAsia="zh-CN"/>
              </w:rPr>
              <w:t xml:space="preserve"> </w:t>
            </w:r>
            <w:r>
              <w:rPr>
                <w:rFonts w:hint="eastAsia" w:ascii="宋体" w:hAnsi="宋体" w:eastAsia="等线"/>
                <w:szCs w:val="21"/>
              </w:rPr>
              <w:t>cm</w:t>
            </w:r>
          </w:p>
        </w:tc>
        <w:tc>
          <w:tcPr>
            <w:tcW w:w="682" w:type="dxa"/>
            <w:vMerge w:val="restart"/>
            <w:shd w:val="clear" w:color="auto" w:fill="auto"/>
            <w:vAlign w:val="center"/>
          </w:tcPr>
          <w:p w14:paraId="322A1628">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1095" w:type="dxa"/>
            <w:vMerge w:val="restart"/>
            <w:shd w:val="clear" w:color="auto" w:fill="auto"/>
            <w:vAlign w:val="center"/>
          </w:tcPr>
          <w:p w14:paraId="451132A9">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1205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28" w:type="dxa"/>
            <w:vMerge w:val="continue"/>
            <w:shd w:val="clear" w:color="auto" w:fill="auto"/>
            <w:vAlign w:val="center"/>
          </w:tcPr>
          <w:p w14:paraId="47C2C392">
            <w:pPr>
              <w:spacing w:line="300" w:lineRule="exact"/>
              <w:ind w:left="-63" w:leftChars="-30" w:right="-88" w:rightChars="-42"/>
              <w:jc w:val="left"/>
            </w:pPr>
          </w:p>
        </w:tc>
        <w:tc>
          <w:tcPr>
            <w:tcW w:w="7954" w:type="dxa"/>
            <w:gridSpan w:val="2"/>
            <w:shd w:val="clear" w:color="auto" w:fill="auto"/>
            <w:vAlign w:val="center"/>
          </w:tcPr>
          <w:p w14:paraId="10718FFF">
            <w:pPr>
              <w:tabs>
                <w:tab w:val="left" w:pos="830"/>
              </w:tabs>
              <w:spacing w:line="300" w:lineRule="exact"/>
              <w:ind w:left="-63" w:leftChars="-30" w:right="-88" w:rightChars="-42"/>
              <w:jc w:val="left"/>
              <w:rPr>
                <w:rFonts w:hint="eastAsia" w:ascii="宋体" w:hAnsi="宋体" w:eastAsia="等线"/>
                <w:b/>
                <w:bCs/>
                <w:szCs w:val="21"/>
                <w:lang w:eastAsia="zh-CN"/>
              </w:rPr>
            </w:pPr>
            <w:r>
              <w:rPr>
                <w:rFonts w:hint="eastAsia" w:ascii="宋体" w:hAnsi="宋体" w:eastAsia="等线"/>
                <w:b/>
                <w:bCs/>
                <w:szCs w:val="21"/>
                <w:lang w:eastAsia="zh-CN"/>
              </w:rPr>
              <w:t>男护士鞋：</w:t>
            </w:r>
            <w:r>
              <w:rPr>
                <w:rFonts w:hint="eastAsia" w:ascii="宋体" w:hAnsi="宋体" w:eastAsia="等线"/>
                <w:szCs w:val="21"/>
              </w:rPr>
              <w:t>白色，跟高：2.5-3 cm</w:t>
            </w:r>
            <w:r>
              <w:rPr>
                <w:rFonts w:hint="eastAsia" w:ascii="宋体" w:hAnsi="宋体" w:eastAsia="等线"/>
                <w:b/>
                <w:bCs/>
                <w:szCs w:val="21"/>
                <w:lang w:eastAsia="zh-CN"/>
              </w:rPr>
              <w:tab/>
            </w:r>
          </w:p>
        </w:tc>
        <w:tc>
          <w:tcPr>
            <w:tcW w:w="682" w:type="dxa"/>
            <w:vMerge w:val="continue"/>
            <w:shd w:val="clear" w:color="auto" w:fill="auto"/>
            <w:vAlign w:val="center"/>
          </w:tcPr>
          <w:p w14:paraId="206BF820">
            <w:pPr>
              <w:spacing w:line="300" w:lineRule="exact"/>
              <w:ind w:left="-63" w:leftChars="-30" w:right="-88" w:rightChars="-42"/>
              <w:jc w:val="left"/>
              <w:rPr>
                <w:rFonts w:hint="eastAsia" w:ascii="宋体" w:hAnsi="宋体" w:eastAsia="等线"/>
                <w:b/>
                <w:bCs/>
                <w:szCs w:val="21"/>
                <w:lang w:eastAsia="zh-CN"/>
              </w:rPr>
            </w:pPr>
          </w:p>
        </w:tc>
        <w:tc>
          <w:tcPr>
            <w:tcW w:w="1095" w:type="dxa"/>
            <w:vMerge w:val="continue"/>
            <w:shd w:val="clear" w:color="auto" w:fill="auto"/>
            <w:vAlign w:val="center"/>
          </w:tcPr>
          <w:p w14:paraId="32630AB3">
            <w:pPr>
              <w:spacing w:line="300" w:lineRule="exact"/>
              <w:ind w:left="-63" w:leftChars="-30" w:right="-88" w:rightChars="-42"/>
              <w:jc w:val="left"/>
              <w:rPr>
                <w:rFonts w:hint="eastAsia" w:ascii="宋体" w:hAnsi="宋体" w:eastAsia="等线"/>
                <w:b/>
                <w:bCs/>
                <w:szCs w:val="21"/>
                <w:lang w:eastAsia="zh-CN"/>
              </w:rPr>
            </w:pPr>
          </w:p>
        </w:tc>
      </w:tr>
      <w:tr w14:paraId="2DF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28" w:type="dxa"/>
            <w:vMerge w:val="restart"/>
            <w:shd w:val="clear" w:color="auto" w:fill="auto"/>
            <w:vAlign w:val="center"/>
          </w:tcPr>
          <w:p w14:paraId="0558F588">
            <w:pPr>
              <w:spacing w:line="300" w:lineRule="exact"/>
              <w:ind w:left="-63" w:leftChars="-30" w:right="-88" w:rightChars="-42"/>
              <w:jc w:val="center"/>
              <w:rPr>
                <w:rFonts w:hint="default" w:ascii="宋体" w:hAnsi="宋体" w:eastAsia="等线"/>
                <w:szCs w:val="21"/>
                <w:lang w:val="en-US" w:eastAsia="zh-CN"/>
              </w:rPr>
            </w:pPr>
            <w:r>
              <w:rPr>
                <w:rFonts w:hint="eastAsia" w:ascii="宋体" w:hAnsi="宋体" w:eastAsia="等线"/>
                <w:szCs w:val="21"/>
                <w:lang w:val="en-US" w:eastAsia="zh-CN"/>
              </w:rPr>
              <w:t>2</w:t>
            </w:r>
          </w:p>
        </w:tc>
        <w:tc>
          <w:tcPr>
            <w:tcW w:w="7954" w:type="dxa"/>
            <w:gridSpan w:val="2"/>
            <w:shd w:val="clear" w:color="auto" w:fill="auto"/>
            <w:vAlign w:val="center"/>
          </w:tcPr>
          <w:p w14:paraId="6600C70B">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b/>
                <w:bCs/>
                <w:szCs w:val="21"/>
                <w:lang w:eastAsia="zh-CN"/>
              </w:rPr>
              <w:t>女护士鞋：</w:t>
            </w:r>
            <w:r>
              <w:rPr>
                <w:rFonts w:hint="eastAsia" w:ascii="宋体" w:hAnsi="宋体" w:eastAsia="等线"/>
                <w:szCs w:val="21"/>
              </w:rPr>
              <w:t>白色头层牛皮，厚度：1.12</w:t>
            </w:r>
            <w:r>
              <w:rPr>
                <w:rFonts w:hint="eastAsia" w:ascii="宋体" w:hAnsi="宋体" w:eastAsia="等线"/>
                <w:szCs w:val="21"/>
                <w:lang w:val="en-US" w:eastAsia="zh-CN"/>
              </w:rPr>
              <w:t xml:space="preserve"> </w:t>
            </w:r>
            <w:r>
              <w:rPr>
                <w:rFonts w:hint="eastAsia" w:ascii="宋体" w:hAnsi="宋体" w:eastAsia="等线"/>
                <w:szCs w:val="21"/>
              </w:rPr>
              <w:t>mm或以上</w:t>
            </w:r>
          </w:p>
        </w:tc>
        <w:tc>
          <w:tcPr>
            <w:tcW w:w="682" w:type="dxa"/>
            <w:vMerge w:val="restart"/>
            <w:shd w:val="clear" w:color="auto" w:fill="auto"/>
            <w:vAlign w:val="center"/>
          </w:tcPr>
          <w:p w14:paraId="075AA566">
            <w:pPr>
              <w:spacing w:line="300" w:lineRule="exact"/>
              <w:ind w:left="-78" w:leftChars="-37" w:right="-73" w:rightChars="-35"/>
              <w:jc w:val="center"/>
              <w:rPr>
                <w:rFonts w:hint="default" w:ascii="宋体" w:hAnsi="宋体" w:eastAsia="等线" w:cs="宋体"/>
                <w:szCs w:val="21"/>
                <w:lang w:val="en-US" w:eastAsia="zh-CN"/>
              </w:rPr>
            </w:pPr>
            <w:r>
              <w:rPr>
                <w:rFonts w:hint="eastAsia" w:ascii="宋体" w:hAnsi="宋体" w:eastAsia="等线" w:cs="宋体"/>
                <w:szCs w:val="21"/>
                <w:lang w:val="en-US" w:eastAsia="zh-CN"/>
              </w:rPr>
              <w:t>5%</w:t>
            </w:r>
          </w:p>
        </w:tc>
        <w:tc>
          <w:tcPr>
            <w:tcW w:w="1095" w:type="dxa"/>
            <w:vMerge w:val="restart"/>
            <w:shd w:val="clear" w:color="auto" w:fill="auto"/>
            <w:vAlign w:val="center"/>
          </w:tcPr>
          <w:p w14:paraId="2D866F8D">
            <w:pPr>
              <w:spacing w:line="300" w:lineRule="exact"/>
              <w:ind w:left="-78" w:leftChars="-37" w:right="-73" w:rightChars="-35"/>
              <w:jc w:val="center"/>
              <w:rPr>
                <w:rFonts w:hint="default" w:ascii="宋体" w:hAnsi="宋体" w:eastAsia="等线" w:cs="宋体"/>
                <w:szCs w:val="21"/>
                <w:lang w:val="en-US"/>
              </w:rPr>
            </w:pPr>
            <w:r>
              <w:rPr>
                <w:rFonts w:hint="eastAsia" w:ascii="宋体" w:hAnsi="宋体" w:eastAsia="等线" w:cs="宋体"/>
                <w:szCs w:val="21"/>
                <w:lang w:val="en-US" w:eastAsia="zh-CN"/>
              </w:rPr>
              <w:t>5分</w:t>
            </w:r>
          </w:p>
        </w:tc>
      </w:tr>
      <w:tr w14:paraId="08AD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28" w:type="dxa"/>
            <w:vMerge w:val="continue"/>
            <w:shd w:val="clear" w:color="auto" w:fill="auto"/>
            <w:vAlign w:val="center"/>
          </w:tcPr>
          <w:p w14:paraId="1A6342D9">
            <w:pPr>
              <w:spacing w:line="300" w:lineRule="exact"/>
              <w:ind w:left="-63" w:leftChars="-30" w:right="-88" w:rightChars="-42"/>
              <w:jc w:val="left"/>
            </w:pPr>
          </w:p>
        </w:tc>
        <w:tc>
          <w:tcPr>
            <w:tcW w:w="7954" w:type="dxa"/>
            <w:gridSpan w:val="2"/>
            <w:shd w:val="clear" w:color="auto" w:fill="auto"/>
            <w:vAlign w:val="center"/>
          </w:tcPr>
          <w:p w14:paraId="28DBF16D">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b/>
                <w:bCs/>
                <w:szCs w:val="21"/>
                <w:lang w:eastAsia="zh-CN"/>
              </w:rPr>
              <w:t>男护士鞋：</w:t>
            </w:r>
            <w:r>
              <w:rPr>
                <w:rFonts w:hint="eastAsia" w:ascii="宋体" w:hAnsi="宋体" w:eastAsia="等线"/>
                <w:szCs w:val="21"/>
              </w:rPr>
              <w:t>白色透气超纤，环保无毒，需附证明，提供国家认可的有效检测报告复印件加盖公章，原件备查</w:t>
            </w:r>
          </w:p>
        </w:tc>
        <w:tc>
          <w:tcPr>
            <w:tcW w:w="682" w:type="dxa"/>
            <w:vMerge w:val="continue"/>
            <w:shd w:val="clear" w:color="auto" w:fill="auto"/>
            <w:vAlign w:val="center"/>
          </w:tcPr>
          <w:p w14:paraId="1C1053D2">
            <w:pPr>
              <w:spacing w:line="300" w:lineRule="exact"/>
              <w:ind w:left="-63" w:leftChars="-30" w:right="-88" w:rightChars="-42"/>
              <w:jc w:val="left"/>
              <w:rPr>
                <w:rFonts w:hint="eastAsia" w:ascii="宋体" w:hAnsi="宋体" w:eastAsia="等线"/>
                <w:szCs w:val="21"/>
                <w:lang w:eastAsia="zh-CN"/>
              </w:rPr>
            </w:pPr>
          </w:p>
        </w:tc>
        <w:tc>
          <w:tcPr>
            <w:tcW w:w="1095" w:type="dxa"/>
            <w:vMerge w:val="continue"/>
            <w:shd w:val="clear" w:color="auto" w:fill="auto"/>
            <w:vAlign w:val="center"/>
          </w:tcPr>
          <w:p w14:paraId="38967509">
            <w:pPr>
              <w:spacing w:line="300" w:lineRule="exact"/>
              <w:ind w:left="-63" w:leftChars="-30" w:right="-88" w:rightChars="-42"/>
              <w:jc w:val="left"/>
              <w:rPr>
                <w:rFonts w:hint="eastAsia" w:ascii="宋体" w:hAnsi="宋体" w:eastAsia="等线"/>
                <w:szCs w:val="21"/>
                <w:lang w:eastAsia="zh-CN"/>
              </w:rPr>
            </w:pPr>
          </w:p>
        </w:tc>
      </w:tr>
      <w:tr w14:paraId="7341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vMerge w:val="restart"/>
            <w:shd w:val="clear" w:color="auto" w:fill="auto"/>
            <w:vAlign w:val="center"/>
          </w:tcPr>
          <w:p w14:paraId="165C1181">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2</w:t>
            </w:r>
          </w:p>
        </w:tc>
        <w:tc>
          <w:tcPr>
            <w:tcW w:w="1209" w:type="dxa"/>
            <w:shd w:val="clear" w:color="auto" w:fill="auto"/>
            <w:vAlign w:val="center"/>
          </w:tcPr>
          <w:p w14:paraId="1737038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r>
              <w:rPr>
                <w:rFonts w:hint="eastAsia" w:ascii="宋体" w:hAnsi="宋体" w:eastAsia="等线"/>
                <w:szCs w:val="21"/>
                <w:lang w:val="en-US" w:eastAsia="zh-CN"/>
              </w:rPr>
              <w:t xml:space="preserve">   </w:t>
            </w:r>
            <w:r>
              <w:rPr>
                <w:rFonts w:hint="eastAsia" w:ascii="宋体" w:hAnsi="宋体" w:eastAsia="等线"/>
                <w:szCs w:val="21"/>
                <w:lang w:eastAsia="zh-CN"/>
              </w:rPr>
              <w:t>鞋垫要求</w:t>
            </w:r>
          </w:p>
        </w:tc>
        <w:tc>
          <w:tcPr>
            <w:tcW w:w="6745" w:type="dxa"/>
            <w:shd w:val="clear" w:color="auto" w:fill="auto"/>
            <w:vAlign w:val="center"/>
          </w:tcPr>
          <w:p w14:paraId="1F81B55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1）</w:t>
            </w:r>
            <w:r>
              <w:rPr>
                <w:rFonts w:hint="eastAsia" w:ascii="宋体" w:hAnsi="宋体" w:eastAsia="等线"/>
                <w:szCs w:val="21"/>
              </w:rPr>
              <w:t>一寸半以上高跟 PU垫；</w:t>
            </w:r>
          </w:p>
          <w:p w14:paraId="4AF423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2）</w:t>
            </w:r>
            <w:r>
              <w:rPr>
                <w:rFonts w:hint="eastAsia" w:ascii="宋体" w:hAnsi="宋体" w:eastAsia="等线"/>
                <w:szCs w:val="21"/>
              </w:rPr>
              <w:t>中间铺</w:t>
            </w:r>
            <w:r>
              <w:rPr>
                <w:rFonts w:hint="eastAsia" w:ascii="宋体" w:hAnsi="宋体" w:eastAsia="等线"/>
                <w:szCs w:val="21"/>
                <w:lang w:val="en-US" w:eastAsia="zh-CN"/>
              </w:rPr>
              <w:t>1.5-</w:t>
            </w:r>
            <w:r>
              <w:rPr>
                <w:rFonts w:hint="eastAsia" w:ascii="宋体" w:hAnsi="宋体" w:eastAsia="等线"/>
                <w:szCs w:val="21"/>
              </w:rPr>
              <w:t>2</w:t>
            </w:r>
            <w:r>
              <w:rPr>
                <w:rFonts w:hint="eastAsia" w:ascii="宋体" w:hAnsi="宋体" w:eastAsia="等线"/>
                <w:szCs w:val="21"/>
                <w:lang w:val="en-US" w:eastAsia="zh-CN"/>
              </w:rPr>
              <w:t xml:space="preserve"> </w:t>
            </w:r>
            <w:r>
              <w:rPr>
                <w:rFonts w:hint="eastAsia" w:ascii="宋体" w:hAnsi="宋体" w:eastAsia="等线"/>
                <w:szCs w:val="21"/>
              </w:rPr>
              <w:t>mm乳胶，后跟为EVA半垫，前掌厚度为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6A4C404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lang w:val="en-US" w:eastAsia="zh-CN"/>
              </w:rPr>
              <w:t>3）</w:t>
            </w:r>
            <w:r>
              <w:rPr>
                <w:rFonts w:hint="eastAsia" w:ascii="宋体" w:hAnsi="宋体" w:eastAsia="等线"/>
                <w:szCs w:val="21"/>
              </w:rPr>
              <w:t>一寸半以下含一寸全透气PU垫，表面材料为超细天鹅绒布料，下面层材料为透气PU。最前端厚度为</w:t>
            </w:r>
            <w:r>
              <w:rPr>
                <w:rFonts w:hint="eastAsia" w:ascii="宋体" w:hAnsi="宋体" w:eastAsia="等线"/>
                <w:szCs w:val="21"/>
                <w:lang w:val="en-US" w:eastAsia="zh-CN"/>
              </w:rPr>
              <w:t>2-</w:t>
            </w:r>
            <w:r>
              <w:rPr>
                <w:rFonts w:hint="eastAsia" w:ascii="宋体" w:hAnsi="宋体" w:eastAsia="等线"/>
                <w:szCs w:val="21"/>
              </w:rPr>
              <w:t>2.5</w:t>
            </w:r>
            <w:r>
              <w:rPr>
                <w:rFonts w:hint="eastAsia" w:ascii="宋体" w:hAnsi="宋体" w:eastAsia="等线"/>
                <w:szCs w:val="21"/>
                <w:lang w:val="en-US" w:eastAsia="zh-CN"/>
              </w:rPr>
              <w:t xml:space="preserve"> </w:t>
            </w:r>
            <w:r>
              <w:rPr>
                <w:rFonts w:hint="eastAsia" w:ascii="宋体" w:hAnsi="宋体" w:eastAsia="等线"/>
                <w:szCs w:val="21"/>
              </w:rPr>
              <w:t>mm，后跟厚度为6</w:t>
            </w:r>
            <w:r>
              <w:rPr>
                <w:rFonts w:hint="eastAsia" w:ascii="宋体" w:hAnsi="宋体" w:eastAsia="等线"/>
                <w:szCs w:val="21"/>
                <w:lang w:val="en-US" w:eastAsia="zh-CN"/>
              </w:rPr>
              <w:t xml:space="preserve">-7 </w:t>
            </w:r>
            <w:r>
              <w:rPr>
                <w:rFonts w:hint="eastAsia" w:ascii="宋体" w:hAnsi="宋体" w:eastAsia="等线"/>
                <w:szCs w:val="21"/>
              </w:rPr>
              <w:t>mm；</w:t>
            </w:r>
          </w:p>
          <w:p w14:paraId="0855857B">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lang w:val="en-US" w:eastAsia="zh-CN"/>
              </w:rPr>
              <w:t>4）</w:t>
            </w:r>
            <w:r>
              <w:rPr>
                <w:rFonts w:hint="eastAsia" w:ascii="宋体" w:hAnsi="宋体" w:eastAsia="等线"/>
                <w:szCs w:val="21"/>
              </w:rPr>
              <w:t>此鞋垫以前后的厚度为基础，形状成渐修型。</w:t>
            </w:r>
          </w:p>
        </w:tc>
        <w:tc>
          <w:tcPr>
            <w:tcW w:w="682" w:type="dxa"/>
            <w:vMerge w:val="restart"/>
            <w:shd w:val="clear" w:color="auto" w:fill="auto"/>
            <w:vAlign w:val="center"/>
          </w:tcPr>
          <w:p w14:paraId="79E9F84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1095" w:type="dxa"/>
            <w:vMerge w:val="restart"/>
            <w:shd w:val="clear" w:color="auto" w:fill="auto"/>
            <w:vAlign w:val="center"/>
          </w:tcPr>
          <w:p w14:paraId="720FD38A">
            <w:pPr>
              <w:spacing w:line="300" w:lineRule="exact"/>
              <w:ind w:left="-78" w:leftChars="-37" w:right="-73" w:rightChars="-35"/>
              <w:jc w:val="both"/>
              <w:rPr>
                <w:rFonts w:hint="default" w:eastAsia="等线"/>
                <w:lang w:val="en-US" w:eastAsia="zh-CN"/>
              </w:rPr>
            </w:pPr>
            <w:r>
              <w:rPr>
                <w:rFonts w:hint="eastAsia" w:ascii="宋体" w:hAnsi="宋体" w:eastAsia="等线" w:cs="宋体"/>
                <w:szCs w:val="21"/>
                <w:lang w:val="en-US" w:eastAsia="zh-CN"/>
              </w:rPr>
              <w:t>5</w:t>
            </w:r>
            <w:r>
              <w:rPr>
                <w:rFonts w:hint="eastAsia" w:ascii="宋体" w:hAnsi="宋体" w:eastAsia="等线" w:cs="宋体"/>
                <w:szCs w:val="21"/>
              </w:rPr>
              <w:t>分</w:t>
            </w:r>
            <w:r>
              <w:rPr>
                <w:rFonts w:hint="eastAsia" w:ascii="宋体" w:hAnsi="宋体" w:eastAsia="等线" w:cs="宋体"/>
                <w:szCs w:val="21"/>
                <w:lang w:val="en-US" w:eastAsia="zh-CN"/>
              </w:rPr>
              <w:t>（每满足一项加0.8分）</w:t>
            </w:r>
          </w:p>
        </w:tc>
      </w:tr>
      <w:tr w14:paraId="65E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vMerge w:val="continue"/>
            <w:shd w:val="clear" w:color="auto" w:fill="auto"/>
            <w:vAlign w:val="center"/>
          </w:tcPr>
          <w:p w14:paraId="29843B74">
            <w:pPr>
              <w:spacing w:line="300" w:lineRule="exact"/>
              <w:ind w:left="-63" w:leftChars="-30" w:right="-88" w:rightChars="-42"/>
              <w:jc w:val="left"/>
            </w:pPr>
          </w:p>
        </w:tc>
        <w:tc>
          <w:tcPr>
            <w:tcW w:w="1209" w:type="dxa"/>
            <w:shd w:val="clear" w:color="auto" w:fill="auto"/>
            <w:vAlign w:val="center"/>
          </w:tcPr>
          <w:p w14:paraId="576F8B7B">
            <w:pPr>
              <w:spacing w:line="300" w:lineRule="exact"/>
              <w:ind w:left="-63" w:leftChars="-30" w:right="-88" w:rightChars="-42"/>
              <w:jc w:val="center"/>
            </w:pPr>
            <w:r>
              <w:rPr>
                <w:rFonts w:hint="eastAsia" w:ascii="宋体" w:hAnsi="宋体" w:eastAsia="等线"/>
                <w:szCs w:val="21"/>
                <w:lang w:eastAsia="zh-CN"/>
              </w:rPr>
              <w:t>男护士鞋</w:t>
            </w:r>
            <w:r>
              <w:rPr>
                <w:rFonts w:hint="eastAsia" w:ascii="宋体" w:hAnsi="宋体" w:eastAsia="等线"/>
                <w:szCs w:val="21"/>
                <w:lang w:val="en-US" w:eastAsia="zh-CN"/>
              </w:rPr>
              <w:t xml:space="preserve">   </w:t>
            </w:r>
            <w:r>
              <w:rPr>
                <w:rFonts w:hint="eastAsia" w:ascii="宋体" w:hAnsi="宋体" w:eastAsia="等线"/>
                <w:szCs w:val="21"/>
                <w:lang w:eastAsia="zh-CN"/>
              </w:rPr>
              <w:t>鞋垫要求</w:t>
            </w:r>
          </w:p>
        </w:tc>
        <w:tc>
          <w:tcPr>
            <w:tcW w:w="6745" w:type="dxa"/>
            <w:shd w:val="clear" w:color="auto" w:fill="auto"/>
            <w:vAlign w:val="center"/>
          </w:tcPr>
          <w:p w14:paraId="3081980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1）鞋垫为聚米环保PU垫，表面材料为透气网布料，中面层材料为聚米环保PU。下面层材料为TPU承托半垫,最前端厚度为</w:t>
            </w:r>
            <w:r>
              <w:rPr>
                <w:rFonts w:hint="eastAsia" w:ascii="宋体" w:hAnsi="宋体" w:eastAsia="等线"/>
                <w:szCs w:val="21"/>
                <w:lang w:val="en-US" w:eastAsia="zh-CN"/>
              </w:rPr>
              <w:t>2-</w:t>
            </w:r>
            <w:r>
              <w:rPr>
                <w:rFonts w:hint="eastAsia" w:ascii="宋体" w:hAnsi="宋体" w:eastAsia="等线"/>
                <w:szCs w:val="21"/>
              </w:rPr>
              <w:t>3mm，后跟厚度为</w:t>
            </w:r>
            <w:r>
              <w:rPr>
                <w:rFonts w:hint="eastAsia" w:ascii="宋体" w:hAnsi="宋体" w:eastAsia="等线"/>
                <w:szCs w:val="21"/>
                <w:lang w:val="en-US" w:eastAsia="zh-CN"/>
              </w:rPr>
              <w:t>5-</w:t>
            </w:r>
            <w:r>
              <w:rPr>
                <w:rFonts w:hint="eastAsia" w:ascii="宋体" w:hAnsi="宋体" w:eastAsia="等线"/>
                <w:szCs w:val="21"/>
              </w:rPr>
              <w:t>6mm；</w:t>
            </w:r>
          </w:p>
          <w:p w14:paraId="21B9ED84">
            <w:pPr>
              <w:spacing w:line="300" w:lineRule="exact"/>
              <w:ind w:right="-88" w:rightChars="-42"/>
              <w:jc w:val="left"/>
              <w:rPr>
                <w:rFonts w:hint="eastAsia" w:ascii="宋体" w:hAnsi="宋体" w:eastAsia="等线"/>
                <w:szCs w:val="21"/>
                <w:lang w:val="en-US" w:eastAsia="zh-CN"/>
              </w:rPr>
            </w:pPr>
            <w:r>
              <w:rPr>
                <w:rFonts w:hint="eastAsia" w:ascii="宋体" w:hAnsi="宋体" w:eastAsia="等线"/>
                <w:szCs w:val="21"/>
              </w:rPr>
              <w:t>2）此鞋垫以前后的厚度为基础，形状成渐修型。</w:t>
            </w:r>
          </w:p>
        </w:tc>
        <w:tc>
          <w:tcPr>
            <w:tcW w:w="682" w:type="dxa"/>
            <w:vMerge w:val="continue"/>
            <w:shd w:val="clear" w:color="auto" w:fill="auto"/>
            <w:vAlign w:val="center"/>
          </w:tcPr>
          <w:p w14:paraId="76DA8210">
            <w:pPr>
              <w:spacing w:line="300" w:lineRule="exact"/>
              <w:ind w:left="-63" w:leftChars="-30" w:right="-88" w:rightChars="-42"/>
              <w:jc w:val="left"/>
              <w:rPr>
                <w:rFonts w:hint="eastAsia" w:ascii="宋体" w:hAnsi="宋体" w:eastAsia="等线"/>
                <w:szCs w:val="21"/>
                <w:lang w:val="en-US" w:eastAsia="zh-CN"/>
              </w:rPr>
            </w:pPr>
          </w:p>
        </w:tc>
        <w:tc>
          <w:tcPr>
            <w:tcW w:w="1095" w:type="dxa"/>
            <w:vMerge w:val="continue"/>
            <w:shd w:val="clear" w:color="auto" w:fill="auto"/>
            <w:vAlign w:val="center"/>
          </w:tcPr>
          <w:p w14:paraId="2C82546B">
            <w:pPr>
              <w:spacing w:line="300" w:lineRule="exact"/>
              <w:ind w:left="-63" w:leftChars="-30" w:right="-88" w:rightChars="-42"/>
              <w:jc w:val="left"/>
              <w:rPr>
                <w:rFonts w:hint="eastAsia" w:ascii="宋体" w:hAnsi="宋体" w:eastAsia="等线"/>
                <w:szCs w:val="21"/>
                <w:lang w:val="en-US" w:eastAsia="zh-CN"/>
              </w:rPr>
            </w:pPr>
          </w:p>
        </w:tc>
      </w:tr>
      <w:tr w14:paraId="6B62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28" w:type="dxa"/>
            <w:vMerge w:val="restart"/>
            <w:shd w:val="clear" w:color="auto" w:fill="auto"/>
            <w:vAlign w:val="center"/>
          </w:tcPr>
          <w:p w14:paraId="0BED845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3</w:t>
            </w:r>
          </w:p>
        </w:tc>
        <w:tc>
          <w:tcPr>
            <w:tcW w:w="1209" w:type="dxa"/>
            <w:shd w:val="clear" w:color="auto" w:fill="auto"/>
            <w:vAlign w:val="center"/>
          </w:tcPr>
          <w:p w14:paraId="2743060C">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p>
          <w:p w14:paraId="7758F531">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内里要求</w:t>
            </w:r>
          </w:p>
          <w:p w14:paraId="02A35ECB">
            <w:pPr>
              <w:spacing w:line="300" w:lineRule="exact"/>
              <w:ind w:left="-63" w:leftChars="-30" w:right="-88" w:rightChars="-42"/>
              <w:jc w:val="center"/>
              <w:rPr>
                <w:rFonts w:hint="eastAsia" w:ascii="宋体" w:hAnsi="宋体" w:eastAsia="等线"/>
                <w:szCs w:val="21"/>
                <w:lang w:eastAsia="zh-CN"/>
              </w:rPr>
            </w:pPr>
          </w:p>
        </w:tc>
        <w:tc>
          <w:tcPr>
            <w:tcW w:w="6745" w:type="dxa"/>
            <w:shd w:val="clear" w:color="auto" w:fill="auto"/>
            <w:vAlign w:val="center"/>
          </w:tcPr>
          <w:p w14:paraId="090BCE9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2AA3E56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55BCF0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cm）：纵向≥50，横向≥40；</w:t>
            </w:r>
          </w:p>
          <w:p w14:paraId="71494C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34F2846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cm）：纵向≥60，横向≥50；</w:t>
            </w:r>
          </w:p>
          <w:p w14:paraId="2E256A98">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r>
              <w:rPr>
                <w:rFonts w:hint="eastAsia" w:ascii="宋体" w:hAnsi="宋体" w:eastAsia="等线"/>
                <w:szCs w:val="21"/>
                <w:lang w:val="en-US" w:eastAsia="zh-CN"/>
              </w:rPr>
              <w:t xml:space="preserve"> </w:t>
            </w:r>
          </w:p>
          <w:p w14:paraId="3F1F763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7）杏色猪皮内里厚度0.7-0.9</w:t>
            </w:r>
            <w:r>
              <w:rPr>
                <w:rFonts w:hint="eastAsia" w:ascii="宋体" w:hAnsi="宋体" w:eastAsia="等线"/>
                <w:szCs w:val="21"/>
                <w:lang w:val="en-US" w:eastAsia="zh-CN"/>
              </w:rPr>
              <w:t xml:space="preserve"> </w:t>
            </w:r>
            <w:r>
              <w:rPr>
                <w:rFonts w:hint="eastAsia" w:ascii="宋体" w:hAnsi="宋体" w:eastAsia="等线"/>
                <w:szCs w:val="21"/>
              </w:rPr>
              <w:t>mm；</w:t>
            </w:r>
          </w:p>
          <w:p w14:paraId="06237AC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8）挠曲：≥6000</w:t>
            </w:r>
            <w:r>
              <w:rPr>
                <w:rFonts w:hint="eastAsia" w:ascii="宋体" w:hAnsi="宋体" w:eastAsia="等线"/>
                <w:szCs w:val="21"/>
                <w:lang w:val="en-US" w:eastAsia="zh-CN"/>
              </w:rPr>
              <w:t xml:space="preserve"> </w:t>
            </w:r>
            <w:r>
              <w:rPr>
                <w:rFonts w:hint="eastAsia" w:ascii="宋体" w:hAnsi="宋体" w:eastAsia="等线"/>
                <w:szCs w:val="21"/>
              </w:rPr>
              <w:t>x；</w:t>
            </w:r>
          </w:p>
          <w:p w14:paraId="1AD2421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9）撕力：纵向≥1.0</w:t>
            </w:r>
            <w:r>
              <w:rPr>
                <w:rFonts w:hint="eastAsia" w:ascii="宋体" w:hAnsi="宋体" w:eastAsia="等线"/>
                <w:szCs w:val="21"/>
                <w:lang w:val="en-US" w:eastAsia="zh-CN"/>
              </w:rPr>
              <w:t xml:space="preserve"> </w:t>
            </w:r>
            <w:r>
              <w:rPr>
                <w:rFonts w:hint="eastAsia" w:ascii="宋体" w:hAnsi="宋体" w:eastAsia="等线"/>
                <w:szCs w:val="21"/>
              </w:rPr>
              <w:t>KG，横向≥1.0</w:t>
            </w:r>
            <w:r>
              <w:rPr>
                <w:rFonts w:hint="eastAsia" w:ascii="宋体" w:hAnsi="宋体" w:eastAsia="等线"/>
                <w:szCs w:val="21"/>
                <w:lang w:val="en-US" w:eastAsia="zh-CN"/>
              </w:rPr>
              <w:t xml:space="preserve"> </w:t>
            </w:r>
            <w:r>
              <w:rPr>
                <w:rFonts w:hint="eastAsia" w:ascii="宋体" w:hAnsi="宋体" w:eastAsia="等线"/>
                <w:szCs w:val="21"/>
              </w:rPr>
              <w:t>KG；</w:t>
            </w:r>
          </w:p>
          <w:p w14:paraId="48440F2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10）拉力：纵向≥5.0</w:t>
            </w:r>
            <w:r>
              <w:rPr>
                <w:rFonts w:hint="eastAsia" w:ascii="宋体" w:hAnsi="宋体" w:eastAsia="等线"/>
                <w:szCs w:val="21"/>
                <w:lang w:val="en-US" w:eastAsia="zh-CN"/>
              </w:rPr>
              <w:t xml:space="preserve"> </w:t>
            </w:r>
            <w:r>
              <w:rPr>
                <w:rFonts w:hint="eastAsia" w:ascii="宋体" w:hAnsi="宋体" w:eastAsia="等线"/>
                <w:szCs w:val="21"/>
              </w:rPr>
              <w:t>KG，横向≥5.0</w:t>
            </w:r>
            <w:r>
              <w:rPr>
                <w:rFonts w:hint="eastAsia" w:ascii="宋体" w:hAnsi="宋体" w:eastAsia="等线"/>
                <w:szCs w:val="21"/>
                <w:lang w:val="en-US" w:eastAsia="zh-CN"/>
              </w:rPr>
              <w:t xml:space="preserve"> </w:t>
            </w:r>
            <w:r>
              <w:rPr>
                <w:rFonts w:hint="eastAsia" w:ascii="宋体" w:hAnsi="宋体" w:eastAsia="等线"/>
                <w:szCs w:val="21"/>
              </w:rPr>
              <w:t>KG；</w:t>
            </w:r>
          </w:p>
          <w:p w14:paraId="6F3BE2F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11）延伸率：纵向≥40%，横向≥40%；</w:t>
            </w:r>
          </w:p>
          <w:p w14:paraId="160E4E8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12）耐</w:t>
            </w:r>
            <w:r>
              <w:rPr>
                <w:rFonts w:hint="eastAsia" w:ascii="宋体" w:hAnsi="宋体" w:eastAsia="等线"/>
                <w:szCs w:val="21"/>
                <w:lang w:eastAsia="zh-CN"/>
              </w:rPr>
              <w:t>磨</w:t>
            </w:r>
            <w:r>
              <w:rPr>
                <w:rFonts w:hint="eastAsia" w:ascii="宋体" w:hAnsi="宋体" w:eastAsia="等线"/>
                <w:szCs w:val="21"/>
              </w:rPr>
              <w:t>：≥50000次不破面；</w:t>
            </w:r>
          </w:p>
          <w:p w14:paraId="3BDA5A6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13）色牢度：干测4级以上（300次），湿测3.5（200次）级以上汗液。</w:t>
            </w:r>
          </w:p>
        </w:tc>
        <w:tc>
          <w:tcPr>
            <w:tcW w:w="682" w:type="dxa"/>
            <w:vMerge w:val="restart"/>
            <w:shd w:val="clear" w:color="auto" w:fill="auto"/>
            <w:vAlign w:val="center"/>
          </w:tcPr>
          <w:p w14:paraId="3A574B5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w:t>
            </w:r>
          </w:p>
        </w:tc>
        <w:tc>
          <w:tcPr>
            <w:tcW w:w="1095" w:type="dxa"/>
            <w:vMerge w:val="restart"/>
            <w:shd w:val="clear" w:color="auto" w:fill="auto"/>
            <w:vAlign w:val="center"/>
          </w:tcPr>
          <w:p w14:paraId="701010C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lang w:val="en-US" w:eastAsia="zh-CN"/>
              </w:rPr>
              <w:t>5</w:t>
            </w:r>
            <w:r>
              <w:rPr>
                <w:rFonts w:hint="eastAsia" w:ascii="宋体" w:hAnsi="宋体" w:eastAsia="等线" w:cs="宋体"/>
                <w:szCs w:val="21"/>
              </w:rPr>
              <w:t>分</w:t>
            </w:r>
          </w:p>
          <w:p w14:paraId="40CEF1E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lang w:val="en-US" w:eastAsia="zh-CN"/>
              </w:rPr>
              <w:t>（全部满足得满分，每满足其中一项得0.25分）</w:t>
            </w:r>
          </w:p>
        </w:tc>
      </w:tr>
      <w:tr w14:paraId="213C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28" w:type="dxa"/>
            <w:vMerge w:val="continue"/>
            <w:shd w:val="clear" w:color="auto" w:fill="auto"/>
            <w:vAlign w:val="center"/>
          </w:tcPr>
          <w:p w14:paraId="27A2F505">
            <w:pPr>
              <w:spacing w:line="300" w:lineRule="exact"/>
              <w:ind w:left="-63" w:leftChars="-30" w:right="-88" w:rightChars="-42"/>
              <w:jc w:val="center"/>
            </w:pPr>
          </w:p>
        </w:tc>
        <w:tc>
          <w:tcPr>
            <w:tcW w:w="1209" w:type="dxa"/>
            <w:shd w:val="clear" w:color="auto" w:fill="auto"/>
            <w:vAlign w:val="center"/>
          </w:tcPr>
          <w:p w14:paraId="02ED0406">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男护士鞋</w:t>
            </w:r>
          </w:p>
          <w:p w14:paraId="2A830A89">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内里要求</w:t>
            </w:r>
          </w:p>
        </w:tc>
        <w:tc>
          <w:tcPr>
            <w:tcW w:w="6745" w:type="dxa"/>
            <w:shd w:val="clear" w:color="auto" w:fill="auto"/>
            <w:vAlign w:val="center"/>
          </w:tcPr>
          <w:p w14:paraId="54FDA12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1）白色透气网布，厚度</w:t>
            </w:r>
            <w:r>
              <w:rPr>
                <w:rFonts w:hint="eastAsia" w:ascii="宋体" w:hAnsi="宋体" w:eastAsia="等线"/>
                <w:szCs w:val="21"/>
                <w:lang w:val="en-US" w:eastAsia="zh-CN"/>
              </w:rPr>
              <w:t>0.7-</w:t>
            </w:r>
            <w:r>
              <w:rPr>
                <w:rFonts w:hint="eastAsia" w:ascii="宋体" w:hAnsi="宋体" w:eastAsia="等线"/>
                <w:szCs w:val="21"/>
              </w:rPr>
              <w:t>0.75</w:t>
            </w:r>
            <w:r>
              <w:rPr>
                <w:rFonts w:hint="eastAsia" w:ascii="宋体" w:hAnsi="宋体" w:eastAsia="等线"/>
                <w:szCs w:val="21"/>
                <w:lang w:val="en-US" w:eastAsia="zh-CN"/>
              </w:rPr>
              <w:t xml:space="preserve"> </w:t>
            </w:r>
            <w:r>
              <w:rPr>
                <w:rFonts w:hint="eastAsia" w:ascii="宋体" w:hAnsi="宋体" w:eastAsia="等线"/>
                <w:szCs w:val="21"/>
              </w:rPr>
              <w:t>mm；</w:t>
            </w:r>
          </w:p>
          <w:p w14:paraId="60FEF88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420DCD4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3）耐撕裂，撕裂负荷（N/3</w:t>
            </w:r>
            <w:r>
              <w:rPr>
                <w:rFonts w:hint="eastAsia" w:ascii="宋体" w:hAnsi="宋体" w:eastAsia="等线"/>
                <w:szCs w:val="21"/>
                <w:lang w:val="en-US" w:eastAsia="zh-CN"/>
              </w:rPr>
              <w:t xml:space="preserve"> </w:t>
            </w:r>
            <w:r>
              <w:rPr>
                <w:rFonts w:hint="eastAsia" w:ascii="宋体" w:hAnsi="宋体" w:eastAsia="等线"/>
                <w:szCs w:val="21"/>
              </w:rPr>
              <w:t>cm）：≥50；</w:t>
            </w:r>
          </w:p>
          <w:p w14:paraId="32E92A9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4）耐剥离，剥离负荷（N/3</w:t>
            </w:r>
            <w:r>
              <w:rPr>
                <w:rFonts w:hint="eastAsia" w:ascii="宋体" w:hAnsi="宋体" w:eastAsia="等线"/>
                <w:szCs w:val="21"/>
                <w:lang w:val="en-US" w:eastAsia="zh-CN"/>
              </w:rPr>
              <w:t xml:space="preserve"> </w:t>
            </w:r>
            <w:r>
              <w:rPr>
                <w:rFonts w:hint="eastAsia" w:ascii="宋体" w:hAnsi="宋体" w:eastAsia="等线"/>
                <w:szCs w:val="21"/>
              </w:rPr>
              <w:t>cm）：≥40；</w:t>
            </w:r>
          </w:p>
          <w:p w14:paraId="7686037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5）耐水解，水解剥离强度（N/3</w:t>
            </w:r>
            <w:r>
              <w:rPr>
                <w:rFonts w:hint="eastAsia" w:ascii="宋体" w:hAnsi="宋体" w:eastAsia="等线"/>
                <w:szCs w:val="21"/>
                <w:lang w:val="en-US" w:eastAsia="zh-CN"/>
              </w:rPr>
              <w:t xml:space="preserve"> </w:t>
            </w:r>
            <w:r>
              <w:rPr>
                <w:rFonts w:hint="eastAsia" w:ascii="宋体" w:hAnsi="宋体" w:eastAsia="等线"/>
                <w:szCs w:val="21"/>
              </w:rPr>
              <w:t>cm）：≥50；</w:t>
            </w:r>
          </w:p>
          <w:p w14:paraId="4769C8BE">
            <w:pPr>
              <w:spacing w:line="300" w:lineRule="exact"/>
              <w:ind w:left="-63" w:leftChars="-30" w:right="-88" w:rightChars="-42"/>
              <w:jc w:val="both"/>
              <w:rPr>
                <w:rFonts w:hint="eastAsia" w:ascii="宋体" w:hAnsi="宋体" w:eastAsia="等线"/>
                <w:szCs w:val="21"/>
              </w:rPr>
            </w:pPr>
            <w:r>
              <w:rPr>
                <w:rFonts w:hint="eastAsia" w:ascii="宋体" w:hAnsi="宋体" w:eastAsia="等线"/>
                <w:szCs w:val="21"/>
              </w:rPr>
              <w:t>6）耐黄变：4级或以上。</w:t>
            </w:r>
          </w:p>
        </w:tc>
        <w:tc>
          <w:tcPr>
            <w:tcW w:w="682" w:type="dxa"/>
            <w:vMerge w:val="continue"/>
            <w:shd w:val="clear" w:color="auto" w:fill="auto"/>
            <w:vAlign w:val="center"/>
          </w:tcPr>
          <w:p w14:paraId="318953CC">
            <w:pPr>
              <w:spacing w:line="300" w:lineRule="exact"/>
              <w:ind w:left="-63" w:leftChars="-30" w:right="-88" w:rightChars="-42"/>
              <w:jc w:val="center"/>
              <w:rPr>
                <w:rFonts w:hint="eastAsia" w:ascii="宋体" w:hAnsi="宋体" w:eastAsia="等线"/>
                <w:szCs w:val="21"/>
              </w:rPr>
            </w:pPr>
          </w:p>
        </w:tc>
        <w:tc>
          <w:tcPr>
            <w:tcW w:w="1095" w:type="dxa"/>
            <w:vMerge w:val="continue"/>
            <w:shd w:val="clear" w:color="auto" w:fill="auto"/>
            <w:vAlign w:val="center"/>
          </w:tcPr>
          <w:p w14:paraId="07355669">
            <w:pPr>
              <w:spacing w:line="300" w:lineRule="exact"/>
              <w:ind w:left="-63" w:leftChars="-30" w:right="-88" w:rightChars="-42"/>
              <w:jc w:val="center"/>
              <w:rPr>
                <w:rFonts w:hint="eastAsia" w:ascii="宋体" w:hAnsi="宋体" w:eastAsia="等线"/>
                <w:szCs w:val="21"/>
              </w:rPr>
            </w:pPr>
          </w:p>
        </w:tc>
      </w:tr>
      <w:tr w14:paraId="4D7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28" w:type="dxa"/>
            <w:shd w:val="clear" w:color="auto" w:fill="auto"/>
            <w:vAlign w:val="center"/>
          </w:tcPr>
          <w:p w14:paraId="061F610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4</w:t>
            </w:r>
          </w:p>
        </w:tc>
        <w:tc>
          <w:tcPr>
            <w:tcW w:w="1209" w:type="dxa"/>
            <w:shd w:val="clear" w:color="auto" w:fill="auto"/>
            <w:vAlign w:val="center"/>
          </w:tcPr>
          <w:p w14:paraId="31E525EB">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男、女护士鞋</w:t>
            </w:r>
          </w:p>
          <w:p w14:paraId="7BE4DFD9">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鞋中底要求</w:t>
            </w:r>
          </w:p>
          <w:p w14:paraId="198CDF46">
            <w:pPr>
              <w:spacing w:line="300" w:lineRule="exact"/>
              <w:ind w:left="-63" w:leftChars="-30" w:right="-88" w:rightChars="-42"/>
              <w:jc w:val="center"/>
              <w:rPr>
                <w:rFonts w:hint="eastAsia" w:ascii="宋体" w:hAnsi="宋体" w:eastAsia="等线"/>
                <w:szCs w:val="21"/>
              </w:rPr>
            </w:pPr>
          </w:p>
        </w:tc>
        <w:tc>
          <w:tcPr>
            <w:tcW w:w="6745" w:type="dxa"/>
            <w:shd w:val="clear" w:color="auto" w:fill="auto"/>
            <w:vAlign w:val="center"/>
          </w:tcPr>
          <w:p w14:paraId="73D9092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1）厚度0.6</w:t>
            </w:r>
            <w:r>
              <w:rPr>
                <w:rFonts w:hint="eastAsia" w:ascii="宋体" w:hAnsi="宋体" w:eastAsia="等线"/>
                <w:szCs w:val="21"/>
                <w:lang w:val="en-US" w:eastAsia="zh-CN"/>
              </w:rPr>
              <w:t xml:space="preserve">-0.7 </w:t>
            </w:r>
            <w:r>
              <w:rPr>
                <w:rFonts w:hint="eastAsia" w:ascii="宋体" w:hAnsi="宋体" w:eastAsia="等线"/>
                <w:szCs w:val="21"/>
              </w:rPr>
              <w:t>mm；</w:t>
            </w:r>
          </w:p>
          <w:p w14:paraId="4E2646D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3585D0E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3）耐磨：≥300转/500克；</w:t>
            </w:r>
          </w:p>
          <w:p w14:paraId="153F662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4）耐撕裂，撕裂负荷：经向≥12</w:t>
            </w:r>
            <w:r>
              <w:rPr>
                <w:rFonts w:hint="eastAsia" w:ascii="宋体" w:hAnsi="宋体" w:eastAsia="等线"/>
                <w:szCs w:val="21"/>
                <w:lang w:val="en-US" w:eastAsia="zh-CN"/>
              </w:rPr>
              <w:t xml:space="preserve"> </w:t>
            </w:r>
            <w:r>
              <w:rPr>
                <w:rFonts w:hint="eastAsia" w:ascii="宋体" w:hAnsi="宋体" w:eastAsia="等线"/>
                <w:szCs w:val="21"/>
              </w:rPr>
              <w:t>kg；纬向≥12</w:t>
            </w:r>
            <w:r>
              <w:rPr>
                <w:rFonts w:hint="eastAsia" w:ascii="宋体" w:hAnsi="宋体" w:eastAsia="等线"/>
                <w:szCs w:val="21"/>
                <w:lang w:val="en-US" w:eastAsia="zh-CN"/>
              </w:rPr>
              <w:t xml:space="preserve"> </w:t>
            </w:r>
            <w:r>
              <w:rPr>
                <w:rFonts w:hint="eastAsia" w:ascii="宋体" w:hAnsi="宋体" w:eastAsia="等线"/>
                <w:szCs w:val="21"/>
              </w:rPr>
              <w:t>kg；</w:t>
            </w:r>
          </w:p>
          <w:p w14:paraId="3EE9441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5）耐剥离，剥离负荷≥4kg/3cm；</w:t>
            </w:r>
          </w:p>
          <w:p w14:paraId="544784A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6）耐水解，耐水解剥离负荷：泡水≥12小时剥离，1.5</w:t>
            </w:r>
            <w:r>
              <w:rPr>
                <w:rFonts w:hint="eastAsia" w:ascii="宋体" w:hAnsi="宋体" w:eastAsia="等线"/>
                <w:szCs w:val="21"/>
                <w:lang w:val="en-US" w:eastAsia="zh-CN"/>
              </w:rPr>
              <w:t xml:space="preserve"> </w:t>
            </w:r>
            <w:r>
              <w:rPr>
                <w:rFonts w:hint="eastAsia" w:ascii="宋体" w:hAnsi="宋体" w:eastAsia="等线"/>
                <w:szCs w:val="21"/>
              </w:rPr>
              <w:t>kg/3cm；</w:t>
            </w:r>
          </w:p>
          <w:p w14:paraId="2082F29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7）耐黄变：4级或以上。</w:t>
            </w:r>
          </w:p>
        </w:tc>
        <w:tc>
          <w:tcPr>
            <w:tcW w:w="682" w:type="dxa"/>
            <w:shd w:val="clear" w:color="auto" w:fill="auto"/>
            <w:vAlign w:val="center"/>
          </w:tcPr>
          <w:p w14:paraId="1A3D8E83">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1095" w:type="dxa"/>
            <w:shd w:val="clear" w:color="auto" w:fill="auto"/>
            <w:vAlign w:val="center"/>
          </w:tcPr>
          <w:p w14:paraId="54B54F93">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p w14:paraId="09B25A0B">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宋体" w:hAnsi="宋体" w:eastAsia="等线" w:cs="宋体"/>
                <w:szCs w:val="21"/>
                <w:lang w:val="en-US" w:eastAsia="zh-CN"/>
              </w:rPr>
              <w:t>（全部满足得满分，每满足其中一项得0.7分）</w:t>
            </w:r>
          </w:p>
          <w:p w14:paraId="536B5F20">
            <w:pPr>
              <w:pStyle w:val="2"/>
            </w:pPr>
          </w:p>
        </w:tc>
      </w:tr>
      <w:tr w14:paraId="0FE3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8" w:type="dxa"/>
            <w:vMerge w:val="restart"/>
            <w:shd w:val="clear" w:color="auto" w:fill="auto"/>
            <w:vAlign w:val="center"/>
          </w:tcPr>
          <w:p w14:paraId="17868DA9">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val="en-US" w:eastAsia="zh-CN"/>
              </w:rPr>
              <w:t>5</w:t>
            </w:r>
          </w:p>
        </w:tc>
        <w:tc>
          <w:tcPr>
            <w:tcW w:w="1209" w:type="dxa"/>
            <w:shd w:val="clear" w:color="auto" w:fill="auto"/>
            <w:vAlign w:val="center"/>
          </w:tcPr>
          <w:p w14:paraId="025479CF">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女护士鞋</w:t>
            </w:r>
          </w:p>
          <w:p w14:paraId="00D9A4B4">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rPr>
              <w:t>鞋大底</w:t>
            </w:r>
            <w:r>
              <w:rPr>
                <w:rFonts w:hint="eastAsia" w:ascii="宋体" w:hAnsi="宋体" w:eastAsia="等线"/>
                <w:szCs w:val="21"/>
                <w:lang w:eastAsia="zh-CN"/>
              </w:rPr>
              <w:t>要求</w:t>
            </w:r>
          </w:p>
          <w:p w14:paraId="677FF9B6">
            <w:pPr>
              <w:spacing w:line="300" w:lineRule="exact"/>
              <w:ind w:left="-63" w:leftChars="-30" w:right="-88" w:rightChars="-42"/>
              <w:jc w:val="both"/>
              <w:rPr>
                <w:rFonts w:hint="eastAsia" w:ascii="宋体" w:hAnsi="宋体" w:eastAsia="等线"/>
                <w:szCs w:val="21"/>
                <w:lang w:val="en-US" w:eastAsia="zh-CN"/>
              </w:rPr>
            </w:pPr>
          </w:p>
        </w:tc>
        <w:tc>
          <w:tcPr>
            <w:tcW w:w="6745" w:type="dxa"/>
            <w:shd w:val="clear" w:color="auto" w:fill="auto"/>
            <w:vAlign w:val="center"/>
          </w:tcPr>
          <w:p w14:paraId="65865D2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1）耐寒防滑PU底,抗静电。100</w:t>
            </w:r>
            <w:r>
              <w:rPr>
                <w:rFonts w:hint="eastAsia" w:ascii="宋体" w:hAnsi="宋体" w:eastAsia="等线"/>
                <w:szCs w:val="21"/>
                <w:lang w:val="en-US" w:eastAsia="zh-CN"/>
              </w:rPr>
              <w:t xml:space="preserve"> </w:t>
            </w:r>
            <w:r>
              <w:rPr>
                <w:rFonts w:hint="eastAsia" w:ascii="宋体" w:hAnsi="宋体" w:eastAsia="等线"/>
                <w:szCs w:val="21"/>
              </w:rPr>
              <w:t>KΩ≤测试结果≤1000</w:t>
            </w:r>
            <w:r>
              <w:rPr>
                <w:rFonts w:hint="eastAsia" w:ascii="宋体" w:hAnsi="宋体" w:eastAsia="等线"/>
                <w:szCs w:val="21"/>
                <w:lang w:val="en-US" w:eastAsia="zh-CN"/>
              </w:rPr>
              <w:t xml:space="preserve"> </w:t>
            </w:r>
            <w:r>
              <w:rPr>
                <w:rFonts w:hint="eastAsia" w:ascii="宋体" w:hAnsi="宋体" w:eastAsia="等线"/>
                <w:szCs w:val="21"/>
              </w:rPr>
              <w:t>MΩ；</w:t>
            </w:r>
          </w:p>
          <w:p w14:paraId="48BB65E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664D53F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：0.58-0.6；</w:t>
            </w:r>
          </w:p>
          <w:p w14:paraId="5D97C82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4）耐磨，DIN 150或以下；</w:t>
            </w:r>
          </w:p>
          <w:p w14:paraId="74BA218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5）止滑kg：干测0.5以上，湿测0.4以上；</w:t>
            </w:r>
          </w:p>
          <w:p w14:paraId="6938442C">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6）耐黄变：4级或以上。</w:t>
            </w:r>
          </w:p>
        </w:tc>
        <w:tc>
          <w:tcPr>
            <w:tcW w:w="682" w:type="dxa"/>
            <w:vMerge w:val="restart"/>
            <w:shd w:val="clear" w:color="auto" w:fill="auto"/>
            <w:vAlign w:val="center"/>
          </w:tcPr>
          <w:p w14:paraId="3BDCF915">
            <w:pPr>
              <w:spacing w:line="300" w:lineRule="exact"/>
              <w:ind w:left="-78" w:leftChars="-37" w:right="-73" w:rightChars="-35"/>
              <w:jc w:val="center"/>
              <w:rPr>
                <w:rFonts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1095" w:type="dxa"/>
            <w:vMerge w:val="restart"/>
            <w:shd w:val="clear" w:color="auto" w:fill="auto"/>
            <w:vAlign w:val="center"/>
          </w:tcPr>
          <w:p w14:paraId="0655AB85">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5分</w:t>
            </w:r>
          </w:p>
          <w:p w14:paraId="214C4D35">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宋体" w:hAnsi="宋体" w:eastAsia="等线" w:cs="宋体"/>
                <w:szCs w:val="21"/>
                <w:lang w:val="en-US" w:eastAsia="zh-CN"/>
              </w:rPr>
              <w:t>（全部满足得满分，每满足其中一项得0.4分）</w:t>
            </w:r>
          </w:p>
          <w:p w14:paraId="036BC1AC">
            <w:pPr>
              <w:spacing w:line="300" w:lineRule="exact"/>
              <w:ind w:left="-78" w:leftChars="-37" w:right="-73" w:rightChars="-35"/>
              <w:jc w:val="center"/>
              <w:rPr>
                <w:rFonts w:ascii="宋体" w:hAnsi="宋体" w:eastAsia="等线" w:cs="宋体"/>
                <w:szCs w:val="21"/>
              </w:rPr>
            </w:pPr>
          </w:p>
        </w:tc>
      </w:tr>
      <w:tr w14:paraId="4AD6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8" w:type="dxa"/>
            <w:vMerge w:val="continue"/>
            <w:shd w:val="clear" w:color="auto" w:fill="auto"/>
            <w:vAlign w:val="center"/>
          </w:tcPr>
          <w:p w14:paraId="3316FC3A">
            <w:pPr>
              <w:spacing w:line="300" w:lineRule="exact"/>
              <w:ind w:left="-63" w:leftChars="-30" w:right="-88" w:rightChars="-42"/>
              <w:jc w:val="center"/>
            </w:pPr>
          </w:p>
        </w:tc>
        <w:tc>
          <w:tcPr>
            <w:tcW w:w="1209" w:type="dxa"/>
            <w:shd w:val="clear" w:color="auto" w:fill="auto"/>
            <w:vAlign w:val="center"/>
          </w:tcPr>
          <w:p w14:paraId="31637942">
            <w:pPr>
              <w:spacing w:line="300" w:lineRule="exact"/>
              <w:ind w:left="-63" w:leftChars="-30" w:right="-88" w:rightChars="-42"/>
              <w:jc w:val="center"/>
              <w:rPr>
                <w:rFonts w:hint="eastAsia" w:ascii="宋体" w:hAnsi="宋体" w:eastAsia="等线"/>
                <w:szCs w:val="21"/>
                <w:lang w:eastAsia="zh-CN"/>
              </w:rPr>
            </w:pPr>
            <w:r>
              <w:rPr>
                <w:rFonts w:hint="eastAsia" w:ascii="宋体" w:hAnsi="宋体" w:eastAsia="等线"/>
                <w:szCs w:val="21"/>
                <w:lang w:eastAsia="zh-CN"/>
              </w:rPr>
              <w:t>男护士鞋</w:t>
            </w:r>
          </w:p>
          <w:p w14:paraId="30A0782F">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rPr>
              <w:t>鞋大底</w:t>
            </w:r>
            <w:r>
              <w:rPr>
                <w:rFonts w:hint="eastAsia" w:ascii="宋体" w:hAnsi="宋体" w:eastAsia="等线"/>
                <w:szCs w:val="21"/>
                <w:lang w:eastAsia="zh-CN"/>
              </w:rPr>
              <w:t>要求</w:t>
            </w:r>
          </w:p>
        </w:tc>
        <w:tc>
          <w:tcPr>
            <w:tcW w:w="6745" w:type="dxa"/>
            <w:shd w:val="clear" w:color="auto" w:fill="auto"/>
            <w:vAlign w:val="center"/>
          </w:tcPr>
          <w:p w14:paraId="4168EB5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1）超轻EVA+橡胶底片；</w:t>
            </w:r>
          </w:p>
          <w:p w14:paraId="7E0C28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2）环保无毒，需附证明，提供国家认可的有效检测报告复印件加盖公章，原件备查；</w:t>
            </w:r>
          </w:p>
          <w:p w14:paraId="24B6292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3）密度g/cm</w:t>
            </w:r>
            <w:r>
              <w:rPr>
                <w:rFonts w:hint="eastAsia" w:ascii="宋体" w:hAnsi="宋体" w:eastAsia="等线"/>
                <w:szCs w:val="21"/>
                <w:vertAlign w:val="superscript"/>
              </w:rPr>
              <w:t>3</w:t>
            </w:r>
            <w:r>
              <w:rPr>
                <w:rFonts w:hint="eastAsia" w:ascii="宋体" w:hAnsi="宋体" w:eastAsia="等线"/>
                <w:szCs w:val="21"/>
              </w:rPr>
              <w:t xml:space="preserve"> ：0.5-1.0；</w:t>
            </w:r>
          </w:p>
          <w:p w14:paraId="1C8AE98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4）耐磨，磨痕长度≤14；</w:t>
            </w:r>
          </w:p>
          <w:p w14:paraId="3A4BF28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5）止滑kg：干测：0.95以上，湿测：0.87以上；</w:t>
            </w:r>
          </w:p>
          <w:p w14:paraId="304B4DCA">
            <w:pPr>
              <w:spacing w:line="300" w:lineRule="exact"/>
              <w:ind w:left="-63" w:leftChars="-30" w:right="-88" w:rightChars="-42"/>
              <w:jc w:val="both"/>
              <w:rPr>
                <w:rFonts w:hint="eastAsia" w:ascii="宋体" w:hAnsi="宋体" w:eastAsia="等线"/>
                <w:szCs w:val="21"/>
                <w:lang w:val="en-US" w:eastAsia="zh-CN"/>
              </w:rPr>
            </w:pPr>
            <w:r>
              <w:rPr>
                <w:rFonts w:hint="eastAsia" w:ascii="宋体" w:hAnsi="宋体" w:eastAsia="等线"/>
                <w:szCs w:val="21"/>
              </w:rPr>
              <w:t>6）耐黄变：4级或以上。</w:t>
            </w:r>
          </w:p>
        </w:tc>
        <w:tc>
          <w:tcPr>
            <w:tcW w:w="682" w:type="dxa"/>
            <w:vMerge w:val="continue"/>
            <w:shd w:val="clear" w:color="auto" w:fill="auto"/>
            <w:vAlign w:val="center"/>
          </w:tcPr>
          <w:p w14:paraId="07C4D73F">
            <w:pPr>
              <w:spacing w:line="300" w:lineRule="exact"/>
              <w:ind w:left="-63" w:leftChars="-30" w:right="-88" w:rightChars="-42"/>
              <w:jc w:val="center"/>
              <w:rPr>
                <w:rFonts w:hint="eastAsia" w:ascii="宋体" w:hAnsi="宋体" w:eastAsia="等线"/>
                <w:szCs w:val="21"/>
                <w:lang w:val="en-US" w:eastAsia="zh-CN"/>
              </w:rPr>
            </w:pPr>
          </w:p>
        </w:tc>
        <w:tc>
          <w:tcPr>
            <w:tcW w:w="1095" w:type="dxa"/>
            <w:vMerge w:val="continue"/>
            <w:shd w:val="clear" w:color="auto" w:fill="auto"/>
            <w:vAlign w:val="center"/>
          </w:tcPr>
          <w:p w14:paraId="12222FE2">
            <w:pPr>
              <w:spacing w:line="300" w:lineRule="exact"/>
              <w:ind w:left="-63" w:leftChars="-30" w:right="-88" w:rightChars="-42"/>
              <w:jc w:val="center"/>
              <w:rPr>
                <w:rFonts w:hint="eastAsia" w:ascii="宋体" w:hAnsi="宋体" w:eastAsia="等线"/>
                <w:szCs w:val="21"/>
                <w:lang w:val="en-US" w:eastAsia="zh-CN"/>
              </w:rPr>
            </w:pPr>
          </w:p>
        </w:tc>
      </w:tr>
      <w:tr w14:paraId="1BF8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28" w:type="dxa"/>
            <w:shd w:val="clear" w:color="auto" w:fill="auto"/>
            <w:vAlign w:val="center"/>
          </w:tcPr>
          <w:p w14:paraId="77154677">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6</w:t>
            </w:r>
          </w:p>
        </w:tc>
        <w:tc>
          <w:tcPr>
            <w:tcW w:w="1209" w:type="dxa"/>
            <w:shd w:val="clear" w:color="auto" w:fill="auto"/>
            <w:vAlign w:val="center"/>
          </w:tcPr>
          <w:p w14:paraId="7995A402">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男、女护士鞋</w:t>
            </w:r>
          </w:p>
          <w:p w14:paraId="5F119283">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鞋样要求</w:t>
            </w:r>
          </w:p>
        </w:tc>
        <w:tc>
          <w:tcPr>
            <w:tcW w:w="6745" w:type="dxa"/>
            <w:shd w:val="clear" w:color="auto" w:fill="auto"/>
            <w:vAlign w:val="center"/>
          </w:tcPr>
          <w:p w14:paraId="215116F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1）强化后跟杯，提高走路时的稳定性；</w:t>
            </w:r>
          </w:p>
          <w:p w14:paraId="7360923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2）专业护足鞋垫：</w:t>
            </w:r>
          </w:p>
          <w:p w14:paraId="32DB4D8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a）人体工学设计，全面承托，舒缓疲劳，减少劳损； （以提供样品为主）</w:t>
            </w:r>
          </w:p>
          <w:p w14:paraId="3B8BDFD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b）选用高技术透气PU，防菌、吸湿、透气、吸震；</w:t>
            </w:r>
          </w:p>
          <w:p w14:paraId="09FEFD66">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c）横足弓承托，减轻足部受压</w:t>
            </w:r>
            <w:r>
              <w:rPr>
                <w:rFonts w:hint="eastAsia" w:ascii="宋体" w:hAnsi="宋体" w:eastAsia="等线"/>
                <w:szCs w:val="21"/>
                <w:lang w:eastAsia="zh-CN"/>
              </w:rPr>
              <w:t>；</w:t>
            </w:r>
            <w:r>
              <w:rPr>
                <w:rFonts w:hint="eastAsia" w:ascii="宋体" w:hAnsi="宋体" w:eastAsia="等线"/>
                <w:szCs w:val="21"/>
              </w:rPr>
              <w:t>（以提供样品为主）</w:t>
            </w:r>
          </w:p>
          <w:p w14:paraId="44363851">
            <w:pPr>
              <w:spacing w:line="300" w:lineRule="exact"/>
              <w:ind w:left="-63" w:leftChars="-30" w:right="-88" w:rightChars="-42"/>
              <w:jc w:val="left"/>
              <w:rPr>
                <w:rFonts w:hint="eastAsia" w:ascii="宋体" w:hAnsi="宋体" w:eastAsia="等线"/>
                <w:szCs w:val="21"/>
                <w:lang w:eastAsia="zh-CN"/>
              </w:rPr>
            </w:pPr>
            <w:r>
              <w:rPr>
                <w:rFonts w:hint="eastAsia" w:ascii="宋体" w:hAnsi="宋体" w:eastAsia="等线"/>
                <w:szCs w:val="21"/>
              </w:rPr>
              <w:t>3）针对扁平足、拇指外翻、足部疲劳和后跟痛有不同的设计</w:t>
            </w:r>
            <w:r>
              <w:rPr>
                <w:rFonts w:hint="eastAsia" w:ascii="宋体" w:hAnsi="宋体" w:eastAsia="等线"/>
                <w:szCs w:val="21"/>
                <w:lang w:eastAsia="zh-CN"/>
              </w:rPr>
              <w:t>。</w:t>
            </w:r>
          </w:p>
        </w:tc>
        <w:tc>
          <w:tcPr>
            <w:tcW w:w="682" w:type="dxa"/>
            <w:shd w:val="clear" w:color="auto" w:fill="auto"/>
            <w:vAlign w:val="center"/>
          </w:tcPr>
          <w:p w14:paraId="055D3329">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w:t>
            </w:r>
          </w:p>
        </w:tc>
        <w:tc>
          <w:tcPr>
            <w:tcW w:w="1095" w:type="dxa"/>
            <w:shd w:val="clear" w:color="auto" w:fill="auto"/>
            <w:vAlign w:val="center"/>
          </w:tcPr>
          <w:p w14:paraId="18E62424">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5分（每满足一项得1分）</w:t>
            </w:r>
          </w:p>
        </w:tc>
      </w:tr>
      <w:tr w14:paraId="114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8" w:type="dxa"/>
            <w:vMerge w:val="restart"/>
            <w:shd w:val="clear" w:color="auto" w:fill="auto"/>
            <w:vAlign w:val="center"/>
          </w:tcPr>
          <w:p w14:paraId="55235AE6">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7</w:t>
            </w:r>
          </w:p>
        </w:tc>
        <w:tc>
          <w:tcPr>
            <w:tcW w:w="1209" w:type="dxa"/>
            <w:tcBorders>
              <w:bottom w:val="single" w:color="auto" w:sz="4" w:space="0"/>
            </w:tcBorders>
            <w:shd w:val="clear" w:color="auto" w:fill="auto"/>
            <w:vAlign w:val="center"/>
          </w:tcPr>
          <w:p w14:paraId="59CA3BF6">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女护士鞋</w:t>
            </w:r>
          </w:p>
          <w:p w14:paraId="0EE6566A">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745" w:type="dxa"/>
            <w:shd w:val="clear" w:color="auto" w:fill="auto"/>
            <w:vAlign w:val="center"/>
          </w:tcPr>
          <w:p w14:paraId="6CC3CA1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1）选用头层牛皮，透气，柔软，舒适；（以提供样品为主）</w:t>
            </w:r>
          </w:p>
          <w:p w14:paraId="5BF3859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2）高回弹PU大底，轻盈，耐磨，防滑，吸震。（以提供样品为主）</w:t>
            </w:r>
          </w:p>
        </w:tc>
        <w:tc>
          <w:tcPr>
            <w:tcW w:w="682" w:type="dxa"/>
            <w:vMerge w:val="restart"/>
            <w:shd w:val="clear" w:color="auto" w:fill="auto"/>
            <w:vAlign w:val="center"/>
          </w:tcPr>
          <w:p w14:paraId="75CB891E">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w:t>
            </w:r>
          </w:p>
        </w:tc>
        <w:tc>
          <w:tcPr>
            <w:tcW w:w="1095" w:type="dxa"/>
            <w:vMerge w:val="restart"/>
            <w:shd w:val="clear" w:color="auto" w:fill="auto"/>
            <w:vAlign w:val="center"/>
          </w:tcPr>
          <w:p w14:paraId="743B7632">
            <w:pPr>
              <w:spacing w:line="300" w:lineRule="exact"/>
              <w:ind w:left="-78" w:leftChars="-37" w:right="-73" w:rightChars="-35"/>
              <w:jc w:val="center"/>
              <w:rPr>
                <w:rFonts w:hint="eastAsia" w:ascii="宋体" w:hAnsi="宋体" w:eastAsia="等线" w:cs="宋体"/>
                <w:szCs w:val="21"/>
              </w:rPr>
            </w:pPr>
            <w:r>
              <w:rPr>
                <w:rFonts w:hint="eastAsia" w:asciiTheme="minorEastAsia" w:hAnsiTheme="minorEastAsia" w:eastAsiaTheme="minorEastAsia" w:cstheme="minorEastAsia"/>
                <w:color w:val="auto"/>
                <w:szCs w:val="21"/>
                <w:lang w:val="en-US" w:eastAsia="zh-CN"/>
              </w:rPr>
              <w:t>10分</w:t>
            </w:r>
          </w:p>
        </w:tc>
      </w:tr>
      <w:tr w14:paraId="7EE2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8" w:type="dxa"/>
            <w:vMerge w:val="continue"/>
            <w:tcBorders>
              <w:bottom w:val="single" w:color="auto" w:sz="4" w:space="0"/>
            </w:tcBorders>
            <w:shd w:val="clear" w:color="auto" w:fill="auto"/>
            <w:vAlign w:val="center"/>
          </w:tcPr>
          <w:p w14:paraId="49AE6104">
            <w:pPr>
              <w:spacing w:line="300" w:lineRule="exact"/>
              <w:ind w:left="-63" w:leftChars="-30" w:right="-88" w:rightChars="-42"/>
              <w:jc w:val="center"/>
            </w:pPr>
          </w:p>
        </w:tc>
        <w:tc>
          <w:tcPr>
            <w:tcW w:w="1209" w:type="dxa"/>
            <w:tcBorders>
              <w:bottom w:val="single" w:color="auto" w:sz="4" w:space="0"/>
            </w:tcBorders>
            <w:shd w:val="clear" w:color="auto" w:fill="auto"/>
            <w:vAlign w:val="center"/>
          </w:tcPr>
          <w:p w14:paraId="3D0C1AAD">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男护士鞋</w:t>
            </w:r>
          </w:p>
          <w:p w14:paraId="5D973FCB">
            <w:pPr>
              <w:spacing w:line="300" w:lineRule="exact"/>
              <w:ind w:left="-63" w:leftChars="-30" w:right="-88" w:rightChars="-42"/>
              <w:jc w:val="center"/>
              <w:rPr>
                <w:rFonts w:hint="eastAsia" w:ascii="宋体" w:hAnsi="宋体" w:eastAsia="等线"/>
                <w:szCs w:val="21"/>
                <w:lang w:val="en-US" w:eastAsia="zh-CN"/>
              </w:rPr>
            </w:pPr>
            <w:r>
              <w:rPr>
                <w:rFonts w:hint="eastAsia" w:ascii="宋体" w:hAnsi="宋体" w:eastAsia="等线"/>
                <w:szCs w:val="21"/>
                <w:lang w:val="en-US" w:eastAsia="zh-CN"/>
              </w:rPr>
              <w:t>舒适度要求</w:t>
            </w:r>
          </w:p>
        </w:tc>
        <w:tc>
          <w:tcPr>
            <w:tcW w:w="6745" w:type="dxa"/>
            <w:tcBorders>
              <w:bottom w:val="single" w:color="auto" w:sz="4" w:space="0"/>
            </w:tcBorders>
            <w:shd w:val="clear" w:color="auto" w:fill="auto"/>
            <w:vAlign w:val="center"/>
          </w:tcPr>
          <w:p w14:paraId="0AC83B4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1）选用高级的合成PU材料；</w:t>
            </w:r>
          </w:p>
          <w:p w14:paraId="3967F520">
            <w:pPr>
              <w:spacing w:line="300" w:lineRule="exact"/>
              <w:ind w:left="-63" w:leftChars="-30" w:right="-88" w:rightChars="-42"/>
              <w:jc w:val="both"/>
              <w:rPr>
                <w:rFonts w:hint="eastAsia" w:ascii="宋体" w:hAnsi="宋体" w:eastAsia="等线"/>
                <w:szCs w:val="21"/>
                <w:lang w:val="en-US" w:eastAsia="zh-CN"/>
              </w:rPr>
            </w:pPr>
            <w:r>
              <w:rPr>
                <w:rFonts w:hint="eastAsia" w:ascii="宋体" w:hAnsi="宋体" w:eastAsia="等线"/>
                <w:szCs w:val="21"/>
              </w:rPr>
              <w:t>2）超轻EVA+橡胶底片，轻盈，耐磨，防滑，吸震。（以提供样品为主）</w:t>
            </w:r>
          </w:p>
        </w:tc>
        <w:tc>
          <w:tcPr>
            <w:tcW w:w="682" w:type="dxa"/>
            <w:vMerge w:val="continue"/>
            <w:tcBorders>
              <w:bottom w:val="single" w:color="auto" w:sz="4" w:space="0"/>
            </w:tcBorders>
            <w:shd w:val="clear" w:color="auto" w:fill="auto"/>
            <w:vAlign w:val="center"/>
          </w:tcPr>
          <w:p w14:paraId="3BF0F54E">
            <w:pPr>
              <w:spacing w:line="300" w:lineRule="exact"/>
              <w:ind w:left="-63" w:leftChars="-30" w:right="-88" w:rightChars="-42"/>
              <w:jc w:val="center"/>
              <w:rPr>
                <w:rFonts w:hint="eastAsia" w:ascii="宋体" w:hAnsi="宋体" w:eastAsia="等线"/>
                <w:szCs w:val="21"/>
                <w:lang w:val="en-US" w:eastAsia="zh-CN"/>
              </w:rPr>
            </w:pPr>
          </w:p>
        </w:tc>
        <w:tc>
          <w:tcPr>
            <w:tcW w:w="1095" w:type="dxa"/>
            <w:vMerge w:val="continue"/>
            <w:tcBorders>
              <w:bottom w:val="single" w:color="auto" w:sz="4" w:space="0"/>
            </w:tcBorders>
            <w:shd w:val="clear" w:color="auto" w:fill="auto"/>
            <w:vAlign w:val="center"/>
          </w:tcPr>
          <w:p w14:paraId="752FD327">
            <w:pPr>
              <w:spacing w:line="300" w:lineRule="exact"/>
              <w:ind w:left="-63" w:leftChars="-30" w:right="-88" w:rightChars="-42"/>
              <w:jc w:val="center"/>
              <w:rPr>
                <w:rFonts w:hint="eastAsia" w:ascii="宋体" w:hAnsi="宋体" w:eastAsia="等线"/>
                <w:szCs w:val="21"/>
                <w:lang w:val="en-US" w:eastAsia="zh-CN"/>
              </w:rPr>
            </w:pPr>
          </w:p>
        </w:tc>
      </w:tr>
      <w:tr w14:paraId="3777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8" w:type="dxa"/>
            <w:shd w:val="clear" w:color="auto" w:fill="auto"/>
            <w:vAlign w:val="center"/>
          </w:tcPr>
          <w:p w14:paraId="4BB8AF0A">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731" w:type="dxa"/>
            <w:gridSpan w:val="4"/>
            <w:shd w:val="clear" w:color="auto" w:fill="auto"/>
            <w:vAlign w:val="center"/>
          </w:tcPr>
          <w:p w14:paraId="3BEDEA2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2DA3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928" w:type="dxa"/>
            <w:shd w:val="clear" w:color="auto" w:fill="auto"/>
            <w:vAlign w:val="center"/>
          </w:tcPr>
          <w:p w14:paraId="3931014F">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1365C2A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745" w:type="dxa"/>
            <w:shd w:val="clear" w:color="auto" w:fill="auto"/>
            <w:vAlign w:val="center"/>
          </w:tcPr>
          <w:p w14:paraId="4D41B25C">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FB4BD25">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72C2A752">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306C235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344D4F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3C5058F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682" w:type="dxa"/>
            <w:shd w:val="clear" w:color="auto" w:fill="auto"/>
            <w:vAlign w:val="center"/>
          </w:tcPr>
          <w:p w14:paraId="76DDCC7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1095" w:type="dxa"/>
            <w:shd w:val="clear" w:color="auto" w:fill="auto"/>
            <w:vAlign w:val="center"/>
          </w:tcPr>
          <w:p w14:paraId="46E13C7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C3B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 w:type="dxa"/>
            <w:shd w:val="clear" w:color="auto" w:fill="auto"/>
            <w:vAlign w:val="center"/>
          </w:tcPr>
          <w:p w14:paraId="6FBA672A">
            <w:pPr>
              <w:spacing w:line="300" w:lineRule="exact"/>
              <w:jc w:val="center"/>
              <w:rPr>
                <w:rFonts w:ascii="宋体" w:hAnsi="宋体" w:eastAsia="等线"/>
                <w:szCs w:val="21"/>
              </w:rPr>
            </w:pPr>
            <w:r>
              <w:rPr>
                <w:rFonts w:hint="eastAsia" w:ascii="宋体" w:hAnsi="宋体" w:eastAsia="等线"/>
                <w:szCs w:val="21"/>
              </w:rPr>
              <w:t>2</w:t>
            </w:r>
          </w:p>
        </w:tc>
        <w:tc>
          <w:tcPr>
            <w:tcW w:w="1209" w:type="dxa"/>
            <w:shd w:val="clear" w:color="auto" w:fill="auto"/>
            <w:vAlign w:val="center"/>
          </w:tcPr>
          <w:p w14:paraId="5A5668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745" w:type="dxa"/>
            <w:shd w:val="clear" w:color="auto" w:fill="auto"/>
            <w:vAlign w:val="center"/>
          </w:tcPr>
          <w:p w14:paraId="429C075C">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7E41571">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593DCAD">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A87FF00">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E4A02B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D32278E">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764ED04">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682" w:type="dxa"/>
            <w:shd w:val="clear" w:color="auto" w:fill="auto"/>
            <w:vAlign w:val="center"/>
          </w:tcPr>
          <w:p w14:paraId="11CE778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1095" w:type="dxa"/>
            <w:shd w:val="clear" w:color="auto" w:fill="auto"/>
            <w:vAlign w:val="center"/>
          </w:tcPr>
          <w:p w14:paraId="1682C6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9E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24C95EBA">
            <w:pPr>
              <w:spacing w:line="300" w:lineRule="exact"/>
              <w:jc w:val="center"/>
              <w:rPr>
                <w:rFonts w:ascii="宋体" w:hAnsi="宋体" w:eastAsia="等线"/>
                <w:szCs w:val="21"/>
              </w:rPr>
            </w:pPr>
            <w:r>
              <w:rPr>
                <w:rFonts w:ascii="宋体" w:hAnsi="宋体" w:eastAsia="等线"/>
                <w:szCs w:val="21"/>
              </w:rPr>
              <w:t>3</w:t>
            </w:r>
          </w:p>
        </w:tc>
        <w:tc>
          <w:tcPr>
            <w:tcW w:w="1209" w:type="dxa"/>
            <w:shd w:val="clear" w:color="auto" w:fill="auto"/>
            <w:vAlign w:val="center"/>
          </w:tcPr>
          <w:p w14:paraId="7896E63E">
            <w:pPr>
              <w:spacing w:line="300" w:lineRule="exact"/>
              <w:ind w:left="-63" w:leftChars="-30" w:right="-88" w:rightChars="-42"/>
              <w:jc w:val="center"/>
            </w:pPr>
            <w:r>
              <w:rPr>
                <w:rFonts w:hint="eastAsia" w:ascii="宋体" w:hAnsi="宋体" w:eastAsia="等线" w:cs="宋体"/>
                <w:szCs w:val="21"/>
              </w:rPr>
              <w:t>服务方案</w:t>
            </w:r>
          </w:p>
        </w:tc>
        <w:tc>
          <w:tcPr>
            <w:tcW w:w="6745" w:type="dxa"/>
            <w:shd w:val="clear" w:color="auto" w:fill="auto"/>
          </w:tcPr>
          <w:p w14:paraId="53075A6E">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6D8BE77E">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7F4A6D3">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6103DB01">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215AC946">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53351590">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DBDE687">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682" w:type="dxa"/>
            <w:shd w:val="clear" w:color="auto" w:fill="auto"/>
            <w:vAlign w:val="center"/>
          </w:tcPr>
          <w:p w14:paraId="72EE9926">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1095" w:type="dxa"/>
            <w:shd w:val="clear" w:color="auto" w:fill="auto"/>
            <w:vAlign w:val="center"/>
          </w:tcPr>
          <w:p w14:paraId="0945C5D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FA7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28" w:type="dxa"/>
            <w:shd w:val="clear" w:color="auto" w:fill="auto"/>
            <w:vAlign w:val="center"/>
          </w:tcPr>
          <w:p w14:paraId="40F435FB">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731" w:type="dxa"/>
            <w:gridSpan w:val="4"/>
            <w:shd w:val="clear" w:color="auto" w:fill="auto"/>
            <w:vAlign w:val="center"/>
          </w:tcPr>
          <w:p w14:paraId="34F1718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1E4B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28" w:type="dxa"/>
            <w:shd w:val="clear" w:color="auto" w:fill="auto"/>
            <w:vAlign w:val="center"/>
          </w:tcPr>
          <w:p w14:paraId="1173B6F0">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4CBC44B2">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745" w:type="dxa"/>
            <w:shd w:val="clear" w:color="auto" w:fill="auto"/>
            <w:vAlign w:val="center"/>
          </w:tcPr>
          <w:p w14:paraId="6F8C6EC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5B223942">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682" w:type="dxa"/>
            <w:shd w:val="clear" w:color="auto" w:fill="auto"/>
            <w:vAlign w:val="center"/>
          </w:tcPr>
          <w:p w14:paraId="194C36B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1095" w:type="dxa"/>
            <w:shd w:val="clear" w:color="auto" w:fill="auto"/>
            <w:vAlign w:val="center"/>
          </w:tcPr>
          <w:p w14:paraId="5DCC0B2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D4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28" w:type="dxa"/>
            <w:shd w:val="clear" w:color="auto" w:fill="auto"/>
            <w:vAlign w:val="center"/>
          </w:tcPr>
          <w:p w14:paraId="5BA192AC">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209" w:type="dxa"/>
            <w:shd w:val="clear" w:color="auto" w:fill="auto"/>
            <w:vAlign w:val="center"/>
          </w:tcPr>
          <w:p w14:paraId="2752457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745" w:type="dxa"/>
            <w:shd w:val="clear" w:color="auto" w:fill="auto"/>
            <w:vAlign w:val="center"/>
          </w:tcPr>
          <w:p w14:paraId="113D6AD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666762C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72CC604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3A57E633">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682" w:type="dxa"/>
            <w:shd w:val="clear" w:color="auto" w:fill="auto"/>
            <w:vAlign w:val="center"/>
          </w:tcPr>
          <w:p w14:paraId="3CF36F0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1095" w:type="dxa"/>
            <w:shd w:val="clear" w:color="auto" w:fill="auto"/>
            <w:vAlign w:val="center"/>
          </w:tcPr>
          <w:p w14:paraId="3D0F831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D09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28" w:type="dxa"/>
            <w:shd w:val="clear" w:color="auto" w:fill="auto"/>
            <w:vAlign w:val="center"/>
          </w:tcPr>
          <w:p w14:paraId="758FEA15">
            <w:pPr>
              <w:spacing w:line="300" w:lineRule="exact"/>
              <w:jc w:val="center"/>
              <w:rPr>
                <w:rFonts w:ascii="宋体" w:hAnsi="宋体" w:eastAsia="等线"/>
                <w:szCs w:val="21"/>
              </w:rPr>
            </w:pPr>
            <w:r>
              <w:rPr>
                <w:rFonts w:hint="eastAsia" w:ascii="宋体" w:hAnsi="宋体" w:eastAsia="等线"/>
                <w:szCs w:val="21"/>
              </w:rPr>
              <w:t>3.</w:t>
            </w:r>
          </w:p>
        </w:tc>
        <w:tc>
          <w:tcPr>
            <w:tcW w:w="1209" w:type="dxa"/>
            <w:shd w:val="clear" w:color="auto" w:fill="auto"/>
            <w:vAlign w:val="center"/>
          </w:tcPr>
          <w:p w14:paraId="46E13C5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745" w:type="dxa"/>
            <w:shd w:val="clear" w:color="auto" w:fill="auto"/>
            <w:vAlign w:val="center"/>
          </w:tcPr>
          <w:p w14:paraId="7F42178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514D205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284C97F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5A2C5701">
            <w:pPr>
              <w:spacing w:line="300" w:lineRule="exact"/>
              <w:ind w:left="-63" w:leftChars="-30" w:right="-88" w:rightChars="-42"/>
              <w:jc w:val="left"/>
              <w:rPr>
                <w:rFonts w:ascii="等线" w:hAnsi="等线" w:eastAsia="等线" w:cs="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tc>
        <w:tc>
          <w:tcPr>
            <w:tcW w:w="682" w:type="dxa"/>
            <w:shd w:val="clear" w:color="auto" w:fill="auto"/>
            <w:vAlign w:val="center"/>
          </w:tcPr>
          <w:p w14:paraId="38A3E5B9">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1095" w:type="dxa"/>
            <w:shd w:val="clear" w:color="auto" w:fill="auto"/>
            <w:vAlign w:val="center"/>
          </w:tcPr>
          <w:p w14:paraId="520932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82C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 w:type="dxa"/>
            <w:shd w:val="clear" w:color="auto" w:fill="auto"/>
            <w:vAlign w:val="center"/>
          </w:tcPr>
          <w:p w14:paraId="7E6BE65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731" w:type="dxa"/>
            <w:gridSpan w:val="4"/>
            <w:shd w:val="clear" w:color="auto" w:fill="auto"/>
            <w:vAlign w:val="center"/>
          </w:tcPr>
          <w:p w14:paraId="364B6AD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FF4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928" w:type="dxa"/>
            <w:shd w:val="clear" w:color="auto" w:fill="auto"/>
            <w:vAlign w:val="center"/>
          </w:tcPr>
          <w:p w14:paraId="0CCD8FB5">
            <w:pPr>
              <w:spacing w:line="300" w:lineRule="exact"/>
              <w:jc w:val="center"/>
              <w:rPr>
                <w:rFonts w:ascii="宋体" w:hAnsi="宋体" w:eastAsia="等线"/>
                <w:szCs w:val="21"/>
              </w:rPr>
            </w:pPr>
            <w:r>
              <w:rPr>
                <w:rFonts w:hint="eastAsia" w:ascii="宋体" w:hAnsi="宋体" w:eastAsia="等线"/>
                <w:szCs w:val="21"/>
              </w:rPr>
              <w:t>1</w:t>
            </w:r>
          </w:p>
        </w:tc>
        <w:tc>
          <w:tcPr>
            <w:tcW w:w="1209" w:type="dxa"/>
            <w:shd w:val="clear" w:color="auto" w:fill="auto"/>
            <w:vAlign w:val="center"/>
          </w:tcPr>
          <w:p w14:paraId="1FBC34C9">
            <w:pPr>
              <w:spacing w:line="300" w:lineRule="exact"/>
              <w:jc w:val="center"/>
              <w:rPr>
                <w:rFonts w:ascii="宋体" w:hAnsi="宋体" w:eastAsia="等线"/>
                <w:szCs w:val="21"/>
              </w:rPr>
            </w:pPr>
            <w:r>
              <w:rPr>
                <w:rFonts w:hint="eastAsia" w:ascii="宋体" w:hAnsi="宋体" w:eastAsia="等线"/>
                <w:szCs w:val="21"/>
              </w:rPr>
              <w:t>投标报价</w:t>
            </w:r>
          </w:p>
        </w:tc>
        <w:tc>
          <w:tcPr>
            <w:tcW w:w="6745" w:type="dxa"/>
            <w:shd w:val="clear" w:color="auto" w:fill="auto"/>
            <w:vAlign w:val="center"/>
          </w:tcPr>
          <w:p w14:paraId="61F882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2390C7B">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A41510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E3A616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682" w:type="dxa"/>
            <w:shd w:val="clear" w:color="auto" w:fill="auto"/>
            <w:vAlign w:val="center"/>
          </w:tcPr>
          <w:p w14:paraId="0B1C10E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1095" w:type="dxa"/>
            <w:shd w:val="clear" w:color="auto" w:fill="auto"/>
            <w:vAlign w:val="center"/>
          </w:tcPr>
          <w:p w14:paraId="329F3705">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5ADF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882" w:type="dxa"/>
            <w:gridSpan w:val="3"/>
            <w:shd w:val="clear" w:color="auto" w:fill="auto"/>
            <w:vAlign w:val="center"/>
          </w:tcPr>
          <w:p w14:paraId="59B569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682" w:type="dxa"/>
            <w:shd w:val="clear" w:color="auto" w:fill="auto"/>
            <w:vAlign w:val="center"/>
          </w:tcPr>
          <w:p w14:paraId="2472FE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1095" w:type="dxa"/>
            <w:shd w:val="clear" w:color="auto" w:fill="auto"/>
            <w:vAlign w:val="center"/>
          </w:tcPr>
          <w:p w14:paraId="640F81A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EA4098D">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55CC11B0">
      <w:pPr>
        <w:snapToGrid w:val="0"/>
        <w:rPr>
          <w:rFonts w:hint="eastAsia" w:ascii="宋体" w:hAnsi="宋体"/>
          <w:b/>
          <w:bCs/>
          <w:sz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7E6D553">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53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67"/>
        <w:gridCol w:w="1395"/>
        <w:gridCol w:w="1620"/>
        <w:gridCol w:w="5479"/>
        <w:gridCol w:w="1086"/>
      </w:tblGrid>
      <w:tr w14:paraId="27FF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6" w:type="pct"/>
            <w:vAlign w:val="center"/>
          </w:tcPr>
          <w:p w14:paraId="5F740D40">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397" w:type="pct"/>
            <w:vAlign w:val="center"/>
          </w:tcPr>
          <w:p w14:paraId="22240721">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640" w:type="pct"/>
            <w:vAlign w:val="center"/>
          </w:tcPr>
          <w:p w14:paraId="78568CE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743" w:type="pct"/>
            <w:vAlign w:val="center"/>
          </w:tcPr>
          <w:p w14:paraId="57F1C32B">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513" w:type="pct"/>
            <w:vAlign w:val="center"/>
          </w:tcPr>
          <w:p w14:paraId="6507DC5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498" w:type="pct"/>
            <w:vAlign w:val="center"/>
          </w:tcPr>
          <w:p w14:paraId="3DC43164">
            <w:pPr>
              <w:widowControl/>
              <w:adjustRightInd w:val="0"/>
              <w:snapToGrid w:val="0"/>
              <w:spacing w:before="100" w:beforeAutospacing="1" w:after="100" w:afterAutospacing="1"/>
              <w:jc w:val="center"/>
              <w:rPr>
                <w:rFonts w:ascii="宋体" w:hAnsi="宋体" w:cs="宋体"/>
                <w:kern w:val="0"/>
                <w:szCs w:val="21"/>
              </w:rPr>
            </w:pPr>
            <w:r>
              <w:rPr>
                <w:rFonts w:hint="eastAsia" w:cs="宋体" w:asciiTheme="minorEastAsia" w:hAnsiTheme="minorEastAsia" w:eastAsiaTheme="minorEastAsia"/>
                <w:szCs w:val="21"/>
              </w:rPr>
              <w:t>最高单价限价</w:t>
            </w:r>
          </w:p>
        </w:tc>
      </w:tr>
      <w:tr w14:paraId="223C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 w:type="pct"/>
            <w:vAlign w:val="center"/>
          </w:tcPr>
          <w:p w14:paraId="1E88C54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1</w:t>
            </w:r>
          </w:p>
        </w:tc>
        <w:tc>
          <w:tcPr>
            <w:tcW w:w="397" w:type="pct"/>
            <w:vAlign w:val="center"/>
          </w:tcPr>
          <w:p w14:paraId="64D05BE6">
            <w:pPr>
              <w:autoSpaceDE w:val="0"/>
              <w:autoSpaceDN w:val="0"/>
              <w:adjustRightInd w:val="0"/>
              <w:snapToGrid w:val="0"/>
              <w:spacing w:line="300" w:lineRule="exact"/>
              <w:jc w:val="center"/>
              <w:rPr>
                <w:rFonts w:hint="eastAsia" w:ascii="宋体" w:hAnsi="宋体" w:eastAsia="等线" w:cs="宋体"/>
                <w:kern w:val="0"/>
                <w:szCs w:val="21"/>
              </w:rPr>
            </w:pPr>
            <w:r>
              <w:rPr>
                <w:rFonts w:hint="eastAsia" w:ascii="宋体" w:hAnsi="宋体" w:eastAsia="等线" w:cs="宋体"/>
                <w:kern w:val="0"/>
                <w:szCs w:val="21"/>
                <w:lang w:eastAsia="zh-CN"/>
              </w:rPr>
              <w:t>女护士鞋</w:t>
            </w:r>
          </w:p>
        </w:tc>
        <w:tc>
          <w:tcPr>
            <w:tcW w:w="640" w:type="pct"/>
            <w:vAlign w:val="center"/>
          </w:tcPr>
          <w:p w14:paraId="3FF8C69D">
            <w:pPr>
              <w:autoSpaceDE w:val="0"/>
              <w:autoSpaceDN w:val="0"/>
              <w:adjustRightInd w:val="0"/>
              <w:snapToGrid w:val="0"/>
              <w:spacing w:line="300" w:lineRule="exact"/>
              <w:rPr>
                <w:rFonts w:hint="eastAsia" w:ascii="宋体" w:hAnsi="宋体" w:eastAsia="等线" w:cs="宋体"/>
                <w:kern w:val="0"/>
                <w:szCs w:val="21"/>
                <w:lang w:eastAsia="zh-CN"/>
              </w:rPr>
            </w:pPr>
            <w:r>
              <w:rPr>
                <w:rFonts w:hint="eastAsia" w:ascii="宋体" w:hAnsi="宋体" w:eastAsia="等线" w:cs="宋体"/>
                <w:kern w:val="0"/>
                <w:szCs w:val="21"/>
              </w:rPr>
              <w:t>34码</w:t>
            </w:r>
            <w:r>
              <w:rPr>
                <w:rFonts w:hint="eastAsia" w:ascii="宋体" w:hAnsi="宋体" w:eastAsia="等线" w:cs="宋体"/>
                <w:kern w:val="0"/>
                <w:szCs w:val="21"/>
                <w:lang w:val="en-US" w:eastAsia="zh-CN"/>
              </w:rPr>
              <w:t>-</w:t>
            </w:r>
            <w:r>
              <w:rPr>
                <w:rFonts w:hint="eastAsia" w:ascii="宋体" w:hAnsi="宋体" w:eastAsia="等线" w:cs="宋体"/>
                <w:kern w:val="0"/>
                <w:szCs w:val="21"/>
              </w:rPr>
              <w:t>40码</w:t>
            </w:r>
            <w:r>
              <w:rPr>
                <w:rFonts w:hint="eastAsia" w:ascii="宋体" w:hAnsi="宋体" w:eastAsia="等线" w:cs="宋体"/>
                <w:kern w:val="0"/>
                <w:szCs w:val="21"/>
                <w:lang w:eastAsia="zh-CN"/>
              </w:rPr>
              <w:t>等</w:t>
            </w:r>
          </w:p>
          <w:p w14:paraId="666D0639">
            <w:pPr>
              <w:autoSpaceDE w:val="0"/>
              <w:autoSpaceDN w:val="0"/>
              <w:adjustRightInd w:val="0"/>
              <w:snapToGrid w:val="0"/>
              <w:spacing w:line="300" w:lineRule="exact"/>
              <w:rPr>
                <w:rFonts w:hint="eastAsia" w:ascii="宋体" w:hAnsi="宋体" w:eastAsia="等线" w:cs="宋体"/>
                <w:kern w:val="0"/>
                <w:szCs w:val="21"/>
                <w:lang w:val="en-US" w:eastAsia="zh-CN"/>
              </w:rPr>
            </w:pPr>
          </w:p>
        </w:tc>
        <w:tc>
          <w:tcPr>
            <w:tcW w:w="743" w:type="pct"/>
            <w:vAlign w:val="center"/>
          </w:tcPr>
          <w:p w14:paraId="4BB1CE6B">
            <w:pPr>
              <w:autoSpaceDE w:val="0"/>
              <w:autoSpaceDN w:val="0"/>
              <w:adjustRightInd w:val="0"/>
              <w:snapToGrid w:val="0"/>
              <w:spacing w:line="360" w:lineRule="auto"/>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白色头层牛皮，</w:t>
            </w:r>
          </w:p>
          <w:p w14:paraId="4025106F">
            <w:pPr>
              <w:autoSpaceDE w:val="0"/>
              <w:autoSpaceDN w:val="0"/>
              <w:adjustRightInd w:val="0"/>
              <w:snapToGrid w:val="0"/>
              <w:spacing w:line="360" w:lineRule="auto"/>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内里要求: 白色透气网布+杏色猪皮内里</w:t>
            </w:r>
          </w:p>
          <w:p w14:paraId="2A23DB1F">
            <w:pPr>
              <w:autoSpaceDE w:val="0"/>
              <w:autoSpaceDN w:val="0"/>
              <w:adjustRightInd w:val="0"/>
              <w:snapToGrid w:val="0"/>
              <w:spacing w:line="360" w:lineRule="auto"/>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tc>
        <w:tc>
          <w:tcPr>
            <w:tcW w:w="2513" w:type="pct"/>
            <w:vAlign w:val="center"/>
          </w:tcPr>
          <w:p w14:paraId="09BF5F9D">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白色，跟高：大于2cm；</w:t>
            </w:r>
          </w:p>
          <w:p w14:paraId="5ACA2928">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白色头层牛皮，厚度：大于1.12mm；</w:t>
            </w:r>
          </w:p>
          <w:p w14:paraId="698FF39B">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大于2cm全透气PU垫；</w:t>
            </w:r>
          </w:p>
          <w:p w14:paraId="19DA5624">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4）</w:t>
            </w:r>
            <w:r>
              <w:rPr>
                <w:rFonts w:hint="eastAsia" w:ascii="宋体" w:hAnsi="宋体" w:eastAsia="等线" w:cs="宋体"/>
                <w:kern w:val="0"/>
                <w:szCs w:val="21"/>
              </w:rPr>
              <w:t>内里要求: 白色透气网布+杏色猪皮内里；</w:t>
            </w:r>
          </w:p>
          <w:p w14:paraId="73486DBC">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5）</w:t>
            </w:r>
            <w:r>
              <w:rPr>
                <w:rFonts w:hint="eastAsia" w:ascii="宋体" w:hAnsi="宋体" w:eastAsia="等线" w:cs="宋体"/>
                <w:kern w:val="0"/>
                <w:szCs w:val="21"/>
              </w:rPr>
              <w:t>鞋中底要求: 厚度大于0.5mm；</w:t>
            </w:r>
          </w:p>
          <w:p w14:paraId="768010D6">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6）</w:t>
            </w:r>
            <w:r>
              <w:rPr>
                <w:rFonts w:hint="eastAsia" w:ascii="宋体" w:hAnsi="宋体" w:eastAsia="等线" w:cs="宋体"/>
                <w:kern w:val="0"/>
                <w:szCs w:val="21"/>
              </w:rPr>
              <w:t>鞋大底要求：耐寒防滑PU底,抗静电；</w:t>
            </w:r>
          </w:p>
          <w:p w14:paraId="403FEFC7">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7）</w:t>
            </w:r>
            <w:r>
              <w:rPr>
                <w:rFonts w:hint="eastAsia" w:ascii="宋体" w:hAnsi="宋体" w:eastAsia="等线" w:cs="宋体"/>
                <w:kern w:val="0"/>
                <w:szCs w:val="21"/>
              </w:rPr>
              <w:t>专业护足鞋垫：选用高技术透气PU，防菌、吸湿、透气、吸震、人体工学设计，全面承托，舒缓疲劳，减少劳损；（以提供样品为主）</w:t>
            </w:r>
          </w:p>
          <w:p w14:paraId="1F755EB2">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8）</w:t>
            </w:r>
            <w:r>
              <w:rPr>
                <w:rFonts w:hint="eastAsia" w:ascii="宋体" w:hAnsi="宋体" w:eastAsia="等线" w:cs="宋体"/>
                <w:kern w:val="0"/>
                <w:szCs w:val="21"/>
              </w:rPr>
              <w:t>舒适度要求: 选用头层牛皮，透气，柔软，舒适；高回弹PU大底，轻盈，耐磨，防滑，吸震。（以提供样品为主）</w:t>
            </w:r>
          </w:p>
        </w:tc>
        <w:tc>
          <w:tcPr>
            <w:tcW w:w="498" w:type="pct"/>
            <w:vAlign w:val="center"/>
          </w:tcPr>
          <w:p w14:paraId="0BD794C5">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110-120</w:t>
            </w:r>
          </w:p>
        </w:tc>
      </w:tr>
      <w:tr w14:paraId="0AF4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6" w:type="pct"/>
            <w:vAlign w:val="center"/>
          </w:tcPr>
          <w:p w14:paraId="2429F43E">
            <w:pPr>
              <w:autoSpaceDE w:val="0"/>
              <w:autoSpaceDN w:val="0"/>
              <w:adjustRightInd w:val="0"/>
              <w:snapToGrid w:val="0"/>
              <w:spacing w:line="300" w:lineRule="exact"/>
              <w:jc w:val="left"/>
              <w:rPr>
                <w:rFonts w:hint="eastAsia" w:ascii="宋体" w:hAnsi="宋体" w:eastAsia="等线" w:cs="宋体"/>
                <w:kern w:val="0"/>
                <w:szCs w:val="21"/>
              </w:rPr>
            </w:pPr>
            <w:r>
              <w:rPr>
                <w:rFonts w:hint="eastAsia" w:ascii="宋体" w:hAnsi="宋体" w:eastAsia="等线" w:cs="宋体"/>
                <w:kern w:val="0"/>
                <w:szCs w:val="21"/>
              </w:rPr>
              <w:t>1</w:t>
            </w:r>
          </w:p>
        </w:tc>
        <w:tc>
          <w:tcPr>
            <w:tcW w:w="397" w:type="pct"/>
            <w:vAlign w:val="center"/>
          </w:tcPr>
          <w:p w14:paraId="1CAC4F84">
            <w:pPr>
              <w:autoSpaceDE w:val="0"/>
              <w:autoSpaceDN w:val="0"/>
              <w:adjustRightInd w:val="0"/>
              <w:snapToGrid w:val="0"/>
              <w:spacing w:line="300" w:lineRule="exact"/>
              <w:jc w:val="center"/>
              <w:rPr>
                <w:rFonts w:hint="eastAsia" w:ascii="宋体" w:hAnsi="宋体" w:eastAsia="等线" w:cs="宋体"/>
                <w:kern w:val="0"/>
                <w:szCs w:val="21"/>
                <w:lang w:eastAsia="zh-CN"/>
              </w:rPr>
            </w:pPr>
            <w:r>
              <w:rPr>
                <w:rFonts w:hint="eastAsia" w:ascii="宋体" w:hAnsi="宋体" w:eastAsia="等线" w:cs="宋体"/>
                <w:kern w:val="0"/>
                <w:szCs w:val="21"/>
                <w:lang w:eastAsia="zh-CN"/>
              </w:rPr>
              <w:t>男护士鞋</w:t>
            </w:r>
          </w:p>
        </w:tc>
        <w:tc>
          <w:tcPr>
            <w:tcW w:w="640" w:type="pct"/>
            <w:vAlign w:val="center"/>
          </w:tcPr>
          <w:p w14:paraId="05B725E4">
            <w:pPr>
              <w:autoSpaceDE w:val="0"/>
              <w:autoSpaceDN w:val="0"/>
              <w:adjustRightInd w:val="0"/>
              <w:snapToGrid w:val="0"/>
              <w:spacing w:line="300" w:lineRule="exact"/>
              <w:jc w:val="left"/>
              <w:rPr>
                <w:rFonts w:hint="eastAsia" w:ascii="宋体" w:hAnsi="宋体" w:eastAsia="等线" w:cs="宋体"/>
                <w:kern w:val="0"/>
                <w:szCs w:val="21"/>
                <w:lang w:eastAsia="zh-CN"/>
              </w:rPr>
            </w:pPr>
          </w:p>
          <w:p w14:paraId="66A4DC5A">
            <w:pPr>
              <w:autoSpaceDE w:val="0"/>
              <w:autoSpaceDN w:val="0"/>
              <w:adjustRightInd w:val="0"/>
              <w:snapToGrid w:val="0"/>
              <w:spacing w:line="300" w:lineRule="exact"/>
              <w:jc w:val="center"/>
              <w:rPr>
                <w:rFonts w:hint="eastAsia" w:ascii="宋体" w:hAnsi="宋体" w:eastAsia="等线" w:cs="宋体"/>
                <w:kern w:val="0"/>
                <w:szCs w:val="21"/>
                <w:lang w:eastAsia="zh-CN"/>
              </w:rPr>
            </w:pPr>
            <w:r>
              <w:rPr>
                <w:rFonts w:hint="eastAsia" w:ascii="宋体" w:hAnsi="宋体" w:eastAsia="等线" w:cs="宋体"/>
                <w:kern w:val="0"/>
                <w:szCs w:val="21"/>
              </w:rPr>
              <w:t>38码</w:t>
            </w:r>
            <w:r>
              <w:rPr>
                <w:rFonts w:hint="eastAsia" w:ascii="宋体" w:hAnsi="宋体" w:eastAsia="等线" w:cs="宋体"/>
                <w:kern w:val="0"/>
                <w:szCs w:val="21"/>
                <w:lang w:val="en-US" w:eastAsia="zh-CN"/>
              </w:rPr>
              <w:t>-46码</w:t>
            </w:r>
            <w:r>
              <w:rPr>
                <w:rFonts w:hint="eastAsia" w:ascii="宋体" w:hAnsi="宋体" w:eastAsia="等线" w:cs="宋体"/>
                <w:kern w:val="0"/>
                <w:szCs w:val="21"/>
              </w:rPr>
              <w:t>等</w:t>
            </w:r>
          </w:p>
          <w:p w14:paraId="16947A94">
            <w:pPr>
              <w:autoSpaceDE w:val="0"/>
              <w:autoSpaceDN w:val="0"/>
              <w:adjustRightInd w:val="0"/>
              <w:snapToGrid w:val="0"/>
              <w:spacing w:line="300" w:lineRule="exact"/>
              <w:jc w:val="left"/>
              <w:rPr>
                <w:rFonts w:hint="eastAsia" w:ascii="宋体" w:hAnsi="宋体" w:eastAsia="等线" w:cs="宋体"/>
                <w:kern w:val="0"/>
                <w:szCs w:val="21"/>
                <w:lang w:val="en-US" w:eastAsia="zh-CN"/>
              </w:rPr>
            </w:pPr>
          </w:p>
        </w:tc>
        <w:tc>
          <w:tcPr>
            <w:tcW w:w="743" w:type="pct"/>
            <w:vAlign w:val="center"/>
          </w:tcPr>
          <w:p w14:paraId="36704F31">
            <w:pPr>
              <w:autoSpaceDE w:val="0"/>
              <w:autoSpaceDN w:val="0"/>
              <w:adjustRightInd w:val="0"/>
              <w:snapToGrid w:val="0"/>
              <w:spacing w:line="300" w:lineRule="exact"/>
              <w:rPr>
                <w:rFonts w:hint="default" w:ascii="宋体" w:hAnsi="宋体" w:eastAsia="等线" w:cs="宋体"/>
                <w:kern w:val="0"/>
                <w:szCs w:val="21"/>
                <w:lang w:val="en-US" w:eastAsia="zh-CN"/>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w:t>
            </w:r>
            <w:r>
              <w:rPr>
                <w:rFonts w:hint="eastAsia" w:ascii="宋体" w:hAnsi="宋体" w:eastAsia="等线" w:cs="宋体"/>
                <w:kern w:val="0"/>
                <w:szCs w:val="21"/>
                <w:lang w:val="en-US" w:eastAsia="zh-CN"/>
              </w:rPr>
              <w:t>透气超纤；</w:t>
            </w:r>
          </w:p>
          <w:p w14:paraId="22F8C008">
            <w:pPr>
              <w:autoSpaceDE w:val="0"/>
              <w:autoSpaceDN w:val="0"/>
              <w:adjustRightInd w:val="0"/>
              <w:snapToGrid w:val="0"/>
              <w:spacing w:line="300" w:lineRule="exact"/>
              <w:rPr>
                <w:rFonts w:hint="eastAsia" w:ascii="宋体" w:hAnsi="宋体" w:eastAsia="等线" w:cs="宋体"/>
                <w:kern w:val="0"/>
                <w:szCs w:val="21"/>
                <w:lang w:val="en-US" w:eastAsia="zh-CN"/>
              </w:rPr>
            </w:pPr>
          </w:p>
          <w:p w14:paraId="2C430F28">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内里要求: 白色透气网布</w:t>
            </w:r>
          </w:p>
          <w:p w14:paraId="11AB5A0E">
            <w:pPr>
              <w:autoSpaceDE w:val="0"/>
              <w:autoSpaceDN w:val="0"/>
              <w:adjustRightInd w:val="0"/>
              <w:snapToGrid w:val="0"/>
              <w:spacing w:line="300" w:lineRule="exact"/>
              <w:rPr>
                <w:rFonts w:hint="eastAsia" w:ascii="宋体" w:hAnsi="宋体" w:eastAsia="等线" w:cs="宋体"/>
                <w:kern w:val="0"/>
                <w:szCs w:val="21"/>
                <w:lang w:val="en-US" w:eastAsia="zh-CN"/>
              </w:rPr>
            </w:pPr>
          </w:p>
          <w:p w14:paraId="5968DD50">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tc>
        <w:tc>
          <w:tcPr>
            <w:tcW w:w="2513" w:type="pct"/>
            <w:vAlign w:val="center"/>
          </w:tcPr>
          <w:p w14:paraId="47604B10">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1）</w:t>
            </w:r>
            <w:r>
              <w:rPr>
                <w:rFonts w:hint="eastAsia" w:ascii="宋体" w:hAnsi="宋体" w:eastAsia="等线" w:cs="宋体"/>
                <w:kern w:val="0"/>
                <w:szCs w:val="21"/>
              </w:rPr>
              <w:t>白色，跟高：大于2cm；</w:t>
            </w:r>
          </w:p>
          <w:p w14:paraId="63D8A70A">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2）</w:t>
            </w:r>
            <w:r>
              <w:rPr>
                <w:rFonts w:hint="eastAsia" w:ascii="宋体" w:hAnsi="宋体" w:eastAsia="等线" w:cs="宋体"/>
                <w:kern w:val="0"/>
                <w:szCs w:val="21"/>
              </w:rPr>
              <w:t>白色</w:t>
            </w:r>
            <w:r>
              <w:rPr>
                <w:rFonts w:hint="eastAsia" w:ascii="宋体" w:hAnsi="宋体" w:eastAsia="等线" w:cs="宋体"/>
                <w:kern w:val="0"/>
                <w:szCs w:val="21"/>
                <w:lang w:val="en-US" w:eastAsia="zh-CN"/>
              </w:rPr>
              <w:t>透气超纤</w:t>
            </w:r>
            <w:r>
              <w:rPr>
                <w:rFonts w:hint="eastAsia" w:ascii="宋体" w:hAnsi="宋体" w:eastAsia="等线" w:cs="宋体"/>
                <w:kern w:val="0"/>
                <w:szCs w:val="21"/>
              </w:rPr>
              <w:t>；</w:t>
            </w:r>
          </w:p>
          <w:p w14:paraId="01858F4E">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3）</w:t>
            </w:r>
            <w:r>
              <w:rPr>
                <w:rFonts w:hint="eastAsia" w:ascii="宋体" w:hAnsi="宋体" w:eastAsia="等线" w:cs="宋体"/>
                <w:kern w:val="0"/>
                <w:szCs w:val="21"/>
              </w:rPr>
              <w:t>鞋垫要求: 全透气PU垫；</w:t>
            </w:r>
          </w:p>
          <w:p w14:paraId="53D40830">
            <w:pPr>
              <w:autoSpaceDE w:val="0"/>
              <w:autoSpaceDN w:val="0"/>
              <w:adjustRightInd w:val="0"/>
              <w:snapToGrid w:val="0"/>
              <w:spacing w:line="300" w:lineRule="exact"/>
              <w:rPr>
                <w:rFonts w:hint="default" w:ascii="宋体" w:hAnsi="宋体" w:eastAsia="等线" w:cs="宋体"/>
                <w:kern w:val="0"/>
                <w:szCs w:val="21"/>
                <w:lang w:val="en-US" w:eastAsia="zh-CN"/>
              </w:rPr>
            </w:pPr>
            <w:r>
              <w:rPr>
                <w:rFonts w:hint="eastAsia" w:ascii="宋体" w:hAnsi="宋体" w:eastAsia="等线" w:cs="宋体"/>
                <w:kern w:val="0"/>
                <w:szCs w:val="21"/>
                <w:lang w:val="en-US" w:eastAsia="zh-CN"/>
              </w:rPr>
              <w:t>4）</w:t>
            </w:r>
            <w:r>
              <w:rPr>
                <w:rFonts w:hint="eastAsia" w:ascii="宋体" w:hAnsi="宋体" w:eastAsia="等线" w:cs="宋体"/>
                <w:kern w:val="0"/>
                <w:szCs w:val="21"/>
              </w:rPr>
              <w:t>内里要求: 白色透气网布</w:t>
            </w:r>
            <w:r>
              <w:rPr>
                <w:rFonts w:hint="eastAsia" w:ascii="宋体" w:hAnsi="宋体" w:eastAsia="等线" w:cs="宋体"/>
                <w:kern w:val="0"/>
                <w:szCs w:val="21"/>
                <w:lang w:eastAsia="zh-CN"/>
              </w:rPr>
              <w:t>，</w:t>
            </w:r>
            <w:r>
              <w:rPr>
                <w:rFonts w:hint="eastAsia" w:ascii="宋体" w:hAnsi="宋体" w:eastAsia="等线" w:cs="宋体"/>
                <w:kern w:val="0"/>
                <w:szCs w:val="21"/>
                <w:lang w:val="en-US" w:eastAsia="zh-CN"/>
              </w:rPr>
              <w:t>厚度0.7-0.75 mm</w:t>
            </w:r>
          </w:p>
          <w:p w14:paraId="0A1F7FD4">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5）</w:t>
            </w:r>
            <w:r>
              <w:rPr>
                <w:rFonts w:hint="eastAsia" w:ascii="宋体" w:hAnsi="宋体" w:eastAsia="等线" w:cs="宋体"/>
                <w:kern w:val="0"/>
                <w:szCs w:val="21"/>
              </w:rPr>
              <w:t>鞋中底要求: 厚度大于0.5mm；</w:t>
            </w:r>
          </w:p>
          <w:p w14:paraId="146C3597">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6）</w:t>
            </w:r>
            <w:r>
              <w:rPr>
                <w:rFonts w:hint="eastAsia" w:ascii="宋体" w:hAnsi="宋体" w:eastAsia="等线" w:cs="宋体"/>
                <w:kern w:val="0"/>
                <w:szCs w:val="21"/>
              </w:rPr>
              <w:t>鞋大底要求：</w:t>
            </w:r>
            <w:r>
              <w:rPr>
                <w:rFonts w:hint="eastAsia" w:ascii="宋体" w:hAnsi="宋体" w:eastAsia="等线"/>
                <w:szCs w:val="21"/>
              </w:rPr>
              <w:t>超轻EVA+橡胶底片</w:t>
            </w:r>
            <w:r>
              <w:rPr>
                <w:rFonts w:hint="eastAsia" w:ascii="宋体" w:hAnsi="宋体" w:eastAsia="等线" w:cs="宋体"/>
                <w:kern w:val="0"/>
                <w:szCs w:val="21"/>
              </w:rPr>
              <w:t>；</w:t>
            </w:r>
          </w:p>
          <w:p w14:paraId="1EA067F7">
            <w:pPr>
              <w:spacing w:line="300" w:lineRule="exact"/>
              <w:ind w:right="-88" w:rightChars="-42"/>
              <w:jc w:val="left"/>
              <w:rPr>
                <w:rFonts w:hint="eastAsia" w:ascii="宋体" w:hAnsi="宋体" w:eastAsia="等线"/>
                <w:szCs w:val="21"/>
              </w:rPr>
            </w:pPr>
            <w:r>
              <w:rPr>
                <w:rFonts w:hint="eastAsia" w:ascii="宋体" w:hAnsi="宋体" w:eastAsia="等线" w:cs="宋体"/>
                <w:kern w:val="0"/>
                <w:szCs w:val="21"/>
                <w:lang w:val="en-US" w:eastAsia="zh-CN"/>
              </w:rPr>
              <w:t>7）</w:t>
            </w:r>
            <w:r>
              <w:rPr>
                <w:rFonts w:hint="eastAsia" w:ascii="宋体" w:hAnsi="宋体" w:eastAsia="等线" w:cs="宋体"/>
                <w:kern w:val="0"/>
                <w:szCs w:val="21"/>
              </w:rPr>
              <w:t>专业护足鞋垫：</w:t>
            </w:r>
          </w:p>
          <w:p w14:paraId="738D979E">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 xml:space="preserve">a）人体工学设计，全面承托，舒缓疲劳，减少劳损； </w:t>
            </w:r>
          </w:p>
          <w:p w14:paraId="7D037B8F">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b）选用高技术透气PU，防菌、吸湿、透气、吸震；</w:t>
            </w:r>
          </w:p>
          <w:p w14:paraId="1794CD94">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rPr>
              <w:t>c）横足弓承托，减轻足部受压。</w:t>
            </w:r>
            <w:r>
              <w:rPr>
                <w:rFonts w:hint="eastAsia" w:ascii="宋体" w:hAnsi="宋体" w:eastAsia="等线" w:cs="宋体"/>
                <w:kern w:val="0"/>
                <w:szCs w:val="21"/>
              </w:rPr>
              <w:t>（以提供样品为主）</w:t>
            </w:r>
          </w:p>
          <w:p w14:paraId="172AEBD6">
            <w:pPr>
              <w:autoSpaceDE w:val="0"/>
              <w:autoSpaceDN w:val="0"/>
              <w:adjustRightInd w:val="0"/>
              <w:snapToGrid w:val="0"/>
              <w:spacing w:line="300" w:lineRule="exact"/>
              <w:rPr>
                <w:rFonts w:hint="eastAsia" w:ascii="宋体" w:hAnsi="宋体" w:eastAsia="等线" w:cs="宋体"/>
                <w:kern w:val="0"/>
                <w:szCs w:val="21"/>
                <w:lang w:eastAsia="zh-CN"/>
              </w:rPr>
            </w:pPr>
            <w:r>
              <w:rPr>
                <w:rFonts w:hint="eastAsia" w:ascii="宋体" w:hAnsi="宋体" w:eastAsia="等线"/>
                <w:szCs w:val="21"/>
                <w:lang w:val="en-US" w:eastAsia="zh-CN"/>
              </w:rPr>
              <w:t>8）</w:t>
            </w:r>
            <w:r>
              <w:rPr>
                <w:rFonts w:hint="eastAsia" w:ascii="宋体" w:hAnsi="宋体" w:eastAsia="等线"/>
                <w:szCs w:val="21"/>
              </w:rPr>
              <w:t>针对扁平足、拇指外翻、足部疲劳和后跟痛有不同的设计</w:t>
            </w:r>
            <w:r>
              <w:rPr>
                <w:rFonts w:hint="eastAsia" w:ascii="宋体" w:hAnsi="宋体" w:eastAsia="等线"/>
                <w:szCs w:val="21"/>
                <w:lang w:eastAsia="zh-CN"/>
              </w:rPr>
              <w:t>；</w:t>
            </w:r>
          </w:p>
          <w:p w14:paraId="3C191942">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lang w:val="en-US" w:eastAsia="zh-CN"/>
              </w:rPr>
              <w:t>9）</w:t>
            </w:r>
            <w:r>
              <w:rPr>
                <w:rFonts w:hint="eastAsia" w:ascii="宋体" w:hAnsi="宋体" w:eastAsia="等线" w:cs="宋体"/>
                <w:kern w:val="0"/>
                <w:szCs w:val="21"/>
              </w:rPr>
              <w:t xml:space="preserve">舒适度要求: </w:t>
            </w:r>
          </w:p>
          <w:p w14:paraId="785EB46A">
            <w:pPr>
              <w:spacing w:line="300" w:lineRule="exact"/>
              <w:ind w:left="-63" w:leftChars="-30" w:right="-88" w:rightChars="-42" w:firstLine="210" w:firstLineChars="100"/>
              <w:jc w:val="left"/>
              <w:rPr>
                <w:rFonts w:hint="eastAsia" w:ascii="宋体" w:hAnsi="宋体" w:eastAsia="等线"/>
                <w:szCs w:val="21"/>
              </w:rPr>
            </w:pPr>
            <w:r>
              <w:rPr>
                <w:rFonts w:hint="eastAsia" w:ascii="宋体" w:hAnsi="宋体" w:eastAsia="等线"/>
                <w:szCs w:val="21"/>
                <w:lang w:val="en-US" w:eastAsia="zh-CN"/>
              </w:rPr>
              <w:t>a</w:t>
            </w:r>
            <w:r>
              <w:rPr>
                <w:rFonts w:hint="eastAsia" w:ascii="宋体" w:hAnsi="宋体" w:eastAsia="等线"/>
                <w:szCs w:val="21"/>
              </w:rPr>
              <w:t>）选用高级的合成PU材料；</w:t>
            </w:r>
          </w:p>
          <w:p w14:paraId="1C3B62B4">
            <w:pPr>
              <w:spacing w:line="300" w:lineRule="exact"/>
              <w:ind w:left="-63" w:leftChars="-30" w:right="-88" w:rightChars="-42" w:firstLine="210" w:firstLineChars="100"/>
              <w:jc w:val="left"/>
              <w:rPr>
                <w:rFonts w:hint="eastAsia" w:ascii="宋体" w:hAnsi="宋体" w:eastAsia="等线" w:cs="宋体"/>
                <w:kern w:val="0"/>
                <w:szCs w:val="21"/>
                <w:lang w:val="en-US" w:eastAsia="zh-CN"/>
              </w:rPr>
            </w:pPr>
            <w:r>
              <w:rPr>
                <w:rFonts w:hint="eastAsia" w:ascii="宋体" w:hAnsi="宋体" w:eastAsia="等线"/>
                <w:szCs w:val="21"/>
                <w:lang w:val="en-US" w:eastAsia="zh-CN"/>
              </w:rPr>
              <w:t>b</w:t>
            </w:r>
            <w:r>
              <w:rPr>
                <w:rFonts w:hint="eastAsia" w:ascii="宋体" w:hAnsi="宋体" w:eastAsia="等线"/>
                <w:szCs w:val="21"/>
              </w:rPr>
              <w:t>）超轻EVA+橡胶底片，轻盈，耐磨，防滑，吸震。（以提供样品为主）</w:t>
            </w:r>
          </w:p>
        </w:tc>
        <w:tc>
          <w:tcPr>
            <w:tcW w:w="498" w:type="pct"/>
            <w:vAlign w:val="center"/>
          </w:tcPr>
          <w:p w14:paraId="0ED36EE9">
            <w:pPr>
              <w:autoSpaceDE w:val="0"/>
              <w:autoSpaceDN w:val="0"/>
              <w:adjustRightInd w:val="0"/>
              <w:snapToGrid w:val="0"/>
              <w:spacing w:line="300" w:lineRule="exact"/>
              <w:rPr>
                <w:rFonts w:hint="eastAsia" w:ascii="宋体" w:hAnsi="宋体" w:eastAsia="等线" w:cs="宋体"/>
                <w:kern w:val="0"/>
                <w:szCs w:val="21"/>
                <w:lang w:val="en-US" w:eastAsia="zh-CN"/>
              </w:rPr>
            </w:pPr>
            <w:r>
              <w:rPr>
                <w:rFonts w:hint="eastAsia" w:ascii="宋体" w:hAnsi="宋体" w:eastAsia="等线" w:cs="宋体"/>
                <w:kern w:val="0"/>
                <w:szCs w:val="21"/>
                <w:lang w:val="en-US" w:eastAsia="zh-CN"/>
              </w:rPr>
              <w:t>110-120</w:t>
            </w:r>
          </w:p>
        </w:tc>
      </w:tr>
    </w:tbl>
    <w:p w14:paraId="0A970C09">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189B3C3">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259DD5C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ZmRlMTJiYzFmMWI5MGJlYWZjZjIxMTc3MThlNm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9E112AC"/>
    <w:rsid w:val="0AC171C3"/>
    <w:rsid w:val="0BA13F3D"/>
    <w:rsid w:val="0C8A2C23"/>
    <w:rsid w:val="0CC17CAC"/>
    <w:rsid w:val="0F1A5C3E"/>
    <w:rsid w:val="0FD80497"/>
    <w:rsid w:val="135E0534"/>
    <w:rsid w:val="1A2C7DEE"/>
    <w:rsid w:val="1A7FF1B7"/>
    <w:rsid w:val="1E8049CD"/>
    <w:rsid w:val="21E5472C"/>
    <w:rsid w:val="247D0FF1"/>
    <w:rsid w:val="24933FB2"/>
    <w:rsid w:val="26435EC5"/>
    <w:rsid w:val="269C2E17"/>
    <w:rsid w:val="26EE059E"/>
    <w:rsid w:val="27C478BE"/>
    <w:rsid w:val="280D1415"/>
    <w:rsid w:val="288B5A00"/>
    <w:rsid w:val="29EF5C43"/>
    <w:rsid w:val="2F05047C"/>
    <w:rsid w:val="2FFA7287"/>
    <w:rsid w:val="327F0311"/>
    <w:rsid w:val="461A028F"/>
    <w:rsid w:val="47164442"/>
    <w:rsid w:val="480220C3"/>
    <w:rsid w:val="48AE321A"/>
    <w:rsid w:val="48F8086D"/>
    <w:rsid w:val="4D532D26"/>
    <w:rsid w:val="51CA5C0F"/>
    <w:rsid w:val="540C73F1"/>
    <w:rsid w:val="549F025C"/>
    <w:rsid w:val="54D57D13"/>
    <w:rsid w:val="57371DC1"/>
    <w:rsid w:val="59CE64AB"/>
    <w:rsid w:val="5A761F7B"/>
    <w:rsid w:val="5FF2755C"/>
    <w:rsid w:val="60B540C1"/>
    <w:rsid w:val="67CF76EF"/>
    <w:rsid w:val="690507DD"/>
    <w:rsid w:val="6E742BBC"/>
    <w:rsid w:val="704B11CB"/>
    <w:rsid w:val="799D7E4B"/>
    <w:rsid w:val="7A793B3A"/>
    <w:rsid w:val="7FB0102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3033</Words>
  <Characters>3345</Characters>
  <Lines>21</Lines>
  <Paragraphs>6</Paragraphs>
  <TotalTime>1359</TotalTime>
  <ScaleCrop>false</ScaleCrop>
  <LinksUpToDate>false</LinksUpToDate>
  <CharactersWithSpaces>3416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Return.L</cp:lastModifiedBy>
  <cp:lastPrinted>2025-07-16T08:04:00Z</cp:lastPrinted>
  <dcterms:modified xsi:type="dcterms:W3CDTF">2025-08-01T02:52:33Z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040B2301B1B246F081ADF3452BECAEF3_13</vt:lpwstr>
  </property>
  <property fmtid="{D5CDD505-2E9C-101B-9397-08002B2CF9AE}" pid="4" name="KSOTemplateDocerSaveRecord">
    <vt:lpwstr>eyJoZGlkIjoiMmYwOTdmZGI1ODcxNzY3NTA5ZGUxOGE4NmVjYWUxMDUiLCJ1c2VySWQiOiIzMTc3OTE5NzcifQ==</vt:lpwstr>
  </property>
</Properties>
</file>