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B9B6C">
      <w:pPr>
        <w:spacing w:line="360" w:lineRule="auto"/>
        <w:ind w:firstLine="560" w:firstLineChars="200"/>
        <w:rPr>
          <w:rFonts w:hint="eastAsia" w:ascii="仿宋" w:hAnsi="仿宋" w:eastAsia="仿宋"/>
          <w:sz w:val="28"/>
          <w:lang w:val="en-US" w:eastAsia="zh-CN"/>
        </w:rPr>
      </w:pPr>
      <w:bookmarkStart w:id="0" w:name="_GoBack"/>
      <w:bookmarkEnd w:id="0"/>
      <w:r>
        <w:rPr>
          <w:rFonts w:hint="eastAsia" w:ascii="仿宋" w:hAnsi="仿宋" w:eastAsia="仿宋"/>
          <w:sz w:val="28"/>
          <w:lang w:val="en-US" w:eastAsia="zh-CN"/>
        </w:rPr>
        <w:t>附件1：</w:t>
      </w:r>
    </w:p>
    <w:p w14:paraId="17B47002">
      <w:pPr>
        <w:spacing w:line="360" w:lineRule="auto"/>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潜在供应商调查问卷</w:t>
      </w:r>
    </w:p>
    <w:p w14:paraId="0625DB40">
      <w:pPr>
        <w:pStyle w:val="1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一、基本情况</w:t>
      </w:r>
    </w:p>
    <w:tbl>
      <w:tblPr>
        <w:tblStyle w:val="8"/>
        <w:tblW w:w="83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2"/>
        <w:gridCol w:w="1756"/>
        <w:gridCol w:w="1463"/>
        <w:gridCol w:w="2440"/>
      </w:tblGrid>
      <w:tr w14:paraId="03846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722" w:type="dxa"/>
            <w:noWrap w:val="0"/>
            <w:vAlign w:val="center"/>
          </w:tcPr>
          <w:p w14:paraId="03326941">
            <w:pPr>
              <w:spacing w:line="360" w:lineRule="auto"/>
              <w:jc w:val="center"/>
              <w:rPr>
                <w:rFonts w:hint="eastAsia" w:ascii="仿宋" w:hAnsi="仿宋" w:eastAsia="仿宋" w:cs="仿宋"/>
                <w:sz w:val="22"/>
                <w:szCs w:val="22"/>
                <w14:shadow w14:blurRad="50800" w14:dist="38100" w14:dir="2700000" w14:sx="100000" w14:sy="100000" w14:kx="0" w14:ky="0" w14:algn="tl">
                  <w14:srgbClr w14:val="000000">
                    <w14:alpha w14:val="60000"/>
                  </w14:srgbClr>
                </w14:shadow>
              </w:rPr>
            </w:pPr>
            <w:r>
              <w:rPr>
                <w:rFonts w:hint="eastAsia" w:ascii="仿宋" w:hAnsi="仿宋" w:eastAsia="仿宋"/>
                <w:sz w:val="21"/>
                <w:szCs w:val="21"/>
                <w:lang w:val="en-US" w:eastAsia="zh-CN"/>
              </w:rPr>
              <w:t>公司名称</w:t>
            </w:r>
          </w:p>
        </w:tc>
        <w:tc>
          <w:tcPr>
            <w:tcW w:w="5659" w:type="dxa"/>
            <w:gridSpan w:val="3"/>
            <w:noWrap w:val="0"/>
            <w:vAlign w:val="center"/>
          </w:tcPr>
          <w:p w14:paraId="5F1F5613">
            <w:pPr>
              <w:ind w:left="420" w:hanging="360" w:hangingChars="150"/>
              <w:jc w:val="center"/>
              <w:rPr>
                <w:rFonts w:hint="eastAsia" w:ascii="仿宋" w:hAnsi="仿宋" w:eastAsia="仿宋" w:cs="仿宋"/>
                <w:sz w:val="24"/>
                <w:szCs w:val="24"/>
                <w14:shadow w14:blurRad="50800" w14:dist="38100" w14:dir="2700000" w14:sx="100000" w14:sy="100000" w14:kx="0" w14:ky="0" w14:algn="tl">
                  <w14:srgbClr w14:val="000000">
                    <w14:alpha w14:val="60000"/>
                  </w14:srgbClr>
                </w14:shadow>
              </w:rPr>
            </w:pPr>
          </w:p>
        </w:tc>
      </w:tr>
      <w:tr w14:paraId="3C2C5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722" w:type="dxa"/>
            <w:noWrap w:val="0"/>
            <w:vAlign w:val="center"/>
          </w:tcPr>
          <w:p w14:paraId="1B12ADB0">
            <w:pPr>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成立时间</w:t>
            </w:r>
          </w:p>
        </w:tc>
        <w:tc>
          <w:tcPr>
            <w:tcW w:w="5659" w:type="dxa"/>
            <w:gridSpan w:val="3"/>
            <w:noWrap w:val="0"/>
            <w:vAlign w:val="center"/>
          </w:tcPr>
          <w:p w14:paraId="40FFE5C7">
            <w:pPr>
              <w:spacing w:line="360" w:lineRule="auto"/>
              <w:jc w:val="center"/>
              <w:rPr>
                <w:rFonts w:hint="eastAsia" w:ascii="仿宋" w:hAnsi="仿宋" w:eastAsia="仿宋"/>
                <w:sz w:val="21"/>
                <w:szCs w:val="21"/>
                <w:lang w:val="en-US" w:eastAsia="zh-CN"/>
              </w:rPr>
            </w:pPr>
          </w:p>
        </w:tc>
      </w:tr>
      <w:tr w14:paraId="12166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722" w:type="dxa"/>
            <w:noWrap w:val="0"/>
            <w:vAlign w:val="center"/>
          </w:tcPr>
          <w:p w14:paraId="34F069DF">
            <w:pPr>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联系人</w:t>
            </w:r>
          </w:p>
        </w:tc>
        <w:tc>
          <w:tcPr>
            <w:tcW w:w="1756" w:type="dxa"/>
            <w:noWrap w:val="0"/>
            <w:vAlign w:val="center"/>
          </w:tcPr>
          <w:p w14:paraId="31D66B7E">
            <w:pPr>
              <w:spacing w:line="360" w:lineRule="auto"/>
              <w:jc w:val="center"/>
              <w:rPr>
                <w:rFonts w:hint="eastAsia" w:ascii="仿宋" w:hAnsi="仿宋" w:eastAsia="仿宋"/>
                <w:sz w:val="21"/>
                <w:szCs w:val="21"/>
                <w:lang w:val="en-US" w:eastAsia="zh-CN"/>
              </w:rPr>
            </w:pPr>
          </w:p>
        </w:tc>
        <w:tc>
          <w:tcPr>
            <w:tcW w:w="1463" w:type="dxa"/>
            <w:noWrap w:val="0"/>
            <w:vAlign w:val="center"/>
          </w:tcPr>
          <w:p w14:paraId="20C0D485">
            <w:pPr>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手机</w:t>
            </w:r>
          </w:p>
        </w:tc>
        <w:tc>
          <w:tcPr>
            <w:tcW w:w="2440" w:type="dxa"/>
            <w:noWrap w:val="0"/>
            <w:vAlign w:val="center"/>
          </w:tcPr>
          <w:p w14:paraId="4DADECFA">
            <w:pPr>
              <w:spacing w:line="360" w:lineRule="auto"/>
              <w:jc w:val="center"/>
              <w:rPr>
                <w:rFonts w:hint="eastAsia" w:ascii="仿宋" w:hAnsi="仿宋" w:eastAsia="仿宋"/>
                <w:sz w:val="21"/>
                <w:szCs w:val="21"/>
                <w:lang w:val="en-US" w:eastAsia="zh-CN"/>
              </w:rPr>
            </w:pPr>
          </w:p>
        </w:tc>
      </w:tr>
      <w:tr w14:paraId="50A02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722" w:type="dxa"/>
            <w:noWrap w:val="0"/>
            <w:vAlign w:val="center"/>
          </w:tcPr>
          <w:p w14:paraId="1E0DE1FE">
            <w:pPr>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电话</w:t>
            </w:r>
          </w:p>
        </w:tc>
        <w:tc>
          <w:tcPr>
            <w:tcW w:w="1756" w:type="dxa"/>
            <w:noWrap w:val="0"/>
            <w:vAlign w:val="center"/>
          </w:tcPr>
          <w:p w14:paraId="6BD3FBCF">
            <w:pPr>
              <w:spacing w:line="360" w:lineRule="auto"/>
              <w:jc w:val="center"/>
              <w:rPr>
                <w:rFonts w:hint="eastAsia" w:ascii="仿宋" w:hAnsi="仿宋" w:eastAsia="仿宋"/>
                <w:sz w:val="21"/>
                <w:szCs w:val="21"/>
                <w:lang w:val="en-US" w:eastAsia="zh-CN"/>
              </w:rPr>
            </w:pPr>
          </w:p>
        </w:tc>
        <w:tc>
          <w:tcPr>
            <w:tcW w:w="1463" w:type="dxa"/>
            <w:noWrap w:val="0"/>
            <w:vAlign w:val="center"/>
          </w:tcPr>
          <w:p w14:paraId="6F991CA4">
            <w:pPr>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邮箱</w:t>
            </w:r>
          </w:p>
        </w:tc>
        <w:tc>
          <w:tcPr>
            <w:tcW w:w="2440" w:type="dxa"/>
            <w:noWrap w:val="0"/>
            <w:vAlign w:val="center"/>
          </w:tcPr>
          <w:p w14:paraId="3FC38377">
            <w:pPr>
              <w:spacing w:line="360" w:lineRule="auto"/>
              <w:jc w:val="center"/>
              <w:rPr>
                <w:rFonts w:hint="eastAsia" w:ascii="仿宋" w:hAnsi="仿宋" w:eastAsia="仿宋"/>
                <w:sz w:val="21"/>
                <w:szCs w:val="21"/>
                <w:lang w:val="en-US" w:eastAsia="zh-CN"/>
              </w:rPr>
            </w:pPr>
          </w:p>
        </w:tc>
      </w:tr>
      <w:tr w14:paraId="783EB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722" w:type="dxa"/>
            <w:noWrap w:val="0"/>
            <w:vAlign w:val="center"/>
          </w:tcPr>
          <w:p w14:paraId="7FE21AAF">
            <w:pPr>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公司网址</w:t>
            </w:r>
          </w:p>
        </w:tc>
        <w:tc>
          <w:tcPr>
            <w:tcW w:w="5659" w:type="dxa"/>
            <w:gridSpan w:val="3"/>
            <w:noWrap w:val="0"/>
            <w:vAlign w:val="center"/>
          </w:tcPr>
          <w:p w14:paraId="2FDED4F1">
            <w:pPr>
              <w:spacing w:line="360" w:lineRule="auto"/>
              <w:jc w:val="center"/>
              <w:rPr>
                <w:rFonts w:hint="eastAsia" w:ascii="仿宋" w:hAnsi="仿宋" w:eastAsia="仿宋"/>
                <w:sz w:val="21"/>
                <w:szCs w:val="21"/>
                <w:lang w:val="en-US" w:eastAsia="zh-CN"/>
              </w:rPr>
            </w:pPr>
          </w:p>
        </w:tc>
      </w:tr>
      <w:tr w14:paraId="7B442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722" w:type="dxa"/>
            <w:noWrap w:val="0"/>
            <w:vAlign w:val="center"/>
          </w:tcPr>
          <w:p w14:paraId="625C26EF">
            <w:pPr>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公司地址</w:t>
            </w:r>
          </w:p>
        </w:tc>
        <w:tc>
          <w:tcPr>
            <w:tcW w:w="5659" w:type="dxa"/>
            <w:gridSpan w:val="3"/>
            <w:noWrap w:val="0"/>
            <w:vAlign w:val="center"/>
          </w:tcPr>
          <w:p w14:paraId="648CE2AE">
            <w:pPr>
              <w:spacing w:line="360" w:lineRule="auto"/>
              <w:jc w:val="center"/>
              <w:rPr>
                <w:rFonts w:hint="eastAsia" w:ascii="仿宋" w:hAnsi="仿宋" w:eastAsia="仿宋"/>
                <w:sz w:val="21"/>
                <w:szCs w:val="21"/>
                <w:lang w:val="en-US" w:eastAsia="zh-CN"/>
              </w:rPr>
            </w:pPr>
          </w:p>
        </w:tc>
      </w:tr>
      <w:tr w14:paraId="61AE9C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5856" w:hRule="atLeast"/>
        </w:trPr>
        <w:tc>
          <w:tcPr>
            <w:tcW w:w="2722" w:type="dxa"/>
            <w:tcBorders>
              <w:top w:val="single" w:color="000000" w:sz="4" w:space="0"/>
              <w:left w:val="single" w:color="000000" w:sz="4" w:space="0"/>
              <w:bottom w:val="single" w:color="000000" w:sz="4" w:space="0"/>
              <w:right w:val="single" w:color="000000" w:sz="4" w:space="0"/>
            </w:tcBorders>
            <w:vAlign w:val="center"/>
          </w:tcPr>
          <w:p w14:paraId="1365C3D9">
            <w:pPr>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投标人资质要求</w:t>
            </w:r>
          </w:p>
        </w:tc>
        <w:tc>
          <w:tcPr>
            <w:tcW w:w="5659" w:type="dxa"/>
            <w:gridSpan w:val="3"/>
            <w:tcBorders>
              <w:top w:val="single" w:color="000000" w:sz="4" w:space="0"/>
              <w:left w:val="single" w:color="000000" w:sz="4" w:space="0"/>
              <w:bottom w:val="single" w:color="000000" w:sz="4" w:space="0"/>
              <w:right w:val="single" w:color="000000" w:sz="4" w:space="0"/>
            </w:tcBorders>
            <w:vAlign w:val="center"/>
          </w:tcPr>
          <w:p w14:paraId="3578766C">
            <w:pPr>
              <w:numPr>
                <w:ilvl w:val="0"/>
                <w:numId w:val="1"/>
              </w:numPr>
              <w:spacing w:line="360" w:lineRule="auto"/>
              <w:ind w:left="425" w:leftChars="0" w:hanging="425" w:firstLineChars="0"/>
              <w:jc w:val="left"/>
              <w:rPr>
                <w:rFonts w:hint="eastAsia" w:ascii="仿宋" w:hAnsi="仿宋" w:eastAsia="仿宋"/>
                <w:sz w:val="21"/>
                <w:szCs w:val="21"/>
                <w:lang w:val="en-US" w:eastAsia="zh-CN"/>
              </w:rPr>
            </w:pPr>
            <w:r>
              <w:rPr>
                <w:rFonts w:hint="eastAsia" w:ascii="仿宋" w:hAnsi="仿宋" w:eastAsia="仿宋"/>
                <w:sz w:val="21"/>
                <w:szCs w:val="21"/>
                <w:lang w:val="en-US" w:eastAsia="zh-CN"/>
              </w:rPr>
              <w:t>营业执照副本复印件,加盖投标人公章;提供在国家企业信用信息公示系统中自行打印的所有信息（http://www.gsxt.gov.cn/index.html）；（包括基础信息，企业自行公示信息，行政许可信息，行政处罚信息，纳入经营异常名录信息，纳入严重违法失信企业名单（黑名单）信息）加盖投标人公章）；</w:t>
            </w:r>
          </w:p>
          <w:p w14:paraId="3382338E">
            <w:pPr>
              <w:numPr>
                <w:ilvl w:val="0"/>
                <w:numId w:val="1"/>
              </w:numPr>
              <w:spacing w:line="360" w:lineRule="auto"/>
              <w:ind w:left="425" w:leftChars="0" w:hanging="425" w:firstLineChars="0"/>
              <w:jc w:val="left"/>
              <w:rPr>
                <w:rFonts w:hint="eastAsia" w:ascii="仿宋" w:hAnsi="仿宋" w:eastAsia="仿宋"/>
                <w:sz w:val="21"/>
                <w:szCs w:val="21"/>
                <w:lang w:val="en-US" w:eastAsia="zh-CN"/>
              </w:rPr>
            </w:pPr>
            <w:r>
              <w:rPr>
                <w:rFonts w:hint="eastAsia" w:ascii="仿宋" w:hAnsi="仿宋" w:eastAsia="仿宋"/>
                <w:sz w:val="21"/>
                <w:szCs w:val="21"/>
                <w:lang w:val="en-US" w:eastAsia="zh-CN"/>
              </w:rPr>
              <w:t>设备生产企业如为中小微企业，请提供中小微企业声明函（格式自拟）。</w:t>
            </w:r>
          </w:p>
          <w:p w14:paraId="011E65EE">
            <w:pPr>
              <w:numPr>
                <w:ilvl w:val="0"/>
                <w:numId w:val="1"/>
              </w:numPr>
              <w:spacing w:line="360" w:lineRule="auto"/>
              <w:ind w:left="425" w:leftChars="0" w:hanging="425" w:firstLineChars="0"/>
              <w:jc w:val="left"/>
              <w:rPr>
                <w:rFonts w:hint="eastAsia" w:ascii="仿宋" w:hAnsi="仿宋" w:eastAsia="仿宋"/>
                <w:sz w:val="21"/>
                <w:szCs w:val="21"/>
                <w:lang w:val="en-US" w:eastAsia="zh-CN"/>
              </w:rPr>
            </w:pPr>
            <w:r>
              <w:rPr>
                <w:rFonts w:hint="eastAsia" w:ascii="仿宋" w:hAnsi="仿宋" w:eastAsia="仿宋"/>
                <w:sz w:val="21"/>
                <w:szCs w:val="21"/>
                <w:lang w:val="en-US" w:eastAsia="zh-CN"/>
              </w:rPr>
              <w:t>以上仅供参考，请根据项目实际情况进行填写</w:t>
            </w:r>
          </w:p>
        </w:tc>
      </w:tr>
    </w:tbl>
    <w:p w14:paraId="7B3BDE71"/>
    <w:p w14:paraId="70DD37A2"/>
    <w:p w14:paraId="575CADC7"/>
    <w:p w14:paraId="74D0F07E"/>
    <w:p w14:paraId="728EE6C6"/>
    <w:p w14:paraId="22CB3DF7"/>
    <w:p w14:paraId="667F0CA2"/>
    <w:p w14:paraId="3B0549F7">
      <w:pPr>
        <w:pStyle w:val="11"/>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二、公司已获得的行业资质、资信证书及荣誉</w:t>
      </w:r>
    </w:p>
    <w:p w14:paraId="67004602">
      <w:pPr>
        <w:pStyle w:val="11"/>
        <w:rPr>
          <w:rFonts w:hint="default"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（一）请提供企业营业执照扫描件</w:t>
      </w:r>
    </w:p>
    <w:p w14:paraId="7AB8348D">
      <w:pPr>
        <w:pStyle w:val="11"/>
        <w:rPr>
          <w:rFonts w:hint="eastAsia" w:ascii="方正楷体_GB2312" w:hAnsi="方正楷体_GB2312" w:eastAsia="方正楷体_GB2312" w:cs="方正楷体_GB2312"/>
          <w:sz w:val="28"/>
          <w:szCs w:val="28"/>
          <w:lang w:val="en-US" w:eastAsia="zh-CN"/>
        </w:rPr>
      </w:pPr>
    </w:p>
    <w:p w14:paraId="048D2817">
      <w:pPr>
        <w:pStyle w:val="11"/>
        <w:rPr>
          <w:rFonts w:hint="eastAsia" w:ascii="方正楷体_GB2312" w:hAnsi="方正楷体_GB2312" w:eastAsia="方正楷体_GB2312" w:cs="方正楷体_GB2312"/>
          <w:sz w:val="28"/>
          <w:szCs w:val="28"/>
          <w:lang w:val="en-US" w:eastAsia="zh-CN"/>
        </w:rPr>
      </w:pPr>
    </w:p>
    <w:p w14:paraId="3EB72140">
      <w:pPr>
        <w:pStyle w:val="11"/>
        <w:rPr>
          <w:rFonts w:hint="default"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（二）请提供企业在全国投资项目在线审批监督平台通过工程咨询单位备案公示信息截图</w:t>
      </w:r>
    </w:p>
    <w:p w14:paraId="2D90F4CF">
      <w:pPr>
        <w:pStyle w:val="11"/>
        <w:rPr>
          <w:rFonts w:hint="eastAsia" w:ascii="方正楷体_GB2312" w:hAnsi="方正楷体_GB2312" w:eastAsia="方正楷体_GB2312" w:cs="方正楷体_GB2312"/>
          <w:sz w:val="28"/>
          <w:szCs w:val="28"/>
          <w:lang w:val="en-US" w:eastAsia="zh-CN"/>
        </w:rPr>
      </w:pPr>
    </w:p>
    <w:p w14:paraId="097C004C">
      <w:pPr>
        <w:pStyle w:val="11"/>
        <w:rPr>
          <w:rFonts w:hint="eastAsia" w:ascii="方正楷体_GB2312" w:hAnsi="方正楷体_GB2312" w:eastAsia="方正楷体_GB2312" w:cs="方正楷体_GB2312"/>
          <w:sz w:val="28"/>
          <w:szCs w:val="28"/>
          <w:lang w:val="en-US" w:eastAsia="zh-CN"/>
        </w:rPr>
      </w:pPr>
    </w:p>
    <w:p w14:paraId="0B357D15">
      <w:pPr>
        <w:pStyle w:val="11"/>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（三）请提供贵司已获得的行业资质、资信证书列表</w:t>
      </w:r>
    </w:p>
    <w:tbl>
      <w:tblPr>
        <w:tblStyle w:val="9"/>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2684"/>
        <w:gridCol w:w="1686"/>
        <w:gridCol w:w="1581"/>
      </w:tblGrid>
      <w:tr w14:paraId="4400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0" w:type="dxa"/>
          </w:tcPr>
          <w:p w14:paraId="0A2C2933">
            <w:pPr>
              <w:spacing w:line="360" w:lineRule="auto"/>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证书名称</w:t>
            </w:r>
          </w:p>
        </w:tc>
        <w:tc>
          <w:tcPr>
            <w:tcW w:w="2684" w:type="dxa"/>
          </w:tcPr>
          <w:p w14:paraId="0017ACBA">
            <w:pPr>
              <w:spacing w:line="360" w:lineRule="auto"/>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颁发机构</w:t>
            </w:r>
          </w:p>
        </w:tc>
        <w:tc>
          <w:tcPr>
            <w:tcW w:w="1686" w:type="dxa"/>
          </w:tcPr>
          <w:p w14:paraId="0367E400">
            <w:pPr>
              <w:spacing w:line="360" w:lineRule="auto"/>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获得时间</w:t>
            </w:r>
          </w:p>
        </w:tc>
        <w:tc>
          <w:tcPr>
            <w:tcW w:w="1581" w:type="dxa"/>
          </w:tcPr>
          <w:p w14:paraId="46BD8F85">
            <w:pPr>
              <w:spacing w:line="360" w:lineRule="auto"/>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有效期限</w:t>
            </w:r>
          </w:p>
        </w:tc>
      </w:tr>
      <w:tr w14:paraId="3F6D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0" w:type="dxa"/>
          </w:tcPr>
          <w:p w14:paraId="09121A6D">
            <w:pPr>
              <w:spacing w:line="360" w:lineRule="auto"/>
              <w:jc w:val="center"/>
              <w:rPr>
                <w:rFonts w:hint="eastAsia" w:ascii="仿宋" w:hAnsi="仿宋" w:eastAsia="仿宋"/>
                <w:sz w:val="21"/>
                <w:szCs w:val="21"/>
                <w:vertAlign w:val="baseline"/>
                <w:lang w:val="en-US" w:eastAsia="zh-CN"/>
              </w:rPr>
            </w:pPr>
          </w:p>
        </w:tc>
        <w:tc>
          <w:tcPr>
            <w:tcW w:w="2684" w:type="dxa"/>
          </w:tcPr>
          <w:p w14:paraId="02CD67D0">
            <w:pPr>
              <w:spacing w:line="360" w:lineRule="auto"/>
              <w:jc w:val="center"/>
              <w:rPr>
                <w:rFonts w:hint="eastAsia" w:ascii="仿宋" w:hAnsi="仿宋" w:eastAsia="仿宋"/>
                <w:sz w:val="21"/>
                <w:szCs w:val="21"/>
                <w:vertAlign w:val="baseline"/>
                <w:lang w:val="en-US" w:eastAsia="zh-CN"/>
              </w:rPr>
            </w:pPr>
          </w:p>
        </w:tc>
        <w:tc>
          <w:tcPr>
            <w:tcW w:w="1686" w:type="dxa"/>
          </w:tcPr>
          <w:p w14:paraId="4D90FA0E">
            <w:pPr>
              <w:spacing w:line="360" w:lineRule="auto"/>
              <w:jc w:val="center"/>
              <w:rPr>
                <w:rFonts w:hint="eastAsia" w:ascii="仿宋" w:hAnsi="仿宋" w:eastAsia="仿宋"/>
                <w:sz w:val="21"/>
                <w:szCs w:val="21"/>
                <w:vertAlign w:val="baseline"/>
                <w:lang w:val="en-US" w:eastAsia="zh-CN"/>
              </w:rPr>
            </w:pPr>
          </w:p>
        </w:tc>
        <w:tc>
          <w:tcPr>
            <w:tcW w:w="1581" w:type="dxa"/>
          </w:tcPr>
          <w:p w14:paraId="08C1126D">
            <w:pPr>
              <w:spacing w:line="360" w:lineRule="auto"/>
              <w:jc w:val="center"/>
              <w:rPr>
                <w:rFonts w:hint="eastAsia" w:ascii="仿宋" w:hAnsi="仿宋" w:eastAsia="仿宋"/>
                <w:sz w:val="21"/>
                <w:szCs w:val="21"/>
                <w:vertAlign w:val="baseline"/>
                <w:lang w:val="en-US" w:eastAsia="zh-CN"/>
              </w:rPr>
            </w:pPr>
          </w:p>
        </w:tc>
      </w:tr>
      <w:tr w14:paraId="2798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0" w:type="dxa"/>
          </w:tcPr>
          <w:p w14:paraId="15340F74">
            <w:pPr>
              <w:spacing w:line="360" w:lineRule="auto"/>
              <w:jc w:val="center"/>
              <w:rPr>
                <w:rFonts w:hint="eastAsia" w:ascii="仿宋" w:hAnsi="仿宋" w:eastAsia="仿宋"/>
                <w:sz w:val="21"/>
                <w:szCs w:val="21"/>
                <w:vertAlign w:val="baseline"/>
                <w:lang w:val="en-US" w:eastAsia="zh-CN"/>
              </w:rPr>
            </w:pPr>
          </w:p>
        </w:tc>
        <w:tc>
          <w:tcPr>
            <w:tcW w:w="2684" w:type="dxa"/>
          </w:tcPr>
          <w:p w14:paraId="0C5F127C">
            <w:pPr>
              <w:spacing w:line="360" w:lineRule="auto"/>
              <w:jc w:val="center"/>
              <w:rPr>
                <w:rFonts w:hint="eastAsia" w:ascii="仿宋" w:hAnsi="仿宋" w:eastAsia="仿宋"/>
                <w:sz w:val="21"/>
                <w:szCs w:val="21"/>
                <w:vertAlign w:val="baseline"/>
                <w:lang w:val="en-US" w:eastAsia="zh-CN"/>
              </w:rPr>
            </w:pPr>
          </w:p>
        </w:tc>
        <w:tc>
          <w:tcPr>
            <w:tcW w:w="1686" w:type="dxa"/>
          </w:tcPr>
          <w:p w14:paraId="20ABC5D3">
            <w:pPr>
              <w:spacing w:line="360" w:lineRule="auto"/>
              <w:jc w:val="center"/>
              <w:rPr>
                <w:rFonts w:hint="eastAsia" w:ascii="仿宋" w:hAnsi="仿宋" w:eastAsia="仿宋"/>
                <w:sz w:val="21"/>
                <w:szCs w:val="21"/>
                <w:vertAlign w:val="baseline"/>
                <w:lang w:val="en-US" w:eastAsia="zh-CN"/>
              </w:rPr>
            </w:pPr>
          </w:p>
        </w:tc>
        <w:tc>
          <w:tcPr>
            <w:tcW w:w="1581" w:type="dxa"/>
          </w:tcPr>
          <w:p w14:paraId="23D26DA5">
            <w:pPr>
              <w:spacing w:line="360" w:lineRule="auto"/>
              <w:jc w:val="center"/>
              <w:rPr>
                <w:rFonts w:hint="eastAsia" w:ascii="仿宋" w:hAnsi="仿宋" w:eastAsia="仿宋"/>
                <w:sz w:val="21"/>
                <w:szCs w:val="21"/>
                <w:vertAlign w:val="baseline"/>
                <w:lang w:val="en-US" w:eastAsia="zh-CN"/>
              </w:rPr>
            </w:pPr>
          </w:p>
        </w:tc>
      </w:tr>
      <w:tr w14:paraId="5B0C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0" w:type="dxa"/>
          </w:tcPr>
          <w:p w14:paraId="0170AD68">
            <w:pPr>
              <w:spacing w:line="360" w:lineRule="auto"/>
              <w:jc w:val="center"/>
              <w:rPr>
                <w:rFonts w:hint="eastAsia" w:ascii="仿宋" w:hAnsi="仿宋" w:eastAsia="仿宋"/>
                <w:sz w:val="21"/>
                <w:szCs w:val="21"/>
                <w:vertAlign w:val="baseline"/>
                <w:lang w:val="en-US" w:eastAsia="zh-CN"/>
              </w:rPr>
            </w:pPr>
          </w:p>
        </w:tc>
        <w:tc>
          <w:tcPr>
            <w:tcW w:w="2684" w:type="dxa"/>
          </w:tcPr>
          <w:p w14:paraId="1A7CDBED">
            <w:pPr>
              <w:spacing w:line="360" w:lineRule="auto"/>
              <w:jc w:val="center"/>
              <w:rPr>
                <w:rFonts w:hint="eastAsia" w:ascii="仿宋" w:hAnsi="仿宋" w:eastAsia="仿宋"/>
                <w:sz w:val="21"/>
                <w:szCs w:val="21"/>
                <w:vertAlign w:val="baseline"/>
                <w:lang w:val="en-US" w:eastAsia="zh-CN"/>
              </w:rPr>
            </w:pPr>
          </w:p>
        </w:tc>
        <w:tc>
          <w:tcPr>
            <w:tcW w:w="1686" w:type="dxa"/>
          </w:tcPr>
          <w:p w14:paraId="583D3459">
            <w:pPr>
              <w:spacing w:line="360" w:lineRule="auto"/>
              <w:jc w:val="center"/>
              <w:rPr>
                <w:rFonts w:hint="eastAsia" w:ascii="仿宋" w:hAnsi="仿宋" w:eastAsia="仿宋"/>
                <w:sz w:val="21"/>
                <w:szCs w:val="21"/>
                <w:vertAlign w:val="baseline"/>
                <w:lang w:val="en-US" w:eastAsia="zh-CN"/>
              </w:rPr>
            </w:pPr>
          </w:p>
        </w:tc>
        <w:tc>
          <w:tcPr>
            <w:tcW w:w="1581" w:type="dxa"/>
          </w:tcPr>
          <w:p w14:paraId="7D7E01FA">
            <w:pPr>
              <w:spacing w:line="360" w:lineRule="auto"/>
              <w:jc w:val="center"/>
              <w:rPr>
                <w:rFonts w:hint="eastAsia" w:ascii="仿宋" w:hAnsi="仿宋" w:eastAsia="仿宋"/>
                <w:sz w:val="21"/>
                <w:szCs w:val="21"/>
                <w:vertAlign w:val="baseline"/>
                <w:lang w:val="en-US" w:eastAsia="zh-CN"/>
              </w:rPr>
            </w:pPr>
          </w:p>
        </w:tc>
      </w:tr>
      <w:tr w14:paraId="61B0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0" w:type="dxa"/>
          </w:tcPr>
          <w:p w14:paraId="256F6FC3">
            <w:pPr>
              <w:spacing w:line="360" w:lineRule="auto"/>
              <w:jc w:val="center"/>
              <w:rPr>
                <w:rFonts w:hint="eastAsia" w:ascii="仿宋" w:hAnsi="仿宋" w:eastAsia="仿宋"/>
                <w:sz w:val="21"/>
                <w:szCs w:val="21"/>
                <w:vertAlign w:val="baseline"/>
                <w:lang w:val="en-US" w:eastAsia="zh-CN"/>
              </w:rPr>
            </w:pPr>
          </w:p>
        </w:tc>
        <w:tc>
          <w:tcPr>
            <w:tcW w:w="2684" w:type="dxa"/>
          </w:tcPr>
          <w:p w14:paraId="4766A6F5">
            <w:pPr>
              <w:spacing w:line="360" w:lineRule="auto"/>
              <w:jc w:val="center"/>
              <w:rPr>
                <w:rFonts w:hint="eastAsia" w:ascii="仿宋" w:hAnsi="仿宋" w:eastAsia="仿宋"/>
                <w:sz w:val="21"/>
                <w:szCs w:val="21"/>
                <w:vertAlign w:val="baseline"/>
                <w:lang w:val="en-US" w:eastAsia="zh-CN"/>
              </w:rPr>
            </w:pPr>
          </w:p>
        </w:tc>
        <w:tc>
          <w:tcPr>
            <w:tcW w:w="1686" w:type="dxa"/>
          </w:tcPr>
          <w:p w14:paraId="55FA2CC5">
            <w:pPr>
              <w:spacing w:line="360" w:lineRule="auto"/>
              <w:jc w:val="center"/>
              <w:rPr>
                <w:rFonts w:hint="eastAsia" w:ascii="仿宋" w:hAnsi="仿宋" w:eastAsia="仿宋"/>
                <w:sz w:val="21"/>
                <w:szCs w:val="21"/>
                <w:vertAlign w:val="baseline"/>
                <w:lang w:val="en-US" w:eastAsia="zh-CN"/>
              </w:rPr>
            </w:pPr>
          </w:p>
        </w:tc>
        <w:tc>
          <w:tcPr>
            <w:tcW w:w="1581" w:type="dxa"/>
          </w:tcPr>
          <w:p w14:paraId="6E13E94A">
            <w:pPr>
              <w:spacing w:line="360" w:lineRule="auto"/>
              <w:jc w:val="center"/>
              <w:rPr>
                <w:rFonts w:hint="eastAsia" w:ascii="仿宋" w:hAnsi="仿宋" w:eastAsia="仿宋"/>
                <w:sz w:val="21"/>
                <w:szCs w:val="21"/>
                <w:vertAlign w:val="baseline"/>
                <w:lang w:val="en-US" w:eastAsia="zh-CN"/>
              </w:rPr>
            </w:pPr>
          </w:p>
        </w:tc>
      </w:tr>
      <w:tr w14:paraId="634B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0" w:type="dxa"/>
          </w:tcPr>
          <w:p w14:paraId="20BE5FBB">
            <w:pPr>
              <w:spacing w:line="360" w:lineRule="auto"/>
              <w:jc w:val="center"/>
              <w:rPr>
                <w:rFonts w:hint="eastAsia" w:ascii="仿宋" w:hAnsi="仿宋" w:eastAsia="仿宋"/>
                <w:sz w:val="21"/>
                <w:szCs w:val="21"/>
                <w:vertAlign w:val="baseline"/>
                <w:lang w:val="en-US" w:eastAsia="zh-CN"/>
              </w:rPr>
            </w:pPr>
          </w:p>
        </w:tc>
        <w:tc>
          <w:tcPr>
            <w:tcW w:w="2684" w:type="dxa"/>
          </w:tcPr>
          <w:p w14:paraId="2F736400">
            <w:pPr>
              <w:spacing w:line="360" w:lineRule="auto"/>
              <w:jc w:val="center"/>
              <w:rPr>
                <w:rFonts w:hint="eastAsia" w:ascii="仿宋" w:hAnsi="仿宋" w:eastAsia="仿宋"/>
                <w:sz w:val="21"/>
                <w:szCs w:val="21"/>
                <w:vertAlign w:val="baseline"/>
                <w:lang w:val="en-US" w:eastAsia="zh-CN"/>
              </w:rPr>
            </w:pPr>
          </w:p>
        </w:tc>
        <w:tc>
          <w:tcPr>
            <w:tcW w:w="1686" w:type="dxa"/>
          </w:tcPr>
          <w:p w14:paraId="0C2BA27F">
            <w:pPr>
              <w:spacing w:line="360" w:lineRule="auto"/>
              <w:jc w:val="center"/>
              <w:rPr>
                <w:rFonts w:hint="eastAsia" w:ascii="仿宋" w:hAnsi="仿宋" w:eastAsia="仿宋"/>
                <w:sz w:val="21"/>
                <w:szCs w:val="21"/>
                <w:vertAlign w:val="baseline"/>
                <w:lang w:val="en-US" w:eastAsia="zh-CN"/>
              </w:rPr>
            </w:pPr>
          </w:p>
        </w:tc>
        <w:tc>
          <w:tcPr>
            <w:tcW w:w="1581" w:type="dxa"/>
          </w:tcPr>
          <w:p w14:paraId="194E6FDF">
            <w:pPr>
              <w:spacing w:line="360" w:lineRule="auto"/>
              <w:jc w:val="center"/>
              <w:rPr>
                <w:rFonts w:hint="eastAsia" w:ascii="仿宋" w:hAnsi="仿宋" w:eastAsia="仿宋"/>
                <w:sz w:val="21"/>
                <w:szCs w:val="21"/>
                <w:vertAlign w:val="baseline"/>
                <w:lang w:val="en-US" w:eastAsia="zh-CN"/>
              </w:rPr>
            </w:pPr>
          </w:p>
        </w:tc>
      </w:tr>
    </w:tbl>
    <w:p w14:paraId="31244BE4">
      <w:pPr>
        <w:pStyle w:val="11"/>
        <w:rPr>
          <w:rFonts w:hint="eastAsia" w:ascii="仿宋" w:hAnsi="仿宋" w:eastAsia="仿宋"/>
          <w:sz w:val="21"/>
          <w:szCs w:val="21"/>
          <w:lang w:val="en-US" w:eastAsia="zh-CN"/>
        </w:rPr>
      </w:pPr>
      <w:r>
        <w:rPr>
          <w:rFonts w:hint="eastAsia" w:ascii="仿宋" w:hAnsi="仿宋" w:eastAsia="仿宋"/>
          <w:sz w:val="21"/>
          <w:szCs w:val="21"/>
          <w:lang w:val="en-US" w:eastAsia="zh-CN"/>
        </w:rPr>
        <w:t>（若行数不够，请自行添加）</w:t>
      </w:r>
    </w:p>
    <w:p w14:paraId="20BA0A84">
      <w:pPr>
        <w:pStyle w:val="11"/>
        <w:rPr>
          <w:rFonts w:hint="eastAsia" w:ascii="仿宋" w:hAnsi="仿宋" w:eastAsia="仿宋"/>
          <w:sz w:val="21"/>
          <w:szCs w:val="21"/>
          <w:lang w:val="en-US" w:eastAsia="zh-CN"/>
        </w:rPr>
      </w:pPr>
    </w:p>
    <w:p w14:paraId="29F73287">
      <w:pPr>
        <w:pStyle w:val="11"/>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（三）请提供企业行业资质证书扫描件：</w:t>
      </w:r>
    </w:p>
    <w:p w14:paraId="07BC3B03"/>
    <w:p w14:paraId="6D4AA9A0"/>
    <w:p w14:paraId="37D81D7F"/>
    <w:p w14:paraId="508305E6"/>
    <w:p w14:paraId="71017557">
      <w:pPr>
        <w:pStyle w:val="11"/>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（三）请提供贵司已获得的省部级及以上优秀工程咨询成果奖荣誉</w:t>
      </w:r>
    </w:p>
    <w:tbl>
      <w:tblPr>
        <w:tblStyle w:val="9"/>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088"/>
        <w:gridCol w:w="1845"/>
        <w:gridCol w:w="1956"/>
      </w:tblGrid>
      <w:tr w14:paraId="3DEF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Pr>
          <w:p w14:paraId="24B737BE">
            <w:pPr>
              <w:spacing w:line="360" w:lineRule="auto"/>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获奖项目名称</w:t>
            </w:r>
          </w:p>
        </w:tc>
        <w:tc>
          <w:tcPr>
            <w:tcW w:w="2088" w:type="dxa"/>
          </w:tcPr>
          <w:p w14:paraId="0CC20D22">
            <w:pPr>
              <w:spacing w:line="360" w:lineRule="auto"/>
              <w:jc w:val="center"/>
              <w:rPr>
                <w:rFonts w:hint="eastAsia"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荣誉名称</w:t>
            </w:r>
          </w:p>
        </w:tc>
        <w:tc>
          <w:tcPr>
            <w:tcW w:w="1845" w:type="dxa"/>
          </w:tcPr>
          <w:p w14:paraId="3F22537F">
            <w:pPr>
              <w:spacing w:line="360" w:lineRule="auto"/>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颁发机构</w:t>
            </w:r>
          </w:p>
        </w:tc>
        <w:tc>
          <w:tcPr>
            <w:tcW w:w="1956" w:type="dxa"/>
          </w:tcPr>
          <w:p w14:paraId="468F3C30">
            <w:pPr>
              <w:spacing w:line="360" w:lineRule="auto"/>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获得时间</w:t>
            </w:r>
          </w:p>
        </w:tc>
      </w:tr>
      <w:tr w14:paraId="76C1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Pr>
          <w:p w14:paraId="12F4558D">
            <w:pPr>
              <w:spacing w:line="360" w:lineRule="auto"/>
              <w:jc w:val="center"/>
              <w:rPr>
                <w:rFonts w:hint="eastAsia" w:ascii="仿宋" w:hAnsi="仿宋" w:eastAsia="仿宋"/>
                <w:sz w:val="21"/>
                <w:szCs w:val="21"/>
                <w:vertAlign w:val="baseline"/>
                <w:lang w:val="en-US" w:eastAsia="zh-CN"/>
              </w:rPr>
            </w:pPr>
          </w:p>
        </w:tc>
        <w:tc>
          <w:tcPr>
            <w:tcW w:w="2088" w:type="dxa"/>
          </w:tcPr>
          <w:p w14:paraId="0267E671">
            <w:pPr>
              <w:spacing w:line="360" w:lineRule="auto"/>
              <w:jc w:val="center"/>
              <w:rPr>
                <w:rFonts w:hint="eastAsia" w:ascii="仿宋" w:hAnsi="仿宋" w:eastAsia="仿宋"/>
                <w:sz w:val="21"/>
                <w:szCs w:val="21"/>
                <w:vertAlign w:val="baseline"/>
                <w:lang w:val="en-US" w:eastAsia="zh-CN"/>
              </w:rPr>
            </w:pPr>
          </w:p>
        </w:tc>
        <w:tc>
          <w:tcPr>
            <w:tcW w:w="1845" w:type="dxa"/>
          </w:tcPr>
          <w:p w14:paraId="57FD868A">
            <w:pPr>
              <w:spacing w:line="360" w:lineRule="auto"/>
              <w:jc w:val="center"/>
              <w:rPr>
                <w:rFonts w:hint="eastAsia" w:ascii="仿宋" w:hAnsi="仿宋" w:eastAsia="仿宋"/>
                <w:sz w:val="21"/>
                <w:szCs w:val="21"/>
                <w:vertAlign w:val="baseline"/>
                <w:lang w:val="en-US" w:eastAsia="zh-CN"/>
              </w:rPr>
            </w:pPr>
          </w:p>
        </w:tc>
        <w:tc>
          <w:tcPr>
            <w:tcW w:w="1956" w:type="dxa"/>
          </w:tcPr>
          <w:p w14:paraId="360E6E12">
            <w:pPr>
              <w:spacing w:line="360" w:lineRule="auto"/>
              <w:jc w:val="center"/>
              <w:rPr>
                <w:rFonts w:hint="eastAsia" w:ascii="仿宋" w:hAnsi="仿宋" w:eastAsia="仿宋"/>
                <w:sz w:val="21"/>
                <w:szCs w:val="21"/>
                <w:vertAlign w:val="baseline"/>
                <w:lang w:val="en-US" w:eastAsia="zh-CN"/>
              </w:rPr>
            </w:pPr>
          </w:p>
        </w:tc>
      </w:tr>
      <w:tr w14:paraId="598A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Pr>
          <w:p w14:paraId="62FBADD5">
            <w:pPr>
              <w:spacing w:line="360" w:lineRule="auto"/>
              <w:jc w:val="center"/>
              <w:rPr>
                <w:rFonts w:hint="eastAsia" w:ascii="仿宋" w:hAnsi="仿宋" w:eastAsia="仿宋"/>
                <w:sz w:val="21"/>
                <w:szCs w:val="21"/>
                <w:vertAlign w:val="baseline"/>
                <w:lang w:val="en-US" w:eastAsia="zh-CN"/>
              </w:rPr>
            </w:pPr>
          </w:p>
        </w:tc>
        <w:tc>
          <w:tcPr>
            <w:tcW w:w="2088" w:type="dxa"/>
          </w:tcPr>
          <w:p w14:paraId="15D53039">
            <w:pPr>
              <w:spacing w:line="360" w:lineRule="auto"/>
              <w:jc w:val="center"/>
              <w:rPr>
                <w:rFonts w:hint="eastAsia" w:ascii="仿宋" w:hAnsi="仿宋" w:eastAsia="仿宋"/>
                <w:sz w:val="21"/>
                <w:szCs w:val="21"/>
                <w:vertAlign w:val="baseline"/>
                <w:lang w:val="en-US" w:eastAsia="zh-CN"/>
              </w:rPr>
            </w:pPr>
          </w:p>
        </w:tc>
        <w:tc>
          <w:tcPr>
            <w:tcW w:w="1845" w:type="dxa"/>
          </w:tcPr>
          <w:p w14:paraId="6EEA6AEB">
            <w:pPr>
              <w:spacing w:line="360" w:lineRule="auto"/>
              <w:jc w:val="center"/>
              <w:rPr>
                <w:rFonts w:hint="eastAsia" w:ascii="仿宋" w:hAnsi="仿宋" w:eastAsia="仿宋"/>
                <w:sz w:val="21"/>
                <w:szCs w:val="21"/>
                <w:vertAlign w:val="baseline"/>
                <w:lang w:val="en-US" w:eastAsia="zh-CN"/>
              </w:rPr>
            </w:pPr>
          </w:p>
        </w:tc>
        <w:tc>
          <w:tcPr>
            <w:tcW w:w="1956" w:type="dxa"/>
          </w:tcPr>
          <w:p w14:paraId="3A8B7E06">
            <w:pPr>
              <w:spacing w:line="360" w:lineRule="auto"/>
              <w:jc w:val="center"/>
              <w:rPr>
                <w:rFonts w:hint="eastAsia" w:ascii="仿宋" w:hAnsi="仿宋" w:eastAsia="仿宋"/>
                <w:sz w:val="21"/>
                <w:szCs w:val="21"/>
                <w:vertAlign w:val="baseline"/>
                <w:lang w:val="en-US" w:eastAsia="zh-CN"/>
              </w:rPr>
            </w:pPr>
          </w:p>
        </w:tc>
      </w:tr>
      <w:tr w14:paraId="7283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Pr>
          <w:p w14:paraId="4C04F057">
            <w:pPr>
              <w:spacing w:line="360" w:lineRule="auto"/>
              <w:jc w:val="center"/>
              <w:rPr>
                <w:rFonts w:hint="eastAsia" w:ascii="仿宋" w:hAnsi="仿宋" w:eastAsia="仿宋"/>
                <w:sz w:val="21"/>
                <w:szCs w:val="21"/>
                <w:vertAlign w:val="baseline"/>
                <w:lang w:val="en-US" w:eastAsia="zh-CN"/>
              </w:rPr>
            </w:pPr>
          </w:p>
        </w:tc>
        <w:tc>
          <w:tcPr>
            <w:tcW w:w="2088" w:type="dxa"/>
          </w:tcPr>
          <w:p w14:paraId="48C131F9">
            <w:pPr>
              <w:spacing w:line="360" w:lineRule="auto"/>
              <w:jc w:val="center"/>
              <w:rPr>
                <w:rFonts w:hint="eastAsia" w:ascii="仿宋" w:hAnsi="仿宋" w:eastAsia="仿宋"/>
                <w:sz w:val="21"/>
                <w:szCs w:val="21"/>
                <w:vertAlign w:val="baseline"/>
                <w:lang w:val="en-US" w:eastAsia="zh-CN"/>
              </w:rPr>
            </w:pPr>
          </w:p>
        </w:tc>
        <w:tc>
          <w:tcPr>
            <w:tcW w:w="1845" w:type="dxa"/>
          </w:tcPr>
          <w:p w14:paraId="27896669">
            <w:pPr>
              <w:spacing w:line="360" w:lineRule="auto"/>
              <w:jc w:val="center"/>
              <w:rPr>
                <w:rFonts w:hint="eastAsia" w:ascii="仿宋" w:hAnsi="仿宋" w:eastAsia="仿宋"/>
                <w:sz w:val="21"/>
                <w:szCs w:val="21"/>
                <w:vertAlign w:val="baseline"/>
                <w:lang w:val="en-US" w:eastAsia="zh-CN"/>
              </w:rPr>
            </w:pPr>
          </w:p>
        </w:tc>
        <w:tc>
          <w:tcPr>
            <w:tcW w:w="1956" w:type="dxa"/>
          </w:tcPr>
          <w:p w14:paraId="13B8C3FF">
            <w:pPr>
              <w:spacing w:line="360" w:lineRule="auto"/>
              <w:jc w:val="center"/>
              <w:rPr>
                <w:rFonts w:hint="eastAsia" w:ascii="仿宋" w:hAnsi="仿宋" w:eastAsia="仿宋"/>
                <w:sz w:val="21"/>
                <w:szCs w:val="21"/>
                <w:vertAlign w:val="baseline"/>
                <w:lang w:val="en-US" w:eastAsia="zh-CN"/>
              </w:rPr>
            </w:pPr>
          </w:p>
        </w:tc>
      </w:tr>
    </w:tbl>
    <w:p w14:paraId="210BD173">
      <w:pPr>
        <w:pStyle w:val="11"/>
        <w:rPr>
          <w:rFonts w:hint="eastAsia" w:ascii="仿宋" w:hAnsi="仿宋" w:eastAsia="仿宋"/>
          <w:sz w:val="21"/>
          <w:szCs w:val="21"/>
          <w:lang w:val="en-US" w:eastAsia="zh-CN"/>
        </w:rPr>
      </w:pPr>
      <w:r>
        <w:rPr>
          <w:rFonts w:hint="eastAsia" w:ascii="仿宋" w:hAnsi="仿宋" w:eastAsia="仿宋"/>
          <w:sz w:val="21"/>
          <w:szCs w:val="21"/>
          <w:lang w:val="en-US" w:eastAsia="zh-CN"/>
        </w:rPr>
        <w:t>（若行数不够，请自行添加）</w:t>
      </w:r>
    </w:p>
    <w:p w14:paraId="67F6E2EE">
      <w:pPr>
        <w:pStyle w:val="1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三、根据本项目规模，请提供贵司拟投入的服务团队规划：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442"/>
        <w:gridCol w:w="1238"/>
        <w:gridCol w:w="1022"/>
        <w:gridCol w:w="1022"/>
        <w:gridCol w:w="784"/>
        <w:gridCol w:w="966"/>
        <w:gridCol w:w="1316"/>
      </w:tblGrid>
      <w:tr w14:paraId="75AF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restart"/>
            <w:vAlign w:val="center"/>
          </w:tcPr>
          <w:p w14:paraId="58B7FC4D">
            <w:pPr>
              <w:spacing w:line="360" w:lineRule="auto"/>
              <w:jc w:val="center"/>
              <w:rPr>
                <w:rFonts w:hint="default" w:ascii="仿宋" w:hAnsi="仿宋" w:eastAsia="仿宋"/>
                <w:sz w:val="22"/>
                <w:szCs w:val="22"/>
                <w:u w:val="none"/>
                <w:vertAlign w:val="baseline"/>
                <w:lang w:val="en-US" w:eastAsia="zh-CN"/>
              </w:rPr>
            </w:pPr>
            <w:r>
              <w:rPr>
                <w:rFonts w:hint="eastAsia" w:ascii="仿宋" w:hAnsi="仿宋" w:eastAsia="仿宋"/>
                <w:sz w:val="22"/>
                <w:szCs w:val="22"/>
                <w:u w:val="none"/>
                <w:vertAlign w:val="baseline"/>
                <w:lang w:val="en-US" w:eastAsia="zh-CN"/>
              </w:rPr>
              <w:t>序号</w:t>
            </w:r>
          </w:p>
        </w:tc>
        <w:tc>
          <w:tcPr>
            <w:tcW w:w="1442" w:type="dxa"/>
            <w:vMerge w:val="restart"/>
            <w:vAlign w:val="center"/>
          </w:tcPr>
          <w:p w14:paraId="2A129C22">
            <w:pPr>
              <w:spacing w:line="360" w:lineRule="auto"/>
              <w:jc w:val="center"/>
              <w:rPr>
                <w:rFonts w:hint="default" w:ascii="仿宋" w:hAnsi="仿宋" w:eastAsia="仿宋"/>
                <w:sz w:val="22"/>
                <w:szCs w:val="22"/>
                <w:u w:val="none"/>
                <w:vertAlign w:val="baseline"/>
                <w:lang w:val="en-US" w:eastAsia="zh-CN"/>
              </w:rPr>
            </w:pPr>
            <w:r>
              <w:rPr>
                <w:rFonts w:hint="eastAsia" w:ascii="仿宋" w:hAnsi="仿宋" w:eastAsia="仿宋"/>
                <w:sz w:val="22"/>
                <w:szCs w:val="22"/>
                <w:u w:val="none"/>
                <w:vertAlign w:val="baseline"/>
                <w:lang w:val="en-US" w:eastAsia="zh-CN"/>
              </w:rPr>
              <w:t>岗位</w:t>
            </w:r>
          </w:p>
        </w:tc>
        <w:tc>
          <w:tcPr>
            <w:tcW w:w="1238" w:type="dxa"/>
            <w:vMerge w:val="restart"/>
            <w:vAlign w:val="center"/>
          </w:tcPr>
          <w:p w14:paraId="54C766CC">
            <w:pPr>
              <w:spacing w:line="360" w:lineRule="auto"/>
              <w:jc w:val="center"/>
              <w:rPr>
                <w:rFonts w:hint="default" w:ascii="仿宋" w:hAnsi="仿宋" w:eastAsia="仿宋"/>
                <w:sz w:val="22"/>
                <w:szCs w:val="22"/>
                <w:u w:val="none"/>
                <w:vertAlign w:val="baseline"/>
                <w:lang w:val="en-US" w:eastAsia="zh-CN"/>
              </w:rPr>
            </w:pPr>
            <w:r>
              <w:rPr>
                <w:rFonts w:hint="eastAsia" w:ascii="仿宋" w:hAnsi="仿宋" w:eastAsia="仿宋"/>
                <w:sz w:val="22"/>
                <w:szCs w:val="22"/>
                <w:u w:val="none"/>
                <w:vertAlign w:val="baseline"/>
                <w:lang w:val="en-US" w:eastAsia="zh-CN"/>
              </w:rPr>
              <w:t>人数（人）</w:t>
            </w:r>
          </w:p>
        </w:tc>
        <w:tc>
          <w:tcPr>
            <w:tcW w:w="5110" w:type="dxa"/>
            <w:gridSpan w:val="5"/>
            <w:vAlign w:val="center"/>
          </w:tcPr>
          <w:p w14:paraId="18CC1E29">
            <w:pPr>
              <w:spacing w:line="360" w:lineRule="auto"/>
              <w:jc w:val="center"/>
              <w:rPr>
                <w:rFonts w:hint="eastAsia" w:ascii="仿宋" w:hAnsi="仿宋" w:eastAsia="仿宋"/>
                <w:sz w:val="22"/>
                <w:szCs w:val="22"/>
                <w:u w:val="none"/>
                <w:vertAlign w:val="baseline"/>
                <w:lang w:val="en-US" w:eastAsia="zh-CN"/>
              </w:rPr>
            </w:pPr>
            <w:r>
              <w:rPr>
                <w:rFonts w:hint="eastAsia" w:ascii="仿宋" w:hAnsi="仿宋" w:eastAsia="仿宋"/>
                <w:sz w:val="22"/>
                <w:szCs w:val="22"/>
                <w:u w:val="none"/>
                <w:vertAlign w:val="baseline"/>
                <w:lang w:val="en-US" w:eastAsia="zh-CN"/>
              </w:rPr>
              <w:t>人员须具备的条件</w:t>
            </w:r>
          </w:p>
        </w:tc>
      </w:tr>
      <w:tr w14:paraId="40B8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vAlign w:val="center"/>
          </w:tcPr>
          <w:p w14:paraId="2967C4C2">
            <w:pPr>
              <w:spacing w:line="360" w:lineRule="auto"/>
              <w:jc w:val="center"/>
              <w:rPr>
                <w:rFonts w:hint="eastAsia" w:ascii="仿宋" w:hAnsi="仿宋" w:eastAsia="仿宋"/>
                <w:sz w:val="22"/>
                <w:szCs w:val="22"/>
                <w:u w:val="none"/>
                <w:vertAlign w:val="baseline"/>
                <w:lang w:val="en-US" w:eastAsia="zh-CN"/>
              </w:rPr>
            </w:pPr>
          </w:p>
        </w:tc>
        <w:tc>
          <w:tcPr>
            <w:tcW w:w="1442" w:type="dxa"/>
            <w:vMerge w:val="continue"/>
            <w:vAlign w:val="center"/>
          </w:tcPr>
          <w:p w14:paraId="67D25E93">
            <w:pPr>
              <w:spacing w:line="360" w:lineRule="auto"/>
              <w:jc w:val="center"/>
              <w:rPr>
                <w:rFonts w:hint="eastAsia" w:ascii="仿宋" w:hAnsi="仿宋" w:eastAsia="仿宋"/>
                <w:sz w:val="22"/>
                <w:szCs w:val="22"/>
                <w:u w:val="none"/>
                <w:vertAlign w:val="baseline"/>
                <w:lang w:val="en-US" w:eastAsia="zh-CN"/>
              </w:rPr>
            </w:pPr>
          </w:p>
        </w:tc>
        <w:tc>
          <w:tcPr>
            <w:tcW w:w="1238" w:type="dxa"/>
            <w:vMerge w:val="continue"/>
            <w:vAlign w:val="center"/>
          </w:tcPr>
          <w:p w14:paraId="55E71250">
            <w:pPr>
              <w:spacing w:line="360" w:lineRule="auto"/>
              <w:jc w:val="center"/>
              <w:rPr>
                <w:rFonts w:hint="eastAsia" w:ascii="仿宋" w:hAnsi="仿宋" w:eastAsia="仿宋"/>
                <w:sz w:val="22"/>
                <w:szCs w:val="22"/>
                <w:u w:val="none"/>
                <w:vertAlign w:val="baseline"/>
                <w:lang w:val="en-US" w:eastAsia="zh-CN"/>
              </w:rPr>
            </w:pPr>
          </w:p>
        </w:tc>
        <w:tc>
          <w:tcPr>
            <w:tcW w:w="1022" w:type="dxa"/>
            <w:vAlign w:val="center"/>
          </w:tcPr>
          <w:p w14:paraId="5562859C">
            <w:pPr>
              <w:spacing w:line="360" w:lineRule="auto"/>
              <w:jc w:val="center"/>
              <w:rPr>
                <w:rFonts w:hint="default" w:ascii="仿宋" w:hAnsi="仿宋" w:eastAsia="仿宋"/>
                <w:sz w:val="22"/>
                <w:szCs w:val="22"/>
                <w:u w:val="none"/>
                <w:vertAlign w:val="baseline"/>
                <w:lang w:val="en-US" w:eastAsia="zh-CN"/>
              </w:rPr>
            </w:pPr>
            <w:r>
              <w:rPr>
                <w:rFonts w:hint="eastAsia" w:ascii="仿宋" w:hAnsi="仿宋" w:eastAsia="仿宋"/>
                <w:sz w:val="22"/>
                <w:szCs w:val="22"/>
                <w:u w:val="none"/>
                <w:vertAlign w:val="baseline"/>
                <w:lang w:val="en-US" w:eastAsia="zh-CN"/>
              </w:rPr>
              <w:t>学历</w:t>
            </w:r>
          </w:p>
        </w:tc>
        <w:tc>
          <w:tcPr>
            <w:tcW w:w="1022" w:type="dxa"/>
            <w:vAlign w:val="center"/>
          </w:tcPr>
          <w:p w14:paraId="7641862C">
            <w:pPr>
              <w:spacing w:line="360" w:lineRule="auto"/>
              <w:jc w:val="center"/>
              <w:rPr>
                <w:rFonts w:hint="default" w:ascii="仿宋" w:hAnsi="仿宋" w:eastAsia="仿宋"/>
                <w:sz w:val="22"/>
                <w:szCs w:val="22"/>
                <w:u w:val="none"/>
                <w:vertAlign w:val="baseline"/>
                <w:lang w:val="en-US" w:eastAsia="zh-CN"/>
              </w:rPr>
            </w:pPr>
            <w:r>
              <w:rPr>
                <w:rFonts w:hint="eastAsia" w:ascii="仿宋" w:hAnsi="仿宋" w:eastAsia="仿宋"/>
                <w:sz w:val="22"/>
                <w:szCs w:val="22"/>
                <w:u w:val="none"/>
                <w:vertAlign w:val="baseline"/>
                <w:lang w:val="en-US" w:eastAsia="zh-CN"/>
              </w:rPr>
              <w:t>专业</w:t>
            </w:r>
          </w:p>
        </w:tc>
        <w:tc>
          <w:tcPr>
            <w:tcW w:w="784" w:type="dxa"/>
            <w:vAlign w:val="center"/>
          </w:tcPr>
          <w:p w14:paraId="59537640">
            <w:pPr>
              <w:spacing w:line="360" w:lineRule="auto"/>
              <w:jc w:val="center"/>
              <w:rPr>
                <w:rFonts w:hint="eastAsia" w:ascii="仿宋" w:hAnsi="仿宋" w:eastAsia="仿宋"/>
                <w:sz w:val="22"/>
                <w:szCs w:val="22"/>
                <w:u w:val="none"/>
                <w:vertAlign w:val="baseline"/>
                <w:lang w:val="en-US" w:eastAsia="zh-CN"/>
              </w:rPr>
            </w:pPr>
            <w:r>
              <w:rPr>
                <w:rFonts w:hint="eastAsia" w:ascii="仿宋" w:hAnsi="仿宋" w:eastAsia="仿宋"/>
                <w:sz w:val="22"/>
                <w:szCs w:val="22"/>
                <w:u w:val="none"/>
                <w:vertAlign w:val="baseline"/>
                <w:lang w:val="en-US" w:eastAsia="zh-CN"/>
              </w:rPr>
              <w:t>职称</w:t>
            </w:r>
          </w:p>
        </w:tc>
        <w:tc>
          <w:tcPr>
            <w:tcW w:w="966" w:type="dxa"/>
            <w:vAlign w:val="center"/>
          </w:tcPr>
          <w:p w14:paraId="3433633E">
            <w:pPr>
              <w:spacing w:line="360" w:lineRule="auto"/>
              <w:jc w:val="center"/>
              <w:rPr>
                <w:rFonts w:hint="default" w:ascii="仿宋" w:hAnsi="仿宋" w:eastAsia="仿宋"/>
                <w:sz w:val="22"/>
                <w:szCs w:val="22"/>
                <w:u w:val="none"/>
                <w:vertAlign w:val="baseline"/>
                <w:lang w:val="en-US" w:eastAsia="zh-CN"/>
              </w:rPr>
            </w:pPr>
            <w:r>
              <w:rPr>
                <w:rFonts w:hint="eastAsia" w:ascii="仿宋" w:hAnsi="仿宋" w:eastAsia="仿宋"/>
                <w:sz w:val="22"/>
                <w:szCs w:val="22"/>
                <w:u w:val="none"/>
                <w:vertAlign w:val="baseline"/>
                <w:lang w:val="en-US" w:eastAsia="zh-CN"/>
              </w:rPr>
              <w:t>职称对应专业</w:t>
            </w:r>
          </w:p>
        </w:tc>
        <w:tc>
          <w:tcPr>
            <w:tcW w:w="1316" w:type="dxa"/>
            <w:vAlign w:val="center"/>
          </w:tcPr>
          <w:p w14:paraId="3CEB16D0">
            <w:pPr>
              <w:spacing w:line="360" w:lineRule="auto"/>
              <w:jc w:val="center"/>
              <w:rPr>
                <w:rFonts w:hint="default" w:ascii="仿宋" w:hAnsi="仿宋" w:eastAsia="仿宋"/>
                <w:sz w:val="22"/>
                <w:szCs w:val="22"/>
                <w:u w:val="none"/>
                <w:vertAlign w:val="baseline"/>
                <w:lang w:val="en-US" w:eastAsia="zh-CN"/>
              </w:rPr>
            </w:pPr>
            <w:r>
              <w:rPr>
                <w:rFonts w:hint="eastAsia" w:ascii="仿宋" w:hAnsi="仿宋" w:eastAsia="仿宋"/>
                <w:sz w:val="22"/>
                <w:szCs w:val="22"/>
                <w:u w:val="none"/>
                <w:vertAlign w:val="baseline"/>
                <w:lang w:val="en-US" w:eastAsia="zh-CN"/>
              </w:rPr>
              <w:t>其他相关执业证书</w:t>
            </w:r>
          </w:p>
        </w:tc>
      </w:tr>
      <w:tr w14:paraId="34FD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3E614267">
            <w:pPr>
              <w:keepNext w:val="0"/>
              <w:keepLines w:val="0"/>
              <w:pageBreakBefore w:val="0"/>
              <w:kinsoku/>
              <w:wordWrap/>
              <w:overflowPunct/>
              <w:topLinePunct w:val="0"/>
              <w:autoSpaceDE/>
              <w:autoSpaceDN/>
              <w:bidi w:val="0"/>
              <w:adjustRightInd/>
              <w:snapToGrid/>
              <w:spacing w:line="288" w:lineRule="auto"/>
              <w:jc w:val="center"/>
              <w:rPr>
                <w:rFonts w:hint="eastAsia" w:ascii="仿宋" w:hAnsi="仿宋" w:eastAsia="仿宋" w:cs="仿宋"/>
                <w:sz w:val="22"/>
                <w:szCs w:val="22"/>
                <w:u w:val="none"/>
                <w:vertAlign w:val="baseline"/>
                <w:lang w:val="en-US" w:eastAsia="zh-CN"/>
              </w:rPr>
            </w:pPr>
            <w:r>
              <w:rPr>
                <w:rFonts w:hint="eastAsia" w:ascii="仿宋" w:hAnsi="仿宋" w:eastAsia="仿宋" w:cs="仿宋"/>
                <w:color w:val="auto"/>
                <w:sz w:val="22"/>
                <w:szCs w:val="22"/>
                <w:lang w:val="en-US" w:eastAsia="zh-CN"/>
              </w:rPr>
              <w:t>1</w:t>
            </w:r>
          </w:p>
        </w:tc>
        <w:tc>
          <w:tcPr>
            <w:tcW w:w="1442" w:type="dxa"/>
            <w:vAlign w:val="center"/>
          </w:tcPr>
          <w:p w14:paraId="1E5FE69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sz w:val="22"/>
                <w:szCs w:val="22"/>
                <w:u w:val="none"/>
                <w:vertAlign w:val="baseline"/>
                <w:lang w:val="en-US" w:eastAsia="zh-CN"/>
              </w:rPr>
            </w:pPr>
          </w:p>
        </w:tc>
        <w:tc>
          <w:tcPr>
            <w:tcW w:w="1238" w:type="dxa"/>
            <w:vAlign w:val="center"/>
          </w:tcPr>
          <w:p w14:paraId="412BD00A">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c>
          <w:tcPr>
            <w:tcW w:w="1022" w:type="dxa"/>
            <w:vAlign w:val="center"/>
          </w:tcPr>
          <w:p w14:paraId="2CDAD31A">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c>
          <w:tcPr>
            <w:tcW w:w="1022" w:type="dxa"/>
            <w:vAlign w:val="center"/>
          </w:tcPr>
          <w:p w14:paraId="26E29AED">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c>
          <w:tcPr>
            <w:tcW w:w="784" w:type="dxa"/>
            <w:vAlign w:val="center"/>
          </w:tcPr>
          <w:p w14:paraId="03E4FA76">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c>
          <w:tcPr>
            <w:tcW w:w="966" w:type="dxa"/>
            <w:vAlign w:val="center"/>
          </w:tcPr>
          <w:p w14:paraId="28008AA0">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c>
          <w:tcPr>
            <w:tcW w:w="1316" w:type="dxa"/>
            <w:vAlign w:val="center"/>
          </w:tcPr>
          <w:p w14:paraId="1EA2EBFA">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r>
      <w:tr w14:paraId="284D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32EB25EA">
            <w:pPr>
              <w:keepNext w:val="0"/>
              <w:keepLines w:val="0"/>
              <w:pageBreakBefore w:val="0"/>
              <w:kinsoku/>
              <w:wordWrap/>
              <w:overflowPunct/>
              <w:topLinePunct w:val="0"/>
              <w:autoSpaceDE/>
              <w:autoSpaceDN/>
              <w:bidi w:val="0"/>
              <w:adjustRightInd/>
              <w:snapToGrid/>
              <w:spacing w:line="288" w:lineRule="auto"/>
              <w:jc w:val="center"/>
              <w:rPr>
                <w:rFonts w:hint="eastAsia" w:ascii="仿宋" w:hAnsi="仿宋" w:eastAsia="仿宋" w:cs="仿宋"/>
                <w:sz w:val="22"/>
                <w:szCs w:val="22"/>
                <w:u w:val="none"/>
                <w:vertAlign w:val="baseline"/>
                <w:lang w:val="en-US" w:eastAsia="zh-CN"/>
              </w:rPr>
            </w:pPr>
            <w:r>
              <w:rPr>
                <w:rFonts w:hint="eastAsia" w:ascii="仿宋" w:hAnsi="仿宋" w:eastAsia="仿宋" w:cs="仿宋"/>
                <w:color w:val="auto"/>
                <w:sz w:val="22"/>
                <w:szCs w:val="22"/>
                <w:lang w:val="en-US" w:eastAsia="zh-CN"/>
              </w:rPr>
              <w:t>2</w:t>
            </w:r>
          </w:p>
        </w:tc>
        <w:tc>
          <w:tcPr>
            <w:tcW w:w="1442" w:type="dxa"/>
            <w:vAlign w:val="center"/>
          </w:tcPr>
          <w:p w14:paraId="4EF20DC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sz w:val="22"/>
                <w:szCs w:val="22"/>
                <w:u w:val="none"/>
                <w:vertAlign w:val="baseline"/>
                <w:lang w:val="en-US" w:eastAsia="zh-CN"/>
              </w:rPr>
            </w:pPr>
          </w:p>
        </w:tc>
        <w:tc>
          <w:tcPr>
            <w:tcW w:w="1238" w:type="dxa"/>
            <w:vAlign w:val="center"/>
          </w:tcPr>
          <w:p w14:paraId="6E77F492">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c>
          <w:tcPr>
            <w:tcW w:w="1022" w:type="dxa"/>
            <w:vAlign w:val="center"/>
          </w:tcPr>
          <w:p w14:paraId="3DFBA70D">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c>
          <w:tcPr>
            <w:tcW w:w="1022" w:type="dxa"/>
            <w:vAlign w:val="center"/>
          </w:tcPr>
          <w:p w14:paraId="6CFF5985">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c>
          <w:tcPr>
            <w:tcW w:w="784" w:type="dxa"/>
            <w:vAlign w:val="center"/>
          </w:tcPr>
          <w:p w14:paraId="291A90F2">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c>
          <w:tcPr>
            <w:tcW w:w="966" w:type="dxa"/>
            <w:vAlign w:val="center"/>
          </w:tcPr>
          <w:p w14:paraId="7ABFEBA9">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c>
          <w:tcPr>
            <w:tcW w:w="1316" w:type="dxa"/>
            <w:vAlign w:val="center"/>
          </w:tcPr>
          <w:p w14:paraId="0352478F">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r>
      <w:tr w14:paraId="10E9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0F3BFE76">
            <w:pPr>
              <w:keepNext w:val="0"/>
              <w:keepLines w:val="0"/>
              <w:pageBreakBefore w:val="0"/>
              <w:kinsoku/>
              <w:wordWrap/>
              <w:overflowPunct/>
              <w:topLinePunct w:val="0"/>
              <w:autoSpaceDE/>
              <w:autoSpaceDN/>
              <w:bidi w:val="0"/>
              <w:adjustRightInd/>
              <w:snapToGrid/>
              <w:spacing w:line="288" w:lineRule="auto"/>
              <w:jc w:val="center"/>
              <w:rPr>
                <w:rFonts w:hint="eastAsia" w:ascii="仿宋" w:hAnsi="仿宋" w:eastAsia="仿宋" w:cs="仿宋"/>
                <w:sz w:val="22"/>
                <w:szCs w:val="22"/>
                <w:u w:val="none"/>
                <w:vertAlign w:val="baseline"/>
                <w:lang w:val="en-US" w:eastAsia="zh-CN"/>
              </w:rPr>
            </w:pPr>
            <w:r>
              <w:rPr>
                <w:rFonts w:hint="eastAsia" w:ascii="仿宋" w:hAnsi="仿宋" w:eastAsia="仿宋" w:cs="仿宋"/>
                <w:color w:val="auto"/>
                <w:sz w:val="22"/>
                <w:szCs w:val="22"/>
                <w:lang w:val="en-US" w:eastAsia="zh-CN"/>
              </w:rPr>
              <w:t>3</w:t>
            </w:r>
          </w:p>
        </w:tc>
        <w:tc>
          <w:tcPr>
            <w:tcW w:w="1442" w:type="dxa"/>
            <w:vAlign w:val="center"/>
          </w:tcPr>
          <w:p w14:paraId="699051F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仿宋" w:hAnsi="仿宋" w:eastAsia="仿宋" w:cs="仿宋"/>
                <w:sz w:val="22"/>
                <w:szCs w:val="22"/>
                <w:u w:val="none"/>
                <w:vertAlign w:val="baseline"/>
                <w:lang w:val="en-US" w:eastAsia="zh-CN"/>
              </w:rPr>
            </w:pPr>
          </w:p>
        </w:tc>
        <w:tc>
          <w:tcPr>
            <w:tcW w:w="1238" w:type="dxa"/>
            <w:vAlign w:val="center"/>
          </w:tcPr>
          <w:p w14:paraId="03FA8AB4">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c>
          <w:tcPr>
            <w:tcW w:w="1022" w:type="dxa"/>
            <w:vAlign w:val="center"/>
          </w:tcPr>
          <w:p w14:paraId="0818DAB7">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c>
          <w:tcPr>
            <w:tcW w:w="1022" w:type="dxa"/>
            <w:vAlign w:val="center"/>
          </w:tcPr>
          <w:p w14:paraId="63243426">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c>
          <w:tcPr>
            <w:tcW w:w="784" w:type="dxa"/>
            <w:vAlign w:val="center"/>
          </w:tcPr>
          <w:p w14:paraId="10D24906">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c>
          <w:tcPr>
            <w:tcW w:w="966" w:type="dxa"/>
            <w:vAlign w:val="center"/>
          </w:tcPr>
          <w:p w14:paraId="5A307120">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c>
          <w:tcPr>
            <w:tcW w:w="1316" w:type="dxa"/>
            <w:vAlign w:val="center"/>
          </w:tcPr>
          <w:p w14:paraId="4E7269D6">
            <w:pPr>
              <w:keepNext w:val="0"/>
              <w:keepLines w:val="0"/>
              <w:pageBreakBefore w:val="0"/>
              <w:kinsoku/>
              <w:wordWrap/>
              <w:overflowPunct/>
              <w:topLinePunct w:val="0"/>
              <w:autoSpaceDE/>
              <w:autoSpaceDN/>
              <w:bidi w:val="0"/>
              <w:adjustRightInd/>
              <w:snapToGrid/>
              <w:spacing w:line="288" w:lineRule="auto"/>
              <w:jc w:val="center"/>
              <w:rPr>
                <w:rFonts w:hint="default" w:ascii="仿宋" w:hAnsi="仿宋" w:eastAsia="仿宋"/>
                <w:sz w:val="22"/>
                <w:szCs w:val="22"/>
                <w:u w:val="none"/>
                <w:vertAlign w:val="baseline"/>
                <w:lang w:val="en-US" w:eastAsia="zh-CN"/>
              </w:rPr>
            </w:pPr>
          </w:p>
        </w:tc>
      </w:tr>
    </w:tbl>
    <w:p w14:paraId="397C15B0">
      <w:pPr>
        <w:pStyle w:val="11"/>
        <w:rPr>
          <w:rFonts w:hint="eastAsia" w:ascii="仿宋" w:hAnsi="仿宋" w:eastAsia="仿宋"/>
          <w:sz w:val="21"/>
          <w:szCs w:val="21"/>
          <w:lang w:val="en-US" w:eastAsia="zh-CN"/>
        </w:rPr>
      </w:pPr>
      <w:r>
        <w:rPr>
          <w:rFonts w:hint="eastAsia" w:ascii="仿宋" w:hAnsi="仿宋" w:eastAsia="仿宋"/>
          <w:sz w:val="21"/>
          <w:szCs w:val="21"/>
          <w:lang w:val="en-US" w:eastAsia="zh-CN"/>
        </w:rPr>
        <w:t>（若行数不够，请自行添加）</w:t>
      </w:r>
    </w:p>
    <w:p w14:paraId="794FCC6E">
      <w:pPr>
        <w:pStyle w:val="11"/>
        <w:rPr>
          <w:rFonts w:hint="eastAsia" w:ascii="仿宋" w:hAnsi="仿宋" w:eastAsia="仿宋"/>
          <w:sz w:val="21"/>
          <w:szCs w:val="21"/>
          <w:lang w:val="en-US" w:eastAsia="zh-CN"/>
        </w:rPr>
      </w:pPr>
    </w:p>
    <w:p w14:paraId="223B2CB3">
      <w:pPr>
        <w:pStyle w:val="11"/>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四、公司同类项目业绩</w:t>
      </w:r>
    </w:p>
    <w:p w14:paraId="25C5056E">
      <w:pPr>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（一）请提供贵司自2022年6月至今所完成的或正在实施的医疗设备购置类项目建议书或可行性研究报告或概算书编制项目：</w:t>
      </w:r>
    </w:p>
    <w:tbl>
      <w:tblPr>
        <w:tblStyle w:val="9"/>
        <w:tblW w:w="7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2274"/>
        <w:gridCol w:w="1484"/>
        <w:gridCol w:w="1801"/>
      </w:tblGrid>
      <w:tr w14:paraId="3024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47EDBD03">
            <w:pPr>
              <w:spacing w:line="360" w:lineRule="auto"/>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项目名称</w:t>
            </w:r>
          </w:p>
        </w:tc>
        <w:tc>
          <w:tcPr>
            <w:tcW w:w="2274" w:type="dxa"/>
            <w:vAlign w:val="center"/>
          </w:tcPr>
          <w:p w14:paraId="077585C6">
            <w:pPr>
              <w:spacing w:line="360" w:lineRule="auto"/>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实施单位名称</w:t>
            </w:r>
          </w:p>
        </w:tc>
        <w:tc>
          <w:tcPr>
            <w:tcW w:w="1484" w:type="dxa"/>
            <w:vAlign w:val="center"/>
          </w:tcPr>
          <w:p w14:paraId="30B13306">
            <w:pPr>
              <w:spacing w:line="360" w:lineRule="auto"/>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项目投资额（万元）</w:t>
            </w:r>
          </w:p>
        </w:tc>
        <w:tc>
          <w:tcPr>
            <w:tcW w:w="1801" w:type="dxa"/>
            <w:vAlign w:val="center"/>
          </w:tcPr>
          <w:p w14:paraId="54F578C3">
            <w:pPr>
              <w:spacing w:line="360" w:lineRule="auto"/>
              <w:jc w:val="center"/>
              <w:rPr>
                <w:rFonts w:hint="default" w:ascii="仿宋" w:hAnsi="仿宋" w:eastAsia="仿宋"/>
                <w:sz w:val="21"/>
                <w:szCs w:val="21"/>
                <w:vertAlign w:val="baseline"/>
                <w:lang w:val="en-US" w:eastAsia="zh-CN"/>
              </w:rPr>
            </w:pPr>
            <w:r>
              <w:rPr>
                <w:rFonts w:hint="eastAsia" w:ascii="仿宋" w:hAnsi="仿宋" w:eastAsia="仿宋"/>
                <w:sz w:val="21"/>
                <w:szCs w:val="21"/>
                <w:vertAlign w:val="baseline"/>
                <w:lang w:val="en-US" w:eastAsia="zh-CN"/>
              </w:rPr>
              <w:t>合同签订时间（或中标时间）</w:t>
            </w:r>
          </w:p>
        </w:tc>
      </w:tr>
      <w:tr w14:paraId="4E0B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F7F6A94">
            <w:pPr>
              <w:spacing w:line="360" w:lineRule="auto"/>
              <w:jc w:val="center"/>
              <w:rPr>
                <w:rFonts w:hint="eastAsia" w:ascii="仿宋" w:hAnsi="仿宋" w:eastAsia="仿宋"/>
                <w:sz w:val="21"/>
                <w:szCs w:val="21"/>
                <w:vertAlign w:val="baseline"/>
                <w:lang w:val="en-US" w:eastAsia="zh-CN"/>
              </w:rPr>
            </w:pPr>
          </w:p>
        </w:tc>
        <w:tc>
          <w:tcPr>
            <w:tcW w:w="2274" w:type="dxa"/>
            <w:vAlign w:val="center"/>
          </w:tcPr>
          <w:p w14:paraId="6713BCF6">
            <w:pPr>
              <w:spacing w:line="360" w:lineRule="auto"/>
              <w:jc w:val="center"/>
              <w:rPr>
                <w:rFonts w:hint="eastAsia" w:ascii="仿宋" w:hAnsi="仿宋" w:eastAsia="仿宋"/>
                <w:sz w:val="21"/>
                <w:szCs w:val="21"/>
                <w:vertAlign w:val="baseline"/>
                <w:lang w:val="en-US" w:eastAsia="zh-CN"/>
              </w:rPr>
            </w:pPr>
          </w:p>
        </w:tc>
        <w:tc>
          <w:tcPr>
            <w:tcW w:w="1484" w:type="dxa"/>
            <w:vAlign w:val="center"/>
          </w:tcPr>
          <w:p w14:paraId="208425D7">
            <w:pPr>
              <w:spacing w:line="360" w:lineRule="auto"/>
              <w:jc w:val="center"/>
              <w:rPr>
                <w:rFonts w:hint="eastAsia" w:ascii="仿宋" w:hAnsi="仿宋" w:eastAsia="仿宋"/>
                <w:sz w:val="21"/>
                <w:szCs w:val="21"/>
                <w:vertAlign w:val="baseline"/>
                <w:lang w:val="en-US" w:eastAsia="zh-CN"/>
              </w:rPr>
            </w:pPr>
          </w:p>
        </w:tc>
        <w:tc>
          <w:tcPr>
            <w:tcW w:w="1801" w:type="dxa"/>
            <w:vAlign w:val="center"/>
          </w:tcPr>
          <w:p w14:paraId="29873FF8">
            <w:pPr>
              <w:spacing w:line="360" w:lineRule="auto"/>
              <w:jc w:val="center"/>
              <w:rPr>
                <w:rFonts w:hint="eastAsia" w:ascii="仿宋" w:hAnsi="仿宋" w:eastAsia="仿宋"/>
                <w:sz w:val="21"/>
                <w:szCs w:val="21"/>
                <w:vertAlign w:val="baseline"/>
                <w:lang w:val="en-US" w:eastAsia="zh-CN"/>
              </w:rPr>
            </w:pPr>
          </w:p>
        </w:tc>
      </w:tr>
      <w:tr w14:paraId="742E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117E6A9">
            <w:pPr>
              <w:spacing w:line="360" w:lineRule="auto"/>
              <w:jc w:val="center"/>
              <w:rPr>
                <w:rFonts w:hint="eastAsia" w:ascii="仿宋" w:hAnsi="仿宋" w:eastAsia="仿宋"/>
                <w:sz w:val="21"/>
                <w:szCs w:val="21"/>
                <w:vertAlign w:val="baseline"/>
                <w:lang w:val="en-US" w:eastAsia="zh-CN"/>
              </w:rPr>
            </w:pPr>
          </w:p>
        </w:tc>
        <w:tc>
          <w:tcPr>
            <w:tcW w:w="2274" w:type="dxa"/>
            <w:vAlign w:val="center"/>
          </w:tcPr>
          <w:p w14:paraId="2F470268">
            <w:pPr>
              <w:spacing w:line="360" w:lineRule="auto"/>
              <w:jc w:val="center"/>
              <w:rPr>
                <w:rFonts w:hint="eastAsia" w:ascii="仿宋" w:hAnsi="仿宋" w:eastAsia="仿宋"/>
                <w:sz w:val="21"/>
                <w:szCs w:val="21"/>
                <w:vertAlign w:val="baseline"/>
                <w:lang w:val="en-US" w:eastAsia="zh-CN"/>
              </w:rPr>
            </w:pPr>
          </w:p>
        </w:tc>
        <w:tc>
          <w:tcPr>
            <w:tcW w:w="1484" w:type="dxa"/>
            <w:vAlign w:val="center"/>
          </w:tcPr>
          <w:p w14:paraId="1D133844">
            <w:pPr>
              <w:spacing w:line="360" w:lineRule="auto"/>
              <w:jc w:val="center"/>
              <w:rPr>
                <w:rFonts w:hint="eastAsia" w:ascii="仿宋" w:hAnsi="仿宋" w:eastAsia="仿宋"/>
                <w:sz w:val="21"/>
                <w:szCs w:val="21"/>
                <w:vertAlign w:val="baseline"/>
                <w:lang w:val="en-US" w:eastAsia="zh-CN"/>
              </w:rPr>
            </w:pPr>
          </w:p>
        </w:tc>
        <w:tc>
          <w:tcPr>
            <w:tcW w:w="1801" w:type="dxa"/>
            <w:vAlign w:val="center"/>
          </w:tcPr>
          <w:p w14:paraId="12189973">
            <w:pPr>
              <w:spacing w:line="360" w:lineRule="auto"/>
              <w:jc w:val="center"/>
              <w:rPr>
                <w:rFonts w:hint="eastAsia" w:ascii="仿宋" w:hAnsi="仿宋" w:eastAsia="仿宋"/>
                <w:sz w:val="21"/>
                <w:szCs w:val="21"/>
                <w:vertAlign w:val="baseline"/>
                <w:lang w:val="en-US" w:eastAsia="zh-CN"/>
              </w:rPr>
            </w:pPr>
          </w:p>
        </w:tc>
      </w:tr>
      <w:tr w14:paraId="7F6C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2249588B">
            <w:pPr>
              <w:spacing w:line="360" w:lineRule="auto"/>
              <w:jc w:val="center"/>
              <w:rPr>
                <w:rFonts w:hint="eastAsia" w:ascii="仿宋" w:hAnsi="仿宋" w:eastAsia="仿宋"/>
                <w:sz w:val="21"/>
                <w:szCs w:val="21"/>
                <w:vertAlign w:val="baseline"/>
                <w:lang w:val="en-US" w:eastAsia="zh-CN"/>
              </w:rPr>
            </w:pPr>
          </w:p>
        </w:tc>
        <w:tc>
          <w:tcPr>
            <w:tcW w:w="2274" w:type="dxa"/>
            <w:vAlign w:val="center"/>
          </w:tcPr>
          <w:p w14:paraId="2D55669F">
            <w:pPr>
              <w:spacing w:line="360" w:lineRule="auto"/>
              <w:jc w:val="center"/>
              <w:rPr>
                <w:rFonts w:hint="eastAsia" w:ascii="仿宋" w:hAnsi="仿宋" w:eastAsia="仿宋"/>
                <w:sz w:val="21"/>
                <w:szCs w:val="21"/>
                <w:vertAlign w:val="baseline"/>
                <w:lang w:val="en-US" w:eastAsia="zh-CN"/>
              </w:rPr>
            </w:pPr>
          </w:p>
        </w:tc>
        <w:tc>
          <w:tcPr>
            <w:tcW w:w="1484" w:type="dxa"/>
            <w:vAlign w:val="center"/>
          </w:tcPr>
          <w:p w14:paraId="3104353E">
            <w:pPr>
              <w:spacing w:line="360" w:lineRule="auto"/>
              <w:jc w:val="center"/>
              <w:rPr>
                <w:rFonts w:hint="eastAsia" w:ascii="仿宋" w:hAnsi="仿宋" w:eastAsia="仿宋"/>
                <w:sz w:val="21"/>
                <w:szCs w:val="21"/>
                <w:vertAlign w:val="baseline"/>
                <w:lang w:val="en-US" w:eastAsia="zh-CN"/>
              </w:rPr>
            </w:pPr>
          </w:p>
        </w:tc>
        <w:tc>
          <w:tcPr>
            <w:tcW w:w="1801" w:type="dxa"/>
            <w:vAlign w:val="center"/>
          </w:tcPr>
          <w:p w14:paraId="12EDEAB3">
            <w:pPr>
              <w:spacing w:line="360" w:lineRule="auto"/>
              <w:jc w:val="center"/>
              <w:rPr>
                <w:rFonts w:hint="eastAsia" w:ascii="仿宋" w:hAnsi="仿宋" w:eastAsia="仿宋"/>
                <w:sz w:val="21"/>
                <w:szCs w:val="21"/>
                <w:vertAlign w:val="baseline"/>
                <w:lang w:val="en-US" w:eastAsia="zh-CN"/>
              </w:rPr>
            </w:pPr>
          </w:p>
        </w:tc>
      </w:tr>
    </w:tbl>
    <w:p w14:paraId="102BC0E1">
      <w:pPr>
        <w:pStyle w:val="11"/>
        <w:rPr>
          <w:rFonts w:hint="eastAsia" w:ascii="仿宋" w:hAnsi="仿宋" w:eastAsia="仿宋"/>
          <w:sz w:val="21"/>
          <w:szCs w:val="21"/>
          <w:lang w:val="en-US" w:eastAsia="zh-CN"/>
        </w:rPr>
      </w:pPr>
      <w:r>
        <w:rPr>
          <w:rFonts w:hint="eastAsia" w:ascii="仿宋" w:hAnsi="仿宋" w:eastAsia="仿宋"/>
          <w:sz w:val="21"/>
          <w:szCs w:val="21"/>
          <w:lang w:val="en-US" w:eastAsia="zh-CN"/>
        </w:rPr>
        <w:t>（若行数不够，请自行添加）</w:t>
      </w:r>
    </w:p>
    <w:p w14:paraId="2E511B11">
      <w:pPr>
        <w:pStyle w:val="11"/>
        <w:rPr>
          <w:rFonts w:hint="default" w:ascii="仿宋" w:hAnsi="仿宋" w:eastAsia="仿宋"/>
          <w:sz w:val="21"/>
          <w:szCs w:val="21"/>
          <w:lang w:val="en-US" w:eastAsia="zh-CN"/>
        </w:rPr>
      </w:pPr>
    </w:p>
    <w:p w14:paraId="1A0514D1">
      <w:pPr>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（二）请提供以上业绩合同复印件或中标通知书扫描件：</w:t>
      </w:r>
    </w:p>
    <w:p w14:paraId="55D7A8C1">
      <w:pPr>
        <w:rPr>
          <w:rFonts w:hint="eastAsia" w:ascii="方正楷体_GB2312" w:hAnsi="方正楷体_GB2312" w:eastAsia="方正楷体_GB2312" w:cs="方正楷体_GB2312"/>
          <w:sz w:val="28"/>
          <w:szCs w:val="28"/>
          <w:lang w:val="en-US" w:eastAsia="zh-CN"/>
        </w:rPr>
      </w:pPr>
    </w:p>
    <w:p w14:paraId="001D457A">
      <w:pPr>
        <w:jc w:val="left"/>
        <w:rPr>
          <w:rFonts w:hint="eastAsia" w:ascii="宋体" w:hAnsi="宋体" w:cs="宋体"/>
          <w:b/>
          <w:bCs/>
          <w:color w:val="3F3F3F"/>
          <w:kern w:val="0"/>
          <w:szCs w:val="21"/>
        </w:rPr>
      </w:pPr>
    </w:p>
    <w:p w14:paraId="3264D325">
      <w:pPr>
        <w:jc w:val="left"/>
        <w:rPr>
          <w:rFonts w:hint="eastAsia" w:ascii="宋体" w:hAnsi="宋体" w:cs="宋体"/>
          <w:b/>
          <w:bCs/>
          <w:color w:val="3F3F3F"/>
          <w:kern w:val="0"/>
          <w:szCs w:val="21"/>
        </w:rPr>
      </w:pPr>
    </w:p>
    <w:p w14:paraId="75176452">
      <w:pPr>
        <w:jc w:val="left"/>
        <w:rPr>
          <w:rFonts w:hint="eastAsia" w:ascii="宋体" w:hAnsi="宋体" w:cs="宋体"/>
          <w:b/>
          <w:bCs/>
          <w:color w:val="3F3F3F"/>
          <w:kern w:val="0"/>
          <w:szCs w:val="21"/>
        </w:rPr>
        <w:sectPr>
          <w:pgSz w:w="11906" w:h="16838"/>
          <w:pgMar w:top="1440" w:right="1800" w:bottom="1440" w:left="1800" w:header="851" w:footer="992" w:gutter="0"/>
          <w:cols w:space="425" w:num="1"/>
          <w:docGrid w:type="lines" w:linePitch="312" w:charSpace="0"/>
        </w:sectPr>
      </w:pPr>
    </w:p>
    <w:p w14:paraId="18417530">
      <w:pPr>
        <w:pStyle w:val="11"/>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五、请根据实际情况填写贵公司对本项目需求参数的响应情况</w:t>
      </w:r>
    </w:p>
    <w:p w14:paraId="5ACE6462">
      <w:pPr>
        <w:ind w:left="0" w:leftChars="0" w:firstLine="0" w:firstLineChars="0"/>
        <w:jc w:val="center"/>
        <w:rPr>
          <w:rFonts w:hint="eastAsia" w:ascii="仿宋" w:hAnsi="仿宋" w:eastAsia="仿宋" w:cs="仿宋"/>
          <w:b/>
          <w:bCs/>
          <w:color w:val="3F3F3F"/>
          <w:kern w:val="0"/>
          <w:szCs w:val="21"/>
        </w:rPr>
      </w:pPr>
      <w:r>
        <w:rPr>
          <w:rFonts w:hint="eastAsia" w:ascii="仿宋" w:hAnsi="仿宋" w:eastAsia="仿宋" w:cs="仿宋"/>
          <w:b/>
          <w:bCs/>
          <w:color w:val="3F3F3F"/>
          <w:kern w:val="0"/>
          <w:sz w:val="36"/>
          <w:szCs w:val="36"/>
        </w:rPr>
        <w:t>需求参数列表</w:t>
      </w:r>
    </w:p>
    <w:tbl>
      <w:tblPr>
        <w:tblStyle w:val="8"/>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4203"/>
        <w:gridCol w:w="2902"/>
      </w:tblGrid>
      <w:tr w14:paraId="3CFD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1290" w:type="dxa"/>
            <w:tcBorders>
              <w:top w:val="single" w:color="auto" w:sz="4" w:space="0"/>
              <w:left w:val="single" w:color="auto" w:sz="4" w:space="0"/>
              <w:right w:val="single" w:color="auto" w:sz="4" w:space="0"/>
            </w:tcBorders>
            <w:vAlign w:val="center"/>
          </w:tcPr>
          <w:p w14:paraId="78605D16">
            <w:pPr>
              <w:widowControl/>
              <w:jc w:val="center"/>
              <w:rPr>
                <w:rFonts w:hint="eastAsia" w:ascii="仿宋" w:hAnsi="仿宋" w:eastAsia="仿宋" w:cs="仿宋"/>
                <w:kern w:val="0"/>
                <w:sz w:val="24"/>
                <w:szCs w:val="24"/>
                <w:lang w:eastAsia="zh-CN"/>
              </w:rPr>
            </w:pPr>
            <w:r>
              <w:rPr>
                <w:rFonts w:hint="eastAsia" w:ascii="仿宋" w:hAnsi="仿宋" w:eastAsia="仿宋" w:cs="仿宋"/>
                <w:b/>
                <w:bCs/>
                <w:color w:val="3F3F3F"/>
                <w:kern w:val="0"/>
                <w:sz w:val="22"/>
              </w:rPr>
              <w:t>序号</w:t>
            </w:r>
          </w:p>
        </w:tc>
        <w:tc>
          <w:tcPr>
            <w:tcW w:w="4203" w:type="dxa"/>
            <w:tcBorders>
              <w:top w:val="single" w:color="auto" w:sz="4" w:space="0"/>
              <w:left w:val="single" w:color="auto" w:sz="4" w:space="0"/>
              <w:bottom w:val="single" w:color="auto" w:sz="4" w:space="0"/>
              <w:right w:val="single" w:color="auto" w:sz="4" w:space="0"/>
            </w:tcBorders>
            <w:vAlign w:val="center"/>
          </w:tcPr>
          <w:p w14:paraId="258578A2">
            <w:pPr>
              <w:widowControl/>
              <w:jc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3F3F3F"/>
                <w:kern w:val="0"/>
                <w:sz w:val="22"/>
              </w:rPr>
              <w:t>需求</w:t>
            </w:r>
          </w:p>
        </w:tc>
        <w:tc>
          <w:tcPr>
            <w:tcW w:w="2902" w:type="dxa"/>
            <w:tcBorders>
              <w:top w:val="single" w:color="auto" w:sz="4" w:space="0"/>
              <w:left w:val="single" w:color="auto" w:sz="4" w:space="0"/>
              <w:bottom w:val="single" w:color="auto" w:sz="4" w:space="0"/>
              <w:right w:val="single" w:color="auto" w:sz="4" w:space="0"/>
            </w:tcBorders>
            <w:vAlign w:val="center"/>
          </w:tcPr>
          <w:p w14:paraId="06D9333F">
            <w:pPr>
              <w:widowControl/>
              <w:jc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3F3F3F"/>
                <w:kern w:val="0"/>
                <w:sz w:val="22"/>
                <w:lang w:eastAsia="zh-CN"/>
              </w:rPr>
              <w:t>是否</w:t>
            </w:r>
            <w:r>
              <w:rPr>
                <w:rFonts w:hint="eastAsia" w:ascii="仿宋" w:hAnsi="仿宋" w:eastAsia="仿宋" w:cs="仿宋"/>
                <w:b/>
                <w:bCs/>
                <w:color w:val="3F3F3F"/>
                <w:kern w:val="0"/>
                <w:sz w:val="22"/>
                <w:lang w:val="en-US" w:eastAsia="zh-CN"/>
              </w:rPr>
              <w:t>能完全响应</w:t>
            </w:r>
            <w:r>
              <w:rPr>
                <w:rFonts w:hint="eastAsia" w:ascii="仿宋" w:hAnsi="仿宋" w:eastAsia="仿宋" w:cs="仿宋"/>
                <w:b/>
                <w:bCs/>
                <w:color w:val="3F3F3F"/>
                <w:kern w:val="0"/>
                <w:sz w:val="22"/>
                <w:lang w:eastAsia="zh-CN"/>
              </w:rPr>
              <w:t>（若</w:t>
            </w:r>
            <w:r>
              <w:rPr>
                <w:rFonts w:hint="eastAsia" w:ascii="仿宋" w:hAnsi="仿宋" w:eastAsia="仿宋" w:cs="仿宋"/>
                <w:b/>
                <w:bCs/>
                <w:color w:val="3F3F3F"/>
                <w:kern w:val="0"/>
                <w:sz w:val="22"/>
                <w:lang w:val="en-US" w:eastAsia="zh-CN"/>
              </w:rPr>
              <w:t>有修改意见</w:t>
            </w:r>
            <w:r>
              <w:rPr>
                <w:rFonts w:hint="eastAsia" w:ascii="仿宋" w:hAnsi="仿宋" w:eastAsia="仿宋" w:cs="仿宋"/>
                <w:b/>
                <w:bCs/>
                <w:color w:val="3F3F3F"/>
                <w:kern w:val="0"/>
                <w:sz w:val="22"/>
                <w:lang w:eastAsia="zh-CN"/>
              </w:rPr>
              <w:t>，请在</w:t>
            </w:r>
            <w:r>
              <w:rPr>
                <w:rFonts w:hint="eastAsia" w:ascii="仿宋" w:hAnsi="仿宋" w:eastAsia="仿宋" w:cs="仿宋"/>
                <w:b/>
                <w:bCs/>
                <w:color w:val="3F3F3F"/>
                <w:kern w:val="0"/>
                <w:sz w:val="22"/>
                <w:lang w:val="en-US" w:eastAsia="zh-CN"/>
              </w:rPr>
              <w:t>此列</w:t>
            </w:r>
            <w:r>
              <w:rPr>
                <w:rFonts w:hint="eastAsia" w:ascii="仿宋" w:hAnsi="仿宋" w:eastAsia="仿宋" w:cs="仿宋"/>
                <w:b/>
                <w:bCs/>
                <w:color w:val="3F3F3F"/>
                <w:kern w:val="0"/>
                <w:sz w:val="22"/>
                <w:lang w:eastAsia="zh-CN"/>
              </w:rPr>
              <w:t>填写）</w:t>
            </w:r>
          </w:p>
        </w:tc>
      </w:tr>
      <w:tr w14:paraId="0B66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right w:val="single" w:color="auto" w:sz="4" w:space="0"/>
            </w:tcBorders>
            <w:vAlign w:val="center"/>
          </w:tcPr>
          <w:p w14:paraId="074FF9E0">
            <w:pPr>
              <w:spacing w:after="78"/>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技术参数</w:t>
            </w:r>
          </w:p>
        </w:tc>
        <w:tc>
          <w:tcPr>
            <w:tcW w:w="4203" w:type="dxa"/>
            <w:tcBorders>
              <w:top w:val="single" w:color="auto" w:sz="4" w:space="0"/>
              <w:left w:val="single" w:color="auto" w:sz="4" w:space="0"/>
              <w:bottom w:val="single" w:color="auto" w:sz="4" w:space="0"/>
              <w:right w:val="single" w:color="auto" w:sz="4" w:space="0"/>
            </w:tcBorders>
            <w:vAlign w:val="center"/>
          </w:tcPr>
          <w:p w14:paraId="712E1B17">
            <w:pPr>
              <w:numPr>
                <w:ilvl w:val="-1"/>
                <w:numId w:val="0"/>
              </w:numPr>
              <w:spacing w:after="0" w:line="240" w:lineRule="auto"/>
              <w:ind w:left="0" w:leftChars="0" w:firstLine="0" w:firstLineChars="0"/>
              <w:jc w:val="left"/>
              <w:rPr>
                <w:rFonts w:hint="eastAsia" w:ascii="仿宋" w:hAnsi="仿宋" w:eastAsia="仿宋" w:cs="仿宋"/>
                <w:lang w:val="en-US" w:eastAsia="zh-CN"/>
              </w:rPr>
            </w:pPr>
            <w:r>
              <w:rPr>
                <w:rFonts w:hint="eastAsia" w:ascii="仿宋" w:hAnsi="仿宋" w:eastAsia="仿宋" w:cs="仿宋"/>
                <w:lang w:val="en-US" w:eastAsia="zh-CN"/>
              </w:rPr>
              <w:t>中标人必须按深圳市发展与改革委员会的规定和要求编制本项目的项目建议书（如需要）、可行性研究报告（代项目建议书）和概算书，主要内容包括（但不限于）：</w:t>
            </w:r>
          </w:p>
          <w:p w14:paraId="76FAF664">
            <w:pPr>
              <w:numPr>
                <w:ilvl w:val="-1"/>
                <w:numId w:val="0"/>
              </w:numPr>
              <w:spacing w:after="0" w:line="240" w:lineRule="auto"/>
              <w:ind w:left="0" w:leftChars="0" w:firstLine="0" w:firstLineChars="0"/>
              <w:jc w:val="left"/>
              <w:rPr>
                <w:rFonts w:hint="eastAsia" w:ascii="仿宋" w:hAnsi="仿宋" w:eastAsia="仿宋" w:cs="仿宋"/>
                <w:lang w:val="en-US" w:eastAsia="zh-CN"/>
              </w:rPr>
            </w:pPr>
            <w:r>
              <w:rPr>
                <w:rFonts w:hint="eastAsia" w:ascii="仿宋" w:hAnsi="仿宋" w:eastAsia="仿宋" w:cs="仿宋"/>
                <w:sz w:val="24"/>
                <w:highlight w:val="yellow"/>
              </w:rPr>
              <w:t>▲</w:t>
            </w:r>
            <w:r>
              <w:rPr>
                <w:rFonts w:hint="eastAsia" w:ascii="仿宋" w:hAnsi="仿宋" w:eastAsia="仿宋" w:cs="仿宋"/>
                <w:lang w:val="en-US" w:eastAsia="zh-CN"/>
              </w:rPr>
              <w:t>1、建设项目依据、必要性及迫切性：搜集相关资料与规划，分析相关政策和环境，结合未来发展规划，明确项目建设的背景和必要性。</w:t>
            </w:r>
          </w:p>
          <w:p w14:paraId="752F713D">
            <w:pPr>
              <w:numPr>
                <w:ilvl w:val="-1"/>
                <w:numId w:val="0"/>
              </w:numPr>
              <w:spacing w:after="0" w:line="240" w:lineRule="auto"/>
              <w:ind w:left="0" w:leftChars="0" w:firstLine="0" w:firstLineChars="0"/>
              <w:jc w:val="left"/>
              <w:rPr>
                <w:rFonts w:hint="eastAsia" w:ascii="仿宋" w:hAnsi="仿宋" w:eastAsia="仿宋" w:cs="仿宋"/>
                <w:lang w:val="en-US" w:eastAsia="zh-CN"/>
              </w:rPr>
            </w:pPr>
            <w:r>
              <w:rPr>
                <w:rFonts w:hint="eastAsia" w:ascii="仿宋" w:hAnsi="仿宋" w:eastAsia="仿宋" w:cs="仿宋"/>
                <w:b/>
                <w:sz w:val="24"/>
                <w:highlight w:val="yellow"/>
              </w:rPr>
              <w:t>★</w:t>
            </w:r>
            <w:r>
              <w:rPr>
                <w:rFonts w:hint="eastAsia" w:ascii="仿宋" w:hAnsi="仿宋" w:eastAsia="仿宋" w:cs="仿宋"/>
                <w:lang w:val="en-US" w:eastAsia="zh-CN"/>
              </w:rPr>
              <w:t>2、在配套医疗设备（第一批）批复的基础上，按照深圳市儿童医院龙华院区规划，为保障医院开业后续业务的发展，深入调研第二儿童医院医疗设备购置的详细需求：充分掌握其医用设备配置现状，发掘其存在的问题和潜在需求，明确其对设备的功能、规模、服务等各方面的需求。</w:t>
            </w:r>
          </w:p>
          <w:p w14:paraId="64840BA3">
            <w:pPr>
              <w:numPr>
                <w:ilvl w:val="-1"/>
                <w:numId w:val="0"/>
              </w:numPr>
              <w:spacing w:after="0" w:line="240" w:lineRule="auto"/>
              <w:ind w:left="0" w:leftChars="0"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b/>
                <w:sz w:val="24"/>
                <w:highlight w:val="yellow"/>
              </w:rPr>
              <w:t>★</w:t>
            </w:r>
            <w:r>
              <w:rPr>
                <w:rFonts w:hint="eastAsia" w:ascii="仿宋" w:hAnsi="仿宋" w:eastAsia="仿宋" w:cs="仿宋"/>
                <w:color w:val="auto"/>
                <w:sz w:val="22"/>
                <w:szCs w:val="22"/>
                <w:lang w:val="en-US" w:eastAsia="zh-CN"/>
              </w:rPr>
              <w:t>3、制定模板，确认和收集各科室设备清单：进行整理、确认模板的内容要包括设备名称、数量、单价、总额、主要配置、保修年限、申请科室。</w:t>
            </w:r>
          </w:p>
          <w:p w14:paraId="4B7E69E3">
            <w:pPr>
              <w:numPr>
                <w:ilvl w:val="-1"/>
                <w:numId w:val="0"/>
              </w:numPr>
              <w:spacing w:after="0" w:line="240" w:lineRule="auto"/>
              <w:ind w:left="0" w:leftChars="0"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b/>
                <w:sz w:val="24"/>
                <w:highlight w:val="yellow"/>
              </w:rPr>
              <w:t>★</w:t>
            </w:r>
            <w:r>
              <w:rPr>
                <w:rFonts w:hint="eastAsia" w:ascii="仿宋" w:hAnsi="仿宋" w:eastAsia="仿宋" w:cs="仿宋"/>
                <w:color w:val="auto"/>
                <w:sz w:val="22"/>
                <w:szCs w:val="22"/>
                <w:lang w:val="en-US" w:eastAsia="zh-CN"/>
              </w:rPr>
              <w:t>4、按照调研的需求，合理科学确定科室需求，设备详细配置及建设内容和规模。</w:t>
            </w:r>
          </w:p>
          <w:p w14:paraId="2C6CFA1B">
            <w:pPr>
              <w:numPr>
                <w:ilvl w:val="-1"/>
                <w:numId w:val="0"/>
              </w:numPr>
              <w:spacing w:after="0" w:line="240" w:lineRule="auto"/>
              <w:ind w:left="0" w:leftChars="0"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b/>
                <w:sz w:val="24"/>
                <w:highlight w:val="yellow"/>
              </w:rPr>
              <w:t>★</w:t>
            </w:r>
            <w:r>
              <w:rPr>
                <w:rFonts w:hint="eastAsia" w:ascii="仿宋" w:hAnsi="仿宋" w:eastAsia="仿宋" w:cs="仿宋"/>
                <w:color w:val="auto"/>
                <w:sz w:val="22"/>
                <w:szCs w:val="22"/>
                <w:lang w:val="en-US" w:eastAsia="zh-CN"/>
              </w:rPr>
              <w:t>5、对项目进行设备方案论证和研究，并提出合理化建议：根据调研的需求和确定的建设目标，建设内容和规模，结合对方案的全面性、合理性、先进性、可实施性进行分析论证，确定最终设备方案。</w:t>
            </w:r>
          </w:p>
          <w:p w14:paraId="695EE311">
            <w:pPr>
              <w:numPr>
                <w:ilvl w:val="-1"/>
                <w:numId w:val="0"/>
              </w:numPr>
              <w:spacing w:after="0" w:line="240" w:lineRule="auto"/>
              <w:ind w:left="0" w:leftChars="0"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b/>
                <w:sz w:val="24"/>
                <w:highlight w:val="yellow"/>
              </w:rPr>
              <w:t>★</w:t>
            </w:r>
            <w:r>
              <w:rPr>
                <w:rFonts w:hint="eastAsia" w:ascii="仿宋" w:hAnsi="仿宋" w:eastAsia="仿宋" w:cs="仿宋"/>
                <w:color w:val="auto"/>
                <w:sz w:val="22"/>
                <w:szCs w:val="22"/>
                <w:lang w:val="en-US" w:eastAsia="zh-CN"/>
              </w:rPr>
              <w:t>6、按照集采要求及选配方案、市场询价确定项目投资概算。</w:t>
            </w:r>
          </w:p>
          <w:p w14:paraId="52D1D6B9">
            <w:pPr>
              <w:numPr>
                <w:ilvl w:val="-1"/>
                <w:numId w:val="0"/>
              </w:numPr>
              <w:spacing w:after="0"/>
              <w:ind w:left="0" w:leftChars="0"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b/>
                <w:sz w:val="24"/>
                <w:highlight w:val="yellow"/>
              </w:rPr>
              <w:t>★</w:t>
            </w:r>
            <w:r>
              <w:rPr>
                <w:rFonts w:hint="eastAsia" w:ascii="仿宋" w:hAnsi="仿宋" w:eastAsia="仿宋" w:cs="仿宋"/>
                <w:color w:val="auto"/>
                <w:sz w:val="22"/>
                <w:szCs w:val="22"/>
                <w:lang w:val="en-US" w:eastAsia="zh-CN"/>
              </w:rPr>
              <w:t>7、按采购进口设备的相关规定和申报模板，协调、引导各科室开展进口设备论证，并组织专家进行进口设备论证，上报主管部门审批。</w:t>
            </w:r>
          </w:p>
          <w:p w14:paraId="4C5CD791">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★8、保密要求：中标人对开展项目所取得的全部信息和内容保密，不得对外或第三方披露。</w:t>
            </w:r>
          </w:p>
          <w:p w14:paraId="3FE76011">
            <w:pPr>
              <w:ind w:left="0" w:leftChars="0" w:firstLine="0" w:firstLineChars="0"/>
              <w:rPr>
                <w:rFonts w:hint="eastAsia" w:ascii="仿宋" w:hAnsi="仿宋" w:eastAsia="仿宋" w:cs="仿宋"/>
              </w:rPr>
            </w:pPr>
            <w:r>
              <w:rPr>
                <w:rFonts w:hint="eastAsia" w:ascii="仿宋" w:hAnsi="仿宋" w:eastAsia="仿宋" w:cs="仿宋"/>
                <w:b/>
                <w:bCs/>
                <w:color w:val="auto"/>
                <w:sz w:val="22"/>
                <w:szCs w:val="22"/>
                <w:highlight w:val="none"/>
                <w:lang w:val="en-US" w:eastAsia="zh-CN"/>
              </w:rPr>
              <w:t>★</w:t>
            </w:r>
            <w:r>
              <w:rPr>
                <w:rFonts w:hint="eastAsia" w:ascii="仿宋" w:hAnsi="仿宋" w:eastAsia="仿宋" w:cs="仿宋"/>
                <w:b w:val="0"/>
                <w:bCs w:val="0"/>
                <w:color w:val="auto"/>
                <w:sz w:val="22"/>
                <w:szCs w:val="22"/>
                <w:highlight w:val="none"/>
                <w:lang w:val="en-US" w:eastAsia="zh-CN"/>
              </w:rPr>
              <w:t>9、档案管理要求：每完成一阶段工作（以发改批复为准），</w:t>
            </w:r>
            <w:r>
              <w:rPr>
                <w:rFonts w:hint="eastAsia" w:ascii="仿宋" w:hAnsi="仿宋" w:eastAsia="仿宋" w:cs="仿宋"/>
                <w:color w:val="auto"/>
                <w:sz w:val="22"/>
                <w:szCs w:val="22"/>
                <w:highlight w:val="none"/>
              </w:rPr>
              <w:t>在</w:t>
            </w:r>
            <w:r>
              <w:rPr>
                <w:rFonts w:hint="eastAsia" w:ascii="仿宋" w:hAnsi="仿宋" w:eastAsia="仿宋" w:cs="仿宋"/>
                <w:color w:val="auto"/>
                <w:sz w:val="22"/>
                <w:szCs w:val="22"/>
                <w:highlight w:val="none"/>
                <w:lang w:val="en-US" w:eastAsia="zh-CN"/>
              </w:rPr>
              <w:t>收到批复后的</w:t>
            </w:r>
            <w:r>
              <w:rPr>
                <w:rFonts w:hint="eastAsia" w:ascii="仿宋" w:hAnsi="仿宋" w:eastAsia="仿宋" w:cs="仿宋"/>
                <w:color w:val="auto"/>
                <w:sz w:val="22"/>
                <w:szCs w:val="22"/>
                <w:highlight w:val="none"/>
              </w:rPr>
              <w:t>7个工作日内将项目</w:t>
            </w:r>
            <w:r>
              <w:rPr>
                <w:rFonts w:hint="eastAsia" w:ascii="仿宋" w:hAnsi="仿宋" w:eastAsia="仿宋" w:cs="仿宋"/>
                <w:color w:val="auto"/>
                <w:sz w:val="22"/>
                <w:szCs w:val="22"/>
                <w:highlight w:val="none"/>
                <w:lang w:val="en-US" w:eastAsia="zh-CN"/>
              </w:rPr>
              <w:t>申报</w:t>
            </w:r>
            <w:r>
              <w:rPr>
                <w:rFonts w:hint="eastAsia" w:ascii="仿宋" w:hAnsi="仿宋" w:eastAsia="仿宋" w:cs="仿宋"/>
                <w:color w:val="auto"/>
                <w:sz w:val="22"/>
                <w:szCs w:val="22"/>
                <w:highlight w:val="none"/>
              </w:rPr>
              <w:t>过程资料按时间顺序整理并装订成册（含电子版）交予</w:t>
            </w:r>
            <w:r>
              <w:rPr>
                <w:rFonts w:hint="eastAsia" w:ascii="仿宋" w:hAnsi="仿宋" w:eastAsia="仿宋" w:cs="仿宋"/>
                <w:color w:val="auto"/>
                <w:sz w:val="22"/>
                <w:szCs w:val="22"/>
                <w:highlight w:val="none"/>
                <w:lang w:eastAsia="zh-CN"/>
              </w:rPr>
              <w:t>采购人</w:t>
            </w:r>
            <w:r>
              <w:rPr>
                <w:rFonts w:hint="eastAsia" w:ascii="仿宋" w:hAnsi="仿宋" w:eastAsia="仿宋" w:cs="仿宋"/>
                <w:color w:val="auto"/>
                <w:sz w:val="22"/>
                <w:szCs w:val="22"/>
                <w:highlight w:val="none"/>
              </w:rPr>
              <w:t>。归档的内容和格式按</w:t>
            </w:r>
            <w:r>
              <w:rPr>
                <w:rFonts w:hint="eastAsia" w:ascii="仿宋" w:hAnsi="仿宋" w:eastAsia="仿宋" w:cs="仿宋"/>
                <w:color w:val="auto"/>
                <w:sz w:val="22"/>
                <w:szCs w:val="22"/>
                <w:highlight w:val="none"/>
                <w:lang w:eastAsia="zh-CN"/>
              </w:rPr>
              <w:t>采购人</w:t>
            </w:r>
            <w:r>
              <w:rPr>
                <w:rFonts w:hint="eastAsia" w:ascii="仿宋" w:hAnsi="仿宋" w:eastAsia="仿宋" w:cs="仿宋"/>
                <w:color w:val="auto"/>
                <w:sz w:val="22"/>
                <w:szCs w:val="22"/>
                <w:highlight w:val="none"/>
              </w:rPr>
              <w:t>要求</w:t>
            </w:r>
            <w:r>
              <w:rPr>
                <w:rFonts w:hint="eastAsia" w:ascii="仿宋" w:hAnsi="仿宋" w:eastAsia="仿宋" w:cs="仿宋"/>
                <w:color w:val="auto"/>
                <w:sz w:val="22"/>
                <w:szCs w:val="22"/>
                <w:highlight w:val="none"/>
                <w:lang w:val="en-US" w:eastAsia="zh-CN"/>
              </w:rPr>
              <w:t>执行</w:t>
            </w:r>
            <w:r>
              <w:rPr>
                <w:rFonts w:hint="eastAsia" w:ascii="仿宋" w:hAnsi="仿宋" w:eastAsia="仿宋" w:cs="仿宋"/>
                <w:color w:val="auto"/>
                <w:sz w:val="22"/>
                <w:szCs w:val="22"/>
                <w:highlight w:val="none"/>
              </w:rPr>
              <w:t>。为</w:t>
            </w:r>
            <w:r>
              <w:rPr>
                <w:rFonts w:hint="eastAsia" w:ascii="仿宋" w:hAnsi="仿宋" w:eastAsia="仿宋" w:cs="仿宋"/>
                <w:color w:val="auto"/>
                <w:sz w:val="22"/>
                <w:szCs w:val="22"/>
                <w:highlight w:val="none"/>
                <w:lang w:eastAsia="zh-CN"/>
              </w:rPr>
              <w:t>采购人</w:t>
            </w:r>
            <w:r>
              <w:rPr>
                <w:rFonts w:hint="eastAsia" w:ascii="仿宋" w:hAnsi="仿宋" w:eastAsia="仿宋" w:cs="仿宋"/>
                <w:color w:val="auto"/>
                <w:sz w:val="22"/>
                <w:szCs w:val="22"/>
                <w:highlight w:val="none"/>
                <w:lang w:val="en-US" w:eastAsia="zh-CN"/>
              </w:rPr>
              <w:t>保</w:t>
            </w:r>
            <w:r>
              <w:rPr>
                <w:rFonts w:hint="eastAsia" w:ascii="仿宋" w:hAnsi="仿宋" w:eastAsia="仿宋" w:cs="仿宋"/>
                <w:color w:val="auto"/>
                <w:sz w:val="22"/>
                <w:szCs w:val="22"/>
                <w:highlight w:val="none"/>
              </w:rPr>
              <w:t>留完整的电子版</w:t>
            </w:r>
            <w:r>
              <w:rPr>
                <w:rFonts w:hint="eastAsia" w:ascii="仿宋" w:hAnsi="仿宋" w:eastAsia="仿宋" w:cs="仿宋"/>
                <w:color w:val="auto"/>
                <w:sz w:val="22"/>
                <w:szCs w:val="22"/>
                <w:highlight w:val="none"/>
                <w:lang w:val="en-US" w:eastAsia="zh-CN"/>
              </w:rPr>
              <w:t>项目申报</w:t>
            </w:r>
            <w:r>
              <w:rPr>
                <w:rFonts w:hint="eastAsia" w:ascii="仿宋" w:hAnsi="仿宋" w:eastAsia="仿宋" w:cs="仿宋"/>
                <w:color w:val="auto"/>
                <w:sz w:val="22"/>
                <w:szCs w:val="22"/>
                <w:highlight w:val="none"/>
              </w:rPr>
              <w:t>档案。</w:t>
            </w:r>
          </w:p>
        </w:tc>
        <w:tc>
          <w:tcPr>
            <w:tcW w:w="2902" w:type="dxa"/>
            <w:tcBorders>
              <w:top w:val="single" w:color="auto" w:sz="4" w:space="0"/>
              <w:left w:val="single" w:color="auto" w:sz="4" w:space="0"/>
              <w:bottom w:val="single" w:color="auto" w:sz="4" w:space="0"/>
              <w:right w:val="single" w:color="auto" w:sz="4" w:space="0"/>
            </w:tcBorders>
            <w:vAlign w:val="center"/>
          </w:tcPr>
          <w:p w14:paraId="658B85E7">
            <w:pPr>
              <w:ind w:left="0" w:leftChars="0" w:firstLine="0" w:firstLineChars="0"/>
              <w:rPr>
                <w:rFonts w:hint="eastAsia" w:ascii="仿宋" w:hAnsi="仿宋" w:eastAsia="仿宋" w:cs="仿宋"/>
                <w:b/>
                <w:bCs/>
                <w:color w:val="auto"/>
                <w:sz w:val="22"/>
                <w:szCs w:val="22"/>
                <w:highlight w:val="none"/>
                <w:lang w:val="en-US" w:eastAsia="zh-CN"/>
              </w:rPr>
            </w:pPr>
          </w:p>
        </w:tc>
      </w:tr>
      <w:tr w14:paraId="76D8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32602116">
            <w:pPr>
              <w:widowControl/>
              <w:spacing w:after="78"/>
              <w:jc w:val="left"/>
              <w:rPr>
                <w:rFonts w:hint="eastAsia" w:ascii="仿宋" w:hAnsi="仿宋" w:eastAsia="仿宋" w:cs="仿宋"/>
                <w:bCs/>
                <w:sz w:val="24"/>
                <w:szCs w:val="24"/>
                <w:lang w:eastAsia="zh-CN"/>
              </w:rPr>
            </w:pPr>
            <w:r>
              <w:rPr>
                <w:rFonts w:hint="eastAsia" w:ascii="仿宋" w:hAnsi="仿宋" w:eastAsia="仿宋" w:cs="仿宋"/>
                <w:bCs/>
                <w:sz w:val="24"/>
                <w:szCs w:val="24"/>
                <w:lang w:eastAsia="zh-CN"/>
              </w:rPr>
              <w:t>商务参数</w:t>
            </w:r>
          </w:p>
        </w:tc>
        <w:tc>
          <w:tcPr>
            <w:tcW w:w="4203" w:type="dxa"/>
            <w:tcBorders>
              <w:top w:val="single" w:color="auto" w:sz="4" w:space="0"/>
              <w:left w:val="single" w:color="auto" w:sz="4" w:space="0"/>
              <w:bottom w:val="single" w:color="auto" w:sz="4" w:space="0"/>
              <w:right w:val="single" w:color="auto" w:sz="4" w:space="0"/>
            </w:tcBorders>
            <w:vAlign w:val="center"/>
          </w:tcPr>
          <w:p w14:paraId="6FB74C57">
            <w:pPr>
              <w:numPr>
                <w:ilvl w:val="-1"/>
                <w:numId w:val="0"/>
              </w:numPr>
              <w:spacing w:after="78" w:line="240" w:lineRule="auto"/>
              <w:ind w:left="0" w:leftChars="0" w:firstLine="0" w:firstLineChars="0"/>
              <w:contextualSpacing/>
              <w:rPr>
                <w:rFonts w:hint="eastAsia" w:ascii="仿宋" w:hAnsi="仿宋" w:eastAsia="仿宋" w:cs="仿宋"/>
                <w:color w:val="auto"/>
                <w:sz w:val="22"/>
                <w:szCs w:val="22"/>
                <w:lang w:val="en-US" w:eastAsia="zh-CN"/>
              </w:rPr>
            </w:pPr>
            <w:r>
              <w:rPr>
                <w:rFonts w:hint="eastAsia" w:ascii="仿宋" w:hAnsi="仿宋" w:eastAsia="仿宋" w:cs="仿宋"/>
                <w:b/>
                <w:sz w:val="24"/>
                <w:highlight w:val="yellow"/>
              </w:rPr>
              <w:t>★</w:t>
            </w:r>
            <w:r>
              <w:rPr>
                <w:rFonts w:hint="eastAsia" w:ascii="仿宋" w:hAnsi="仿宋" w:eastAsia="仿宋" w:cs="仿宋"/>
                <w:color w:val="auto"/>
                <w:sz w:val="22"/>
                <w:szCs w:val="22"/>
                <w:lang w:val="en-US" w:eastAsia="zh-CN"/>
              </w:rPr>
              <w:t>1、编制深圳市儿童医院龙华院区配套医疗设备（第二批）项目建议书》（如需要）、《深圳市儿童医院龙华院区配套医疗设备（第二批）可行性研究报告（代建议书）》和《深圳市儿童医院龙华院区配套医疗设备（第二批）概算书；</w:t>
            </w:r>
          </w:p>
          <w:p w14:paraId="6CBA1089">
            <w:pPr>
              <w:numPr>
                <w:ilvl w:val="-1"/>
                <w:numId w:val="0"/>
              </w:numPr>
              <w:spacing w:after="78" w:line="240" w:lineRule="auto"/>
              <w:ind w:left="0" w:leftChars="0" w:firstLine="0" w:firstLineChars="0"/>
              <w:contextualSpacing/>
              <w:rPr>
                <w:rFonts w:hint="eastAsia" w:ascii="仿宋" w:hAnsi="仿宋" w:eastAsia="仿宋" w:cs="仿宋"/>
                <w:color w:val="auto"/>
                <w:sz w:val="22"/>
                <w:szCs w:val="22"/>
                <w:lang w:eastAsia="zh-CN"/>
              </w:rPr>
            </w:pPr>
            <w:r>
              <w:rPr>
                <w:rFonts w:hint="eastAsia" w:ascii="仿宋" w:hAnsi="仿宋" w:eastAsia="仿宋" w:cs="仿宋"/>
                <w:b/>
                <w:sz w:val="24"/>
                <w:highlight w:val="yellow"/>
              </w:rPr>
              <w:t>★</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中标单位应在本项目采购合同生效之日起的</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0个自然日内完成需求调研和前期工作。完成前期工作后，收到</w:t>
            </w:r>
            <w:r>
              <w:rPr>
                <w:rFonts w:hint="eastAsia" w:ascii="仿宋" w:hAnsi="仿宋" w:eastAsia="仿宋" w:cs="仿宋"/>
                <w:color w:val="auto"/>
                <w:sz w:val="22"/>
                <w:szCs w:val="22"/>
                <w:lang w:val="en-US" w:eastAsia="zh-CN"/>
              </w:rPr>
              <w:t>采购人</w:t>
            </w:r>
            <w:r>
              <w:rPr>
                <w:rFonts w:hint="eastAsia" w:ascii="仿宋" w:hAnsi="仿宋" w:eastAsia="仿宋" w:cs="仿宋"/>
                <w:color w:val="auto"/>
                <w:sz w:val="22"/>
                <w:szCs w:val="22"/>
                <w:lang w:eastAsia="zh-CN"/>
              </w:rPr>
              <w:t>正式书面指令后</w:t>
            </w:r>
            <w:r>
              <w:rPr>
                <w:rFonts w:hint="eastAsia" w:ascii="仿宋" w:hAnsi="仿宋" w:eastAsia="仿宋" w:cs="仿宋"/>
                <w:color w:val="auto"/>
                <w:sz w:val="22"/>
                <w:szCs w:val="22"/>
                <w:lang w:val="en-US" w:eastAsia="zh-CN"/>
              </w:rPr>
              <w:t>15</w:t>
            </w:r>
            <w:r>
              <w:rPr>
                <w:rFonts w:hint="eastAsia" w:ascii="仿宋" w:hAnsi="仿宋" w:eastAsia="仿宋" w:cs="仿宋"/>
                <w:color w:val="auto"/>
                <w:sz w:val="22"/>
                <w:szCs w:val="22"/>
                <w:lang w:eastAsia="zh-CN"/>
              </w:rPr>
              <w:t>日内完成</w:t>
            </w:r>
            <w:r>
              <w:rPr>
                <w:rFonts w:hint="eastAsia" w:ascii="仿宋" w:hAnsi="仿宋" w:eastAsia="仿宋" w:cs="仿宋"/>
                <w:color w:val="auto"/>
                <w:sz w:val="22"/>
                <w:szCs w:val="22"/>
                <w:lang w:val="en-US" w:eastAsia="zh-CN"/>
              </w:rPr>
              <w:t>各个阶段</w:t>
            </w:r>
            <w:r>
              <w:rPr>
                <w:rFonts w:hint="eastAsia" w:ascii="仿宋" w:hAnsi="仿宋" w:eastAsia="仿宋" w:cs="仿宋"/>
                <w:color w:val="auto"/>
                <w:sz w:val="22"/>
                <w:szCs w:val="22"/>
                <w:lang w:eastAsia="zh-CN"/>
              </w:rPr>
              <w:t>正式</w:t>
            </w:r>
            <w:r>
              <w:rPr>
                <w:rFonts w:hint="eastAsia" w:ascii="仿宋" w:hAnsi="仿宋" w:eastAsia="仿宋" w:cs="仿宋"/>
                <w:color w:val="auto"/>
                <w:sz w:val="22"/>
                <w:szCs w:val="22"/>
                <w:lang w:val="en-US" w:eastAsia="zh-CN"/>
              </w:rPr>
              <w:t>送审</w:t>
            </w:r>
            <w:r>
              <w:rPr>
                <w:rFonts w:hint="eastAsia" w:ascii="仿宋" w:hAnsi="仿宋" w:eastAsia="仿宋" w:cs="仿宋"/>
                <w:color w:val="auto"/>
                <w:sz w:val="22"/>
                <w:szCs w:val="22"/>
                <w:lang w:eastAsia="zh-CN"/>
              </w:rPr>
              <w:t>版报告。</w:t>
            </w:r>
            <w:r>
              <w:rPr>
                <w:rFonts w:hint="eastAsia" w:ascii="仿宋" w:hAnsi="仿宋" w:eastAsia="仿宋" w:cs="仿宋"/>
                <w:color w:val="auto"/>
                <w:sz w:val="22"/>
                <w:szCs w:val="22"/>
                <w:lang w:val="en-US" w:eastAsia="zh-CN"/>
              </w:rPr>
              <w:t>协助配合</w:t>
            </w:r>
            <w:r>
              <w:rPr>
                <w:rFonts w:hint="eastAsia" w:ascii="仿宋" w:hAnsi="仿宋" w:eastAsia="仿宋" w:cs="仿宋"/>
                <w:color w:val="auto"/>
                <w:sz w:val="22"/>
                <w:szCs w:val="22"/>
                <w:lang w:eastAsia="zh-CN"/>
              </w:rPr>
              <w:t>直至项目取得发改部门</w:t>
            </w:r>
            <w:r>
              <w:rPr>
                <w:rFonts w:hint="eastAsia" w:ascii="仿宋" w:hAnsi="仿宋" w:eastAsia="仿宋" w:cs="仿宋"/>
                <w:color w:val="auto"/>
                <w:sz w:val="22"/>
                <w:szCs w:val="22"/>
                <w:lang w:val="en-US" w:eastAsia="zh-CN"/>
              </w:rPr>
              <w:t>概算</w:t>
            </w:r>
            <w:r>
              <w:rPr>
                <w:rFonts w:hint="eastAsia" w:ascii="仿宋" w:hAnsi="仿宋" w:eastAsia="仿宋" w:cs="仿宋"/>
                <w:color w:val="auto"/>
                <w:sz w:val="22"/>
                <w:szCs w:val="22"/>
                <w:lang w:eastAsia="zh-CN"/>
              </w:rPr>
              <w:t>批复为止。中标单位应根据前述履约期限要求，结合采购人要求，自行合理安排工作进度，确保在履约期限届满前履行完毕合同义务，并向采购人交付符合合同约定的工作成果。</w:t>
            </w:r>
          </w:p>
          <w:p w14:paraId="1E0B7634">
            <w:pPr>
              <w:numPr>
                <w:ilvl w:val="-1"/>
                <w:numId w:val="0"/>
              </w:numPr>
              <w:spacing w:after="78" w:line="240" w:lineRule="auto"/>
              <w:ind w:left="0" w:leftChars="0" w:firstLine="0" w:firstLineChars="0"/>
              <w:rPr>
                <w:rFonts w:hint="eastAsia" w:ascii="仿宋" w:hAnsi="仿宋" w:eastAsia="仿宋" w:cs="仿宋"/>
                <w:color w:val="auto"/>
                <w:sz w:val="22"/>
                <w:szCs w:val="22"/>
                <w:lang w:eastAsia="zh-CN"/>
              </w:rPr>
            </w:pPr>
            <w:r>
              <w:rPr>
                <w:rFonts w:hint="eastAsia" w:ascii="仿宋" w:hAnsi="仿宋" w:eastAsia="仿宋" w:cs="仿宋"/>
                <w:b/>
                <w:sz w:val="24"/>
                <w:highlight w:val="yellow"/>
              </w:rPr>
              <w:t>★</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lang w:eastAsia="zh-CN"/>
              </w:rPr>
              <w:t>投标限额及付款方式</w:t>
            </w:r>
          </w:p>
          <w:p w14:paraId="6483192A">
            <w:pPr>
              <w:numPr>
                <w:ilvl w:val="-1"/>
                <w:numId w:val="0"/>
              </w:numPr>
              <w:spacing w:after="78" w:line="240" w:lineRule="auto"/>
              <w:ind w:left="0" w:leftChars="0" w:firstLine="0"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投标限额：本次招标项目投标报价上</w:t>
            </w:r>
            <w:r>
              <w:rPr>
                <w:rFonts w:hint="eastAsia" w:ascii="仿宋" w:hAnsi="仿宋" w:eastAsia="仿宋" w:cs="仿宋"/>
                <w:color w:val="FF0000"/>
                <w:lang w:val="en-US" w:eastAsia="zh-CN"/>
              </w:rPr>
              <w:t>限为65万元，</w:t>
            </w:r>
            <w:r>
              <w:rPr>
                <w:rFonts w:hint="eastAsia" w:ascii="仿宋" w:hAnsi="仿宋" w:eastAsia="仿宋" w:cs="仿宋"/>
                <w:color w:val="auto"/>
                <w:sz w:val="22"/>
                <w:szCs w:val="22"/>
                <w:lang w:val="en-US" w:eastAsia="zh-CN"/>
              </w:rPr>
              <w:t>超过作废标处理。说明：合同最终结算价不超过按概算批复投资额测算的编制咨询费。</w:t>
            </w:r>
          </w:p>
          <w:p w14:paraId="4AF501E1">
            <w:pPr>
              <w:numPr>
                <w:ilvl w:val="-1"/>
                <w:numId w:val="0"/>
              </w:numPr>
              <w:spacing w:after="78" w:line="240" w:lineRule="auto"/>
              <w:ind w:left="0" w:leftChars="0" w:firstLine="0" w:firstLineChars="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付款方式: </w:t>
            </w:r>
            <w:r>
              <w:rPr>
                <w:rFonts w:hint="eastAsia" w:ascii="仿宋" w:hAnsi="仿宋" w:eastAsia="仿宋" w:cs="仿宋"/>
                <w:color w:val="auto"/>
                <w:sz w:val="22"/>
                <w:szCs w:val="22"/>
                <w:lang w:val="zh-CN" w:eastAsia="zh-CN"/>
              </w:rPr>
              <w:t>本项目无预付款，待市发改</w:t>
            </w:r>
            <w:r>
              <w:rPr>
                <w:rFonts w:hint="eastAsia" w:ascii="仿宋" w:hAnsi="仿宋" w:eastAsia="仿宋" w:cs="仿宋"/>
                <w:color w:val="auto"/>
                <w:sz w:val="22"/>
                <w:szCs w:val="22"/>
                <w:lang w:val="en-US" w:eastAsia="zh-CN"/>
              </w:rPr>
              <w:t>概算</w:t>
            </w:r>
            <w:r>
              <w:rPr>
                <w:rFonts w:hint="eastAsia" w:ascii="仿宋" w:hAnsi="仿宋" w:eastAsia="仿宋" w:cs="仿宋"/>
                <w:color w:val="auto"/>
                <w:sz w:val="22"/>
                <w:szCs w:val="22"/>
                <w:lang w:val="zh-CN" w:eastAsia="zh-CN"/>
              </w:rPr>
              <w:t>批复并下达前期费用或资金到位后一次性支付；</w:t>
            </w:r>
          </w:p>
          <w:p w14:paraId="7A43A770">
            <w:pPr>
              <w:ind w:left="0" w:leftChars="0" w:firstLine="0" w:firstLineChars="0"/>
              <w:rPr>
                <w:rFonts w:hint="eastAsia" w:ascii="仿宋" w:hAnsi="仿宋" w:eastAsia="仿宋" w:cs="仿宋"/>
              </w:rPr>
            </w:pPr>
            <w:r>
              <w:rPr>
                <w:rFonts w:hint="eastAsia" w:ascii="仿宋" w:hAnsi="仿宋" w:eastAsia="仿宋" w:cs="仿宋"/>
                <w:color w:val="auto"/>
                <w:sz w:val="22"/>
                <w:szCs w:val="22"/>
                <w:lang w:val="en-US" w:eastAsia="zh-CN"/>
              </w:rPr>
              <w:t>注：如该项目由于政策或不可抗力等因素导致废止，无法下达财委资金，则按中标人实际完成的工作量，经双方共同确认无误后，由采购人自筹经费按</w:t>
            </w:r>
            <w:r>
              <w:rPr>
                <w:rFonts w:hint="eastAsia" w:ascii="仿宋" w:hAnsi="仿宋" w:eastAsia="仿宋" w:cs="仿宋"/>
                <w:color w:val="auto"/>
                <w:sz w:val="22"/>
                <w:szCs w:val="22"/>
                <w:lang w:eastAsia="zh-CN"/>
              </w:rPr>
              <w:t>进度结算。</w:t>
            </w:r>
            <w:r>
              <w:rPr>
                <w:rFonts w:hint="eastAsia" w:ascii="仿宋" w:hAnsi="仿宋" w:eastAsia="仿宋" w:cs="仿宋"/>
                <w:color w:val="auto"/>
                <w:sz w:val="22"/>
                <w:szCs w:val="22"/>
              </w:rPr>
              <w:t>若中标人已完成项目</w:t>
            </w:r>
            <w:r>
              <w:rPr>
                <w:rFonts w:hint="eastAsia" w:ascii="仿宋" w:hAnsi="仿宋" w:eastAsia="仿宋" w:cs="仿宋"/>
                <w:color w:val="auto"/>
                <w:sz w:val="22"/>
                <w:szCs w:val="22"/>
                <w:lang w:val="en-US" w:eastAsia="zh-CN"/>
              </w:rPr>
              <w:t>可行性研究报告</w:t>
            </w:r>
            <w:r>
              <w:rPr>
                <w:rFonts w:hint="eastAsia" w:ascii="仿宋" w:hAnsi="仿宋" w:eastAsia="仿宋" w:cs="仿宋"/>
                <w:color w:val="auto"/>
                <w:sz w:val="22"/>
                <w:szCs w:val="22"/>
                <w:lang w:eastAsia="zh-CN"/>
              </w:rPr>
              <w:t>编制</w:t>
            </w:r>
            <w:r>
              <w:rPr>
                <w:rFonts w:hint="eastAsia" w:ascii="仿宋" w:hAnsi="仿宋" w:eastAsia="仿宋" w:cs="仿宋"/>
                <w:color w:val="auto"/>
                <w:sz w:val="22"/>
                <w:szCs w:val="22"/>
              </w:rPr>
              <w:t>及申报，则采购人支付合同约定的咨询费的60%作为补偿。</w:t>
            </w:r>
          </w:p>
        </w:tc>
        <w:tc>
          <w:tcPr>
            <w:tcW w:w="2902" w:type="dxa"/>
            <w:tcBorders>
              <w:top w:val="single" w:color="auto" w:sz="4" w:space="0"/>
              <w:left w:val="single" w:color="auto" w:sz="4" w:space="0"/>
              <w:bottom w:val="single" w:color="auto" w:sz="4" w:space="0"/>
              <w:right w:val="single" w:color="auto" w:sz="4" w:space="0"/>
            </w:tcBorders>
            <w:vAlign w:val="center"/>
          </w:tcPr>
          <w:p w14:paraId="167294D0">
            <w:pPr>
              <w:ind w:firstLine="440" w:firstLineChars="200"/>
              <w:rPr>
                <w:rFonts w:hint="eastAsia" w:ascii="仿宋" w:hAnsi="仿宋" w:eastAsia="仿宋" w:cs="仿宋"/>
                <w:color w:val="auto"/>
                <w:sz w:val="22"/>
                <w:szCs w:val="22"/>
                <w:lang w:val="en-US" w:eastAsia="zh-CN"/>
              </w:rPr>
            </w:pPr>
          </w:p>
        </w:tc>
      </w:tr>
    </w:tbl>
    <w:p w14:paraId="7FD0EEB9">
      <w:pPr>
        <w:rPr>
          <w:rFonts w:hint="default" w:ascii="方正楷体_GB2312" w:hAnsi="方正楷体_GB2312" w:eastAsia="方正楷体_GB2312" w:cs="方正楷体_GB2312"/>
          <w:sz w:val="28"/>
          <w:szCs w:val="28"/>
          <w:lang w:val="en-US" w:eastAsia="zh-CN"/>
        </w:rPr>
      </w:pPr>
    </w:p>
    <w:p w14:paraId="135B37E0">
      <w:pPr>
        <w:rPr>
          <w:rFonts w:hint="default" w:ascii="方正楷体_GB2312" w:hAnsi="方正楷体_GB2312" w:eastAsia="方正楷体_GB2312" w:cs="方正楷体_GB2312"/>
          <w:sz w:val="28"/>
          <w:szCs w:val="28"/>
          <w:lang w:val="en-US" w:eastAsia="zh-CN"/>
        </w:rPr>
      </w:pPr>
    </w:p>
    <w:p w14:paraId="7B393C9A">
      <w:pPr>
        <w:rPr>
          <w:rFonts w:hint="default" w:ascii="方正楷体_GB2312" w:hAnsi="方正楷体_GB2312" w:eastAsia="方正楷体_GB2312" w:cs="方正楷体_GB2312"/>
          <w:sz w:val="28"/>
          <w:szCs w:val="28"/>
          <w:lang w:val="en-US" w:eastAsia="zh-CN"/>
        </w:rPr>
      </w:pPr>
    </w:p>
    <w:p w14:paraId="60ACA4CC">
      <w:pPr>
        <w:rPr>
          <w:rFonts w:hint="default" w:ascii="方正楷体_GB2312" w:hAnsi="方正楷体_GB2312" w:eastAsia="方正楷体_GB2312" w:cs="方正楷体_GB2312"/>
          <w:sz w:val="28"/>
          <w:szCs w:val="28"/>
          <w:lang w:val="en-US" w:eastAsia="zh-CN"/>
        </w:rPr>
      </w:pPr>
    </w:p>
    <w:p w14:paraId="67366177">
      <w:pPr>
        <w:pStyle w:val="1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六、请根据自身情况填写本项目分项报价表：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3415"/>
        <w:gridCol w:w="2131"/>
        <w:gridCol w:w="2131"/>
      </w:tblGrid>
      <w:tr w14:paraId="022C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30F2B4DB">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sz w:val="24"/>
                <w:szCs w:val="24"/>
                <w:vertAlign w:val="baseline"/>
                <w:lang w:val="en-US" w:eastAsia="zh-CN"/>
              </w:rPr>
            </w:pPr>
            <w:r>
              <w:rPr>
                <w:rFonts w:hint="eastAsia" w:ascii="方正楷体_GB2312" w:hAnsi="方正楷体_GB2312" w:eastAsia="方正楷体_GB2312" w:cs="方正楷体_GB2312"/>
                <w:sz w:val="24"/>
                <w:szCs w:val="24"/>
                <w:vertAlign w:val="baseline"/>
                <w:lang w:val="en-US" w:eastAsia="zh-CN"/>
              </w:rPr>
              <w:t>序号</w:t>
            </w:r>
          </w:p>
        </w:tc>
        <w:tc>
          <w:tcPr>
            <w:tcW w:w="3415" w:type="dxa"/>
          </w:tcPr>
          <w:p w14:paraId="324CB8A3">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sz w:val="24"/>
                <w:szCs w:val="24"/>
                <w:vertAlign w:val="baseline"/>
                <w:lang w:val="en-US" w:eastAsia="zh-CN"/>
              </w:rPr>
            </w:pPr>
            <w:r>
              <w:rPr>
                <w:rFonts w:hint="eastAsia" w:ascii="方正楷体_GB2312" w:hAnsi="方正楷体_GB2312" w:eastAsia="方正楷体_GB2312" w:cs="方正楷体_GB2312"/>
                <w:sz w:val="24"/>
                <w:szCs w:val="24"/>
                <w:vertAlign w:val="baseline"/>
                <w:lang w:val="en-US" w:eastAsia="zh-CN"/>
              </w:rPr>
              <w:t>服务内容</w:t>
            </w:r>
          </w:p>
        </w:tc>
        <w:tc>
          <w:tcPr>
            <w:tcW w:w="2131" w:type="dxa"/>
          </w:tcPr>
          <w:p w14:paraId="0008D1F7">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sz w:val="24"/>
                <w:szCs w:val="24"/>
                <w:vertAlign w:val="baseline"/>
                <w:lang w:val="en-US" w:eastAsia="zh-CN"/>
              </w:rPr>
            </w:pPr>
            <w:r>
              <w:rPr>
                <w:rFonts w:hint="eastAsia" w:ascii="方正楷体_GB2312" w:hAnsi="方正楷体_GB2312" w:eastAsia="方正楷体_GB2312" w:cs="方正楷体_GB2312"/>
                <w:sz w:val="24"/>
                <w:szCs w:val="24"/>
                <w:vertAlign w:val="baseline"/>
                <w:lang w:val="en-US" w:eastAsia="zh-CN"/>
              </w:rPr>
              <w:t>报价（万元）</w:t>
            </w:r>
          </w:p>
        </w:tc>
        <w:tc>
          <w:tcPr>
            <w:tcW w:w="2131" w:type="dxa"/>
          </w:tcPr>
          <w:p w14:paraId="12B07B23">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sz w:val="24"/>
                <w:szCs w:val="24"/>
                <w:vertAlign w:val="baseline"/>
                <w:lang w:val="en-US" w:eastAsia="zh-CN"/>
              </w:rPr>
            </w:pPr>
            <w:r>
              <w:rPr>
                <w:rFonts w:hint="eastAsia" w:ascii="方正楷体_GB2312" w:hAnsi="方正楷体_GB2312" w:eastAsia="方正楷体_GB2312" w:cs="方正楷体_GB2312"/>
                <w:sz w:val="24"/>
                <w:szCs w:val="24"/>
                <w:vertAlign w:val="baseline"/>
                <w:lang w:val="en-US" w:eastAsia="zh-CN"/>
              </w:rPr>
              <w:t>备注</w:t>
            </w:r>
          </w:p>
        </w:tc>
      </w:tr>
      <w:tr w14:paraId="6975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7C2EE2A5">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sz w:val="24"/>
                <w:szCs w:val="24"/>
                <w:vertAlign w:val="baseline"/>
                <w:lang w:val="en-US" w:eastAsia="zh-CN"/>
              </w:rPr>
            </w:pPr>
            <w:r>
              <w:rPr>
                <w:rFonts w:hint="eastAsia" w:ascii="方正楷体_GB2312" w:hAnsi="方正楷体_GB2312" w:eastAsia="方正楷体_GB2312" w:cs="方正楷体_GB2312"/>
                <w:sz w:val="24"/>
                <w:szCs w:val="24"/>
                <w:vertAlign w:val="baseline"/>
                <w:lang w:val="en-US" w:eastAsia="zh-CN"/>
              </w:rPr>
              <w:t>1</w:t>
            </w:r>
          </w:p>
        </w:tc>
        <w:tc>
          <w:tcPr>
            <w:tcW w:w="3415" w:type="dxa"/>
          </w:tcPr>
          <w:p w14:paraId="7FE135E1">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sz w:val="24"/>
                <w:szCs w:val="24"/>
                <w:vertAlign w:val="baseline"/>
                <w:lang w:val="en-US" w:eastAsia="zh-CN"/>
              </w:rPr>
            </w:pPr>
            <w:r>
              <w:rPr>
                <w:rFonts w:hint="eastAsia" w:ascii="方正楷体_GB2312" w:hAnsi="方正楷体_GB2312" w:eastAsia="方正楷体_GB2312" w:cs="方正楷体_GB2312"/>
                <w:sz w:val="24"/>
                <w:szCs w:val="24"/>
                <w:vertAlign w:val="baseline"/>
                <w:lang w:val="en-US" w:eastAsia="zh-CN"/>
              </w:rPr>
              <w:t>项目建议书编制</w:t>
            </w:r>
          </w:p>
        </w:tc>
        <w:tc>
          <w:tcPr>
            <w:tcW w:w="2131" w:type="dxa"/>
          </w:tcPr>
          <w:p w14:paraId="170C4DEE">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sz w:val="24"/>
                <w:szCs w:val="24"/>
                <w:vertAlign w:val="baseline"/>
                <w:lang w:val="en-US" w:eastAsia="zh-CN"/>
              </w:rPr>
            </w:pPr>
          </w:p>
        </w:tc>
        <w:tc>
          <w:tcPr>
            <w:tcW w:w="2131" w:type="dxa"/>
          </w:tcPr>
          <w:p w14:paraId="72D6DCD1">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sz w:val="24"/>
                <w:szCs w:val="24"/>
                <w:vertAlign w:val="baseline"/>
                <w:lang w:val="en-US" w:eastAsia="zh-CN"/>
              </w:rPr>
            </w:pPr>
          </w:p>
        </w:tc>
      </w:tr>
      <w:tr w14:paraId="1B90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15AD140C">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sz w:val="24"/>
                <w:szCs w:val="24"/>
                <w:vertAlign w:val="baseline"/>
                <w:lang w:val="en-US" w:eastAsia="zh-CN"/>
              </w:rPr>
            </w:pPr>
            <w:r>
              <w:rPr>
                <w:rFonts w:hint="eastAsia" w:ascii="方正楷体_GB2312" w:hAnsi="方正楷体_GB2312" w:eastAsia="方正楷体_GB2312" w:cs="方正楷体_GB2312"/>
                <w:sz w:val="24"/>
                <w:szCs w:val="24"/>
                <w:vertAlign w:val="baseline"/>
                <w:lang w:val="en-US" w:eastAsia="zh-CN"/>
              </w:rPr>
              <w:t>2</w:t>
            </w:r>
          </w:p>
        </w:tc>
        <w:tc>
          <w:tcPr>
            <w:tcW w:w="3415" w:type="dxa"/>
          </w:tcPr>
          <w:p w14:paraId="4675B3F1">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sz w:val="24"/>
                <w:szCs w:val="24"/>
                <w:vertAlign w:val="baseline"/>
                <w:lang w:val="en-US" w:eastAsia="zh-CN"/>
              </w:rPr>
            </w:pPr>
            <w:r>
              <w:rPr>
                <w:rFonts w:hint="eastAsia" w:ascii="方正楷体_GB2312" w:hAnsi="方正楷体_GB2312" w:eastAsia="方正楷体_GB2312" w:cs="方正楷体_GB2312"/>
                <w:sz w:val="24"/>
                <w:szCs w:val="24"/>
                <w:vertAlign w:val="baseline"/>
                <w:lang w:val="en-US" w:eastAsia="zh-CN"/>
              </w:rPr>
              <w:t>可行性研究报告编制</w:t>
            </w:r>
          </w:p>
        </w:tc>
        <w:tc>
          <w:tcPr>
            <w:tcW w:w="2131" w:type="dxa"/>
          </w:tcPr>
          <w:p w14:paraId="7F033087">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sz w:val="24"/>
                <w:szCs w:val="24"/>
                <w:vertAlign w:val="baseline"/>
                <w:lang w:val="en-US" w:eastAsia="zh-CN"/>
              </w:rPr>
            </w:pPr>
          </w:p>
        </w:tc>
        <w:tc>
          <w:tcPr>
            <w:tcW w:w="2131" w:type="dxa"/>
          </w:tcPr>
          <w:p w14:paraId="16229445">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sz w:val="24"/>
                <w:szCs w:val="24"/>
                <w:vertAlign w:val="baseline"/>
                <w:lang w:val="en-US" w:eastAsia="zh-CN"/>
              </w:rPr>
            </w:pPr>
          </w:p>
        </w:tc>
      </w:tr>
      <w:tr w14:paraId="30AC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32A62742">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sz w:val="24"/>
                <w:szCs w:val="24"/>
                <w:vertAlign w:val="baseline"/>
                <w:lang w:val="en-US" w:eastAsia="zh-CN"/>
              </w:rPr>
            </w:pPr>
            <w:r>
              <w:rPr>
                <w:rFonts w:hint="eastAsia" w:ascii="方正楷体_GB2312" w:hAnsi="方正楷体_GB2312" w:eastAsia="方正楷体_GB2312" w:cs="方正楷体_GB2312"/>
                <w:sz w:val="24"/>
                <w:szCs w:val="24"/>
                <w:vertAlign w:val="baseline"/>
                <w:lang w:val="en-US" w:eastAsia="zh-CN"/>
              </w:rPr>
              <w:t>3</w:t>
            </w:r>
          </w:p>
        </w:tc>
        <w:tc>
          <w:tcPr>
            <w:tcW w:w="3415" w:type="dxa"/>
          </w:tcPr>
          <w:p w14:paraId="3B96E6F9">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sz w:val="24"/>
                <w:szCs w:val="24"/>
                <w:vertAlign w:val="baseline"/>
                <w:lang w:val="en-US" w:eastAsia="zh-CN"/>
              </w:rPr>
            </w:pPr>
            <w:r>
              <w:rPr>
                <w:rFonts w:hint="eastAsia" w:ascii="方正楷体_GB2312" w:hAnsi="方正楷体_GB2312" w:eastAsia="方正楷体_GB2312" w:cs="方正楷体_GB2312"/>
                <w:sz w:val="24"/>
                <w:szCs w:val="24"/>
                <w:vertAlign w:val="baseline"/>
                <w:lang w:val="en-US" w:eastAsia="zh-CN"/>
              </w:rPr>
              <w:t>概算书编制</w:t>
            </w:r>
          </w:p>
        </w:tc>
        <w:tc>
          <w:tcPr>
            <w:tcW w:w="2131" w:type="dxa"/>
          </w:tcPr>
          <w:p w14:paraId="383683EB">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sz w:val="24"/>
                <w:szCs w:val="24"/>
                <w:vertAlign w:val="baseline"/>
                <w:lang w:val="en-US" w:eastAsia="zh-CN"/>
              </w:rPr>
            </w:pPr>
          </w:p>
        </w:tc>
        <w:tc>
          <w:tcPr>
            <w:tcW w:w="2131" w:type="dxa"/>
          </w:tcPr>
          <w:p w14:paraId="1F95B326">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sz w:val="24"/>
                <w:szCs w:val="24"/>
                <w:vertAlign w:val="baseline"/>
                <w:lang w:val="en-US" w:eastAsia="zh-CN"/>
              </w:rPr>
            </w:pPr>
          </w:p>
        </w:tc>
      </w:tr>
      <w:tr w14:paraId="0863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23E4D5C2">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b/>
                <w:bCs/>
                <w:sz w:val="24"/>
                <w:szCs w:val="24"/>
                <w:vertAlign w:val="baseline"/>
                <w:lang w:val="en-US" w:eastAsia="zh-CN"/>
              </w:rPr>
            </w:pPr>
          </w:p>
        </w:tc>
        <w:tc>
          <w:tcPr>
            <w:tcW w:w="3415" w:type="dxa"/>
          </w:tcPr>
          <w:p w14:paraId="4CE3954F">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b/>
                <w:bCs/>
                <w:sz w:val="24"/>
                <w:szCs w:val="24"/>
                <w:vertAlign w:val="baseline"/>
                <w:lang w:val="en-US" w:eastAsia="zh-CN"/>
              </w:rPr>
            </w:pPr>
            <w:r>
              <w:rPr>
                <w:rFonts w:hint="eastAsia" w:ascii="方正楷体_GB2312" w:hAnsi="方正楷体_GB2312" w:eastAsia="方正楷体_GB2312" w:cs="方正楷体_GB2312"/>
                <w:b/>
                <w:bCs/>
                <w:sz w:val="24"/>
                <w:szCs w:val="24"/>
                <w:vertAlign w:val="baseline"/>
                <w:lang w:val="en-US" w:eastAsia="zh-CN"/>
              </w:rPr>
              <w:t>合计</w:t>
            </w:r>
          </w:p>
        </w:tc>
        <w:tc>
          <w:tcPr>
            <w:tcW w:w="2131" w:type="dxa"/>
          </w:tcPr>
          <w:p w14:paraId="11C11D58">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b/>
                <w:bCs/>
                <w:sz w:val="24"/>
                <w:szCs w:val="24"/>
                <w:vertAlign w:val="baseline"/>
                <w:lang w:val="en-US" w:eastAsia="zh-CN"/>
              </w:rPr>
            </w:pPr>
          </w:p>
        </w:tc>
        <w:tc>
          <w:tcPr>
            <w:tcW w:w="2131" w:type="dxa"/>
          </w:tcPr>
          <w:p w14:paraId="2100D8A1">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_GB2312" w:hAnsi="方正楷体_GB2312" w:eastAsia="方正楷体_GB2312" w:cs="方正楷体_GB2312"/>
                <w:b/>
                <w:bCs/>
                <w:sz w:val="24"/>
                <w:szCs w:val="24"/>
                <w:vertAlign w:val="baseline"/>
                <w:lang w:val="en-US" w:eastAsia="zh-CN"/>
              </w:rPr>
            </w:pPr>
          </w:p>
        </w:tc>
      </w:tr>
    </w:tbl>
    <w:p w14:paraId="6AB90A7D">
      <w:pPr>
        <w:rPr>
          <w:rFonts w:hint="default" w:ascii="方正楷体_GB2312" w:hAnsi="方正楷体_GB2312" w:eastAsia="方正楷体_GB2312" w:cs="方正楷体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0E1E44-3DE7-450F-ADBA-9918D15BCD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B986868-EB5A-40D8-B9D7-9474ADE685F3}"/>
  </w:font>
  <w:font w:name="仿宋">
    <w:panose1 w:val="02010609060101010101"/>
    <w:charset w:val="86"/>
    <w:family w:val="modern"/>
    <w:pitch w:val="default"/>
    <w:sig w:usb0="800002BF" w:usb1="38CF7CFA" w:usb2="00000016" w:usb3="00000000" w:csb0="00040001" w:csb1="00000000"/>
    <w:embedRegular r:id="rId3" w:fontKey="{305E8759-768F-4C27-A22C-2781110CD0D5}"/>
  </w:font>
  <w:font w:name="方正小标宋简体">
    <w:panose1 w:val="02010600010101010101"/>
    <w:charset w:val="86"/>
    <w:family w:val="auto"/>
    <w:pitch w:val="default"/>
    <w:sig w:usb0="00000001" w:usb1="080E0000" w:usb2="00000000" w:usb3="00000000" w:csb0="00040000" w:csb1="00000000"/>
    <w:embedRegular r:id="rId4" w:fontKey="{C61FFADD-288A-43B3-9642-BD624CBA3A0D}"/>
  </w:font>
  <w:font w:name="方正楷体_GB2312">
    <w:panose1 w:val="02000000000000000000"/>
    <w:charset w:val="86"/>
    <w:family w:val="auto"/>
    <w:pitch w:val="default"/>
    <w:sig w:usb0="A00002BF" w:usb1="184F6CFA" w:usb2="00000012" w:usb3="00000000" w:csb0="00040001" w:csb1="00000000"/>
    <w:embedRegular r:id="rId5" w:fontKey="{B4B9E2D9-316E-4C0C-95B3-5C2287740DD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43316"/>
    <w:multiLevelType w:val="singleLevel"/>
    <w:tmpl w:val="8CE4331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D2072"/>
    <w:rsid w:val="06B85617"/>
    <w:rsid w:val="0C1B6FE5"/>
    <w:rsid w:val="0C2B7EAF"/>
    <w:rsid w:val="0E3F4ADC"/>
    <w:rsid w:val="0F735BF1"/>
    <w:rsid w:val="0FBA4D2C"/>
    <w:rsid w:val="12266F4A"/>
    <w:rsid w:val="13C909E4"/>
    <w:rsid w:val="15DB004C"/>
    <w:rsid w:val="166B7621"/>
    <w:rsid w:val="1A472B8C"/>
    <w:rsid w:val="1B423018"/>
    <w:rsid w:val="1C3B1844"/>
    <w:rsid w:val="1CEE7B6A"/>
    <w:rsid w:val="1D232A04"/>
    <w:rsid w:val="1DED79A4"/>
    <w:rsid w:val="24044C11"/>
    <w:rsid w:val="240B5FA0"/>
    <w:rsid w:val="267F67D1"/>
    <w:rsid w:val="28DE3C83"/>
    <w:rsid w:val="29BA46F0"/>
    <w:rsid w:val="2A93421F"/>
    <w:rsid w:val="2BE617CC"/>
    <w:rsid w:val="2CA3146B"/>
    <w:rsid w:val="311A27C5"/>
    <w:rsid w:val="32E26A66"/>
    <w:rsid w:val="346A6D13"/>
    <w:rsid w:val="393E0F7C"/>
    <w:rsid w:val="3B8E1539"/>
    <w:rsid w:val="3C776471"/>
    <w:rsid w:val="3E970704"/>
    <w:rsid w:val="3EA370A9"/>
    <w:rsid w:val="3EE85404"/>
    <w:rsid w:val="3F6F51DD"/>
    <w:rsid w:val="40C94DC1"/>
    <w:rsid w:val="46B75DE7"/>
    <w:rsid w:val="4A8C4AFC"/>
    <w:rsid w:val="4E2E7292"/>
    <w:rsid w:val="4F2204BE"/>
    <w:rsid w:val="512A18AC"/>
    <w:rsid w:val="54273E81"/>
    <w:rsid w:val="54554E92"/>
    <w:rsid w:val="556918CE"/>
    <w:rsid w:val="56BA722E"/>
    <w:rsid w:val="592F3F03"/>
    <w:rsid w:val="5B072A13"/>
    <w:rsid w:val="5BC008DF"/>
    <w:rsid w:val="5BF705DC"/>
    <w:rsid w:val="5E385608"/>
    <w:rsid w:val="5E410D3D"/>
    <w:rsid w:val="5F4D7048"/>
    <w:rsid w:val="5F8E477B"/>
    <w:rsid w:val="60196362"/>
    <w:rsid w:val="611D6D37"/>
    <w:rsid w:val="62434A30"/>
    <w:rsid w:val="671D183F"/>
    <w:rsid w:val="69E71C90"/>
    <w:rsid w:val="6A0831FA"/>
    <w:rsid w:val="6D3B47CD"/>
    <w:rsid w:val="6E0902F2"/>
    <w:rsid w:val="6E496D31"/>
    <w:rsid w:val="6E600263"/>
    <w:rsid w:val="6E8318A5"/>
    <w:rsid w:val="709C1A26"/>
    <w:rsid w:val="74185868"/>
    <w:rsid w:val="74957A9C"/>
    <w:rsid w:val="773D7165"/>
    <w:rsid w:val="77FA34D6"/>
    <w:rsid w:val="781C6CEE"/>
    <w:rsid w:val="78680440"/>
    <w:rsid w:val="79A92E6E"/>
    <w:rsid w:val="7AEF4E49"/>
    <w:rsid w:val="7CDE5175"/>
    <w:rsid w:val="7EC0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line="360" w:lineRule="auto"/>
    </w:pPr>
    <w:rPr>
      <w:b/>
      <w:bCs/>
      <w:sz w:val="24"/>
    </w:rPr>
  </w:style>
  <w:style w:type="paragraph" w:styleId="4">
    <w:name w:val="Body Text 2"/>
    <w:basedOn w:val="1"/>
    <w:qFormat/>
    <w:uiPriority w:val="0"/>
    <w:pPr>
      <w:spacing w:line="360" w:lineRule="auto"/>
    </w:pPr>
    <w:rPr>
      <w:sz w:val="24"/>
    </w:rPr>
  </w:style>
  <w:style w:type="paragraph" w:styleId="5">
    <w:name w:val="Body Text Indent"/>
    <w:basedOn w:val="1"/>
    <w:next w:val="6"/>
    <w:qFormat/>
    <w:uiPriority w:val="0"/>
    <w:pPr>
      <w:spacing w:line="360" w:lineRule="auto"/>
      <w:ind w:left="720" w:hanging="720" w:hangingChars="300"/>
    </w:pPr>
    <w:rPr>
      <w:sz w:val="24"/>
    </w:rPr>
  </w:style>
  <w:style w:type="paragraph" w:styleId="6">
    <w:name w:val="envelope return"/>
    <w:basedOn w:val="1"/>
    <w:qFormat/>
    <w:uiPriority w:val="99"/>
    <w:rPr>
      <w:rFonts w:ascii="Arial" w:hAnsi="Arial"/>
    </w:rPr>
  </w:style>
  <w:style w:type="paragraph" w:styleId="7">
    <w:name w:val="Body Text First Indent 2"/>
    <w:basedOn w:val="5"/>
    <w:qFormat/>
    <w:uiPriority w:val="0"/>
    <w:pPr>
      <w:spacing w:after="120" w:line="240" w:lineRule="auto"/>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纯文本1"/>
    <w:basedOn w:val="1"/>
    <w:qFormat/>
    <w:uiPriority w:val="0"/>
    <w:rPr>
      <w:rFonts w:ascii="宋体" w:hAnsi="Courier New" w:eastAsia="宋体" w:cs="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1949</Words>
  <Characters>1989</Characters>
  <Lines>0</Lines>
  <Paragraphs>0</Paragraphs>
  <TotalTime>0</TotalTime>
  <ScaleCrop>false</ScaleCrop>
  <LinksUpToDate>false</LinksUpToDate>
  <CharactersWithSpaces>1990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2025-07-23T07:24:00Z</dcterms:created>
  <dc:creator>19675</dc:creator>
  <cp:lastModifiedBy>茜茜 ✨</cp:lastModifiedBy>
  <dcterms:modified xsi:type="dcterms:W3CDTF">2025-07-23T08:49:51Z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eyJoZGlkIjoiMGNjYmY0NDQ3OWE4YmY2NzJlYTA4MDM0NjNhNzdkMzYiLCJ1c2VySWQiOiI1Mzc0MjMyMDUifQ==</vt:lpwstr>
  </property>
  <property fmtid="{D5CDD505-2E9C-101B-9397-08002B2CF9AE}" pid="4" name="ICV">
    <vt:lpwstr>9B6276CD57FD4BFFBC353DCDCF7D3043_12</vt:lpwstr>
  </property>
</Properties>
</file>