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0D" w:rsidRDefault="00F27E0D">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F27E0D">
        <w:trPr>
          <w:trHeight w:val="762"/>
        </w:trPr>
        <w:tc>
          <w:tcPr>
            <w:tcW w:w="795" w:type="dxa"/>
            <w:shd w:val="clear" w:color="auto" w:fill="auto"/>
            <w:vAlign w:val="center"/>
          </w:tcPr>
          <w:p w:rsidR="00F27E0D" w:rsidRDefault="006825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F27E0D" w:rsidRDefault="006825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F27E0D" w:rsidRDefault="006825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F27E0D">
        <w:trPr>
          <w:trHeight w:val="546"/>
        </w:trPr>
        <w:tc>
          <w:tcPr>
            <w:tcW w:w="795" w:type="dxa"/>
            <w:shd w:val="clear" w:color="auto" w:fill="auto"/>
            <w:vAlign w:val="center"/>
          </w:tcPr>
          <w:p w:rsidR="00F27E0D" w:rsidRDefault="00682512">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F27E0D" w:rsidRDefault="00682512">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F27E0D">
        <w:trPr>
          <w:trHeight w:val="1038"/>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27E0D" w:rsidRDefault="0068251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F27E0D" w:rsidRDefault="0068251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F27E0D" w:rsidRDefault="006825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F27E0D" w:rsidRDefault="006825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F27E0D" w:rsidRDefault="006825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F27E0D">
        <w:trPr>
          <w:trHeight w:val="1331"/>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产品对比</w:t>
            </w:r>
          </w:p>
          <w:p w:rsidR="00F27E0D" w:rsidRDefault="00682512">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F27E0D" w:rsidRDefault="00682512">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F27E0D" w:rsidRDefault="00682512">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F27E0D" w:rsidRDefault="00682512">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F27E0D" w:rsidRDefault="00682512">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F27E0D" w:rsidRDefault="00682512">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F27E0D">
        <w:trPr>
          <w:trHeight w:val="1269"/>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F27E0D" w:rsidRDefault="00682512">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F27E0D" w:rsidRDefault="00682512">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F27E0D">
        <w:trPr>
          <w:trHeight w:val="2289"/>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F27E0D" w:rsidRDefault="00682512">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F27E0D" w:rsidRDefault="00682512">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F27E0D" w:rsidRDefault="006825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F27E0D" w:rsidRDefault="006825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F27E0D" w:rsidRDefault="006825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F27E0D" w:rsidRDefault="006825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F27E0D">
        <w:trPr>
          <w:trHeight w:val="567"/>
        </w:trPr>
        <w:tc>
          <w:tcPr>
            <w:tcW w:w="795" w:type="dxa"/>
            <w:shd w:val="clear" w:color="auto" w:fill="auto"/>
            <w:vAlign w:val="center"/>
          </w:tcPr>
          <w:p w:rsidR="00F27E0D" w:rsidRDefault="00682512">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F27E0D" w:rsidRDefault="00682512">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F27E0D">
        <w:trPr>
          <w:trHeight w:val="703"/>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27E0D" w:rsidRDefault="006825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F27E0D" w:rsidRDefault="00682512">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F27E0D" w:rsidRDefault="0068251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F27E0D" w:rsidRDefault="0068251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F27E0D" w:rsidRDefault="0068251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27E0D">
        <w:trPr>
          <w:trHeight w:val="846"/>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F27E0D" w:rsidRDefault="006825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F27E0D" w:rsidRDefault="00682512">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F27E0D" w:rsidRDefault="00682512">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F27E0D" w:rsidRDefault="00682512">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F27E0D" w:rsidRDefault="00682512">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F27E0D" w:rsidRDefault="00682512">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F27E0D" w:rsidRDefault="00682512">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F27E0D" w:rsidRDefault="0068251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27E0D">
        <w:trPr>
          <w:trHeight w:val="2267"/>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F27E0D" w:rsidRDefault="00682512">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F27E0D">
        <w:trPr>
          <w:trHeight w:val="411"/>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F27E0D">
        <w:trPr>
          <w:trHeight w:val="972"/>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27E0D" w:rsidRDefault="00682512">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F27E0D">
        <w:trPr>
          <w:trHeight w:val="1709"/>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F27E0D" w:rsidRDefault="00682512">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F27E0D" w:rsidRDefault="00682512">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F27E0D" w:rsidRDefault="0068251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F27E0D" w:rsidRDefault="00682512">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F27E0D" w:rsidRDefault="0068251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F27E0D">
        <w:trPr>
          <w:trHeight w:val="1451"/>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F27E0D" w:rsidRDefault="006825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F27E0D" w:rsidRDefault="006825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F27E0D" w:rsidRDefault="00682512">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F27E0D" w:rsidRDefault="00682512">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F27E0D">
        <w:trPr>
          <w:trHeight w:val="331"/>
        </w:trPr>
        <w:tc>
          <w:tcPr>
            <w:tcW w:w="795" w:type="dxa"/>
            <w:shd w:val="clear" w:color="auto" w:fill="auto"/>
            <w:vAlign w:val="center"/>
          </w:tcPr>
          <w:p w:rsidR="00F27E0D" w:rsidRDefault="00682512">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F27E0D" w:rsidRDefault="00682512">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F27E0D">
        <w:trPr>
          <w:trHeight w:val="703"/>
        </w:trPr>
        <w:tc>
          <w:tcPr>
            <w:tcW w:w="795"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27E0D" w:rsidRDefault="00682512">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F27E0D" w:rsidRDefault="0068251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F27E0D" w:rsidRDefault="00682512">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F27E0D" w:rsidRDefault="00682512">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F27E0D" w:rsidRDefault="0068251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F27E0D">
        <w:trPr>
          <w:trHeight w:val="180"/>
        </w:trPr>
        <w:tc>
          <w:tcPr>
            <w:tcW w:w="8921" w:type="dxa"/>
            <w:gridSpan w:val="3"/>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F27E0D" w:rsidRDefault="006825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F27E0D" w:rsidRDefault="00682512">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F27E0D" w:rsidRDefault="00682512">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F27E0D" w:rsidRDefault="00F27E0D">
      <w:pPr>
        <w:widowControl/>
        <w:spacing w:before="100" w:beforeAutospacing="1" w:after="100" w:afterAutospacing="1"/>
        <w:jc w:val="center"/>
        <w:rPr>
          <w:rFonts w:ascii="宋体" w:hAnsi="宋体"/>
          <w:b/>
          <w:bCs/>
          <w:sz w:val="28"/>
        </w:rPr>
      </w:pPr>
    </w:p>
    <w:p w:rsidR="00F27E0D" w:rsidRDefault="00F27E0D">
      <w:pPr>
        <w:widowControl/>
        <w:spacing w:before="100" w:beforeAutospacing="1" w:after="100" w:afterAutospacing="1"/>
        <w:jc w:val="center"/>
        <w:rPr>
          <w:rFonts w:ascii="宋体" w:hAnsi="宋体"/>
          <w:b/>
          <w:bCs/>
          <w:sz w:val="28"/>
        </w:rPr>
      </w:pPr>
    </w:p>
    <w:p w:rsidR="00F27E0D" w:rsidRDefault="00F27E0D">
      <w:pPr>
        <w:widowControl/>
        <w:spacing w:before="100" w:beforeAutospacing="1" w:after="100" w:afterAutospacing="1"/>
        <w:jc w:val="center"/>
        <w:rPr>
          <w:rFonts w:ascii="宋体" w:hAnsi="宋体"/>
          <w:b/>
          <w:bCs/>
          <w:sz w:val="28"/>
        </w:rPr>
      </w:pPr>
    </w:p>
    <w:p w:rsidR="00F27E0D" w:rsidRDefault="00682512">
      <w:pPr>
        <w:widowControl/>
        <w:spacing w:before="100" w:beforeAutospacing="1" w:after="100" w:afterAutospacing="1"/>
        <w:jc w:val="center"/>
        <w:rPr>
          <w:rFonts w:ascii="宋体" w:hAnsi="宋体"/>
          <w:b/>
          <w:bCs/>
          <w:sz w:val="28"/>
        </w:rPr>
      </w:pPr>
      <w:r>
        <w:rPr>
          <w:rFonts w:ascii="宋体" w:hAnsi="宋体" w:hint="eastAsia"/>
          <w:b/>
          <w:bCs/>
          <w:sz w:val="28"/>
        </w:rPr>
        <w:lastRenderedPageBreak/>
        <w:t>二、</w:t>
      </w:r>
      <w:bookmarkStart w:id="0" w:name="_GoBack"/>
      <w:bookmarkEnd w:id="0"/>
      <w:r>
        <w:rPr>
          <w:rFonts w:ascii="宋体" w:hAnsi="宋体" w:hint="eastAsia"/>
          <w:b/>
          <w:bCs/>
          <w:sz w:val="28"/>
        </w:rPr>
        <w:t>耗材采购需求：</w:t>
      </w:r>
    </w:p>
    <w:tbl>
      <w:tblPr>
        <w:tblW w:w="10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10"/>
        <w:gridCol w:w="7670"/>
      </w:tblGrid>
      <w:tr w:rsidR="00CE6512" w:rsidTr="00CE6512">
        <w:trPr>
          <w:trHeight w:val="496"/>
        </w:trPr>
        <w:tc>
          <w:tcPr>
            <w:tcW w:w="88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767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r>
      <w:tr w:rsidR="00CE6512" w:rsidTr="00CE6512">
        <w:trPr>
          <w:trHeight w:val="5033"/>
        </w:trPr>
        <w:tc>
          <w:tcPr>
            <w:tcW w:w="88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tabs>
                <w:tab w:val="right" w:pos="1910"/>
              </w:tabs>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一次性脑电传感器</w:t>
            </w:r>
          </w:p>
        </w:tc>
        <w:tc>
          <w:tcPr>
            <w:tcW w:w="7670" w:type="dxa"/>
            <w:tcBorders>
              <w:top w:val="single" w:sz="4" w:space="0" w:color="auto"/>
              <w:left w:val="single" w:sz="4" w:space="0" w:color="auto"/>
              <w:bottom w:val="single" w:sz="4" w:space="0" w:color="auto"/>
              <w:right w:val="single" w:sz="4" w:space="0" w:color="auto"/>
            </w:tcBorders>
            <w:vAlign w:val="center"/>
          </w:tcPr>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外观</w:t>
            </w:r>
            <w:r>
              <w:rPr>
                <w:rFonts w:asciiTheme="minorEastAsia" w:eastAsiaTheme="minorEastAsia" w:hAnsiTheme="minorEastAsia" w:cs="宋体" w:hint="eastAsia"/>
                <w:kern w:val="0"/>
                <w:sz w:val="24"/>
              </w:rPr>
              <w:t>，无漏装、错装、PET划伤、破损、粘贴翘起。</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交流阻抗</w:t>
            </w:r>
            <w:r>
              <w:rPr>
                <w:rFonts w:asciiTheme="minorEastAsia" w:eastAsiaTheme="minorEastAsia" w:hAnsiTheme="minorEastAsia" w:cs="宋体" w:hint="eastAsia"/>
                <w:kern w:val="0"/>
                <w:sz w:val="24"/>
              </w:rPr>
              <w:t>，≤1000Ω。</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直流失调电压</w:t>
            </w:r>
            <w:r>
              <w:rPr>
                <w:rFonts w:asciiTheme="minorEastAsia" w:eastAsiaTheme="minorEastAsia" w:hAnsiTheme="minorEastAsia" w:cs="宋体" w:hint="eastAsia"/>
                <w:kern w:val="0"/>
                <w:sz w:val="24"/>
              </w:rPr>
              <w:t>，≤100mV。</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复合失调不稳定性和内部噪声</w:t>
            </w:r>
            <w:r>
              <w:rPr>
                <w:rFonts w:asciiTheme="minorEastAsia" w:eastAsiaTheme="minorEastAsia" w:hAnsiTheme="minorEastAsia" w:cs="宋体" w:hint="eastAsia"/>
                <w:kern w:val="0"/>
                <w:sz w:val="24"/>
              </w:rPr>
              <w:t>，≤150μ。</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除颤过载恢复性能</w:t>
            </w:r>
            <w:r>
              <w:rPr>
                <w:rFonts w:asciiTheme="minorEastAsia" w:eastAsiaTheme="minorEastAsia" w:hAnsiTheme="minorEastAsia" w:cs="宋体" w:hint="eastAsia"/>
                <w:kern w:val="0"/>
                <w:sz w:val="24"/>
              </w:rPr>
              <w:t>，放电5S后，极化电动势≤100mV，此后30S，极化电动势的变化率≤±1mV/s。</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偏置电流耐受度</w:t>
            </w:r>
            <w:r>
              <w:rPr>
                <w:rFonts w:asciiTheme="minorEastAsia" w:eastAsiaTheme="minorEastAsia" w:hAnsiTheme="minorEastAsia" w:cs="宋体" w:hint="eastAsia"/>
                <w:kern w:val="0"/>
                <w:sz w:val="24"/>
              </w:rPr>
              <w:t>，≤100mV。</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传感器电极点</w:t>
            </w:r>
            <w:r>
              <w:rPr>
                <w:rFonts w:asciiTheme="minorEastAsia" w:eastAsiaTheme="minorEastAsia" w:hAnsiTheme="minorEastAsia" w:cs="宋体" w:hint="eastAsia"/>
                <w:kern w:val="0"/>
                <w:sz w:val="24"/>
              </w:rPr>
              <w:t>，产品有3个电极点,免脱脂技术。</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产品原材料</w:t>
            </w:r>
            <w:r>
              <w:rPr>
                <w:rFonts w:asciiTheme="minorEastAsia" w:eastAsiaTheme="minorEastAsia" w:hAnsiTheme="minorEastAsia" w:cs="宋体" w:hint="eastAsia"/>
                <w:kern w:val="0"/>
                <w:sz w:val="24"/>
              </w:rPr>
              <w:t>，原材料采用进口导电液</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生物相溶性测试报告</w:t>
            </w:r>
            <w:r>
              <w:rPr>
                <w:rFonts w:asciiTheme="minorEastAsia" w:eastAsiaTheme="minorEastAsia" w:hAnsiTheme="minorEastAsia" w:cs="宋体" w:hint="eastAsia"/>
                <w:kern w:val="0"/>
                <w:sz w:val="24"/>
              </w:rPr>
              <w:t>，产品必须通过生物相溶性测试报告 。</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必须具备《基于风险管理的不同包装级别医疗器械UDI标识要求》国家医疗器械唯一标识UDI产品条形码编码，实现产品的安全性，可追踪性，高效性等关键属性。</w:t>
            </w:r>
          </w:p>
          <w:p w:rsidR="00CE6512" w:rsidRDefault="00CE6512">
            <w:pPr>
              <w:widowControl/>
              <w:numPr>
                <w:ilvl w:val="0"/>
                <w:numId w:val="2"/>
              </w:numPr>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有效期限</w:t>
            </w:r>
            <w:r>
              <w:rPr>
                <w:rFonts w:asciiTheme="minorEastAsia" w:eastAsiaTheme="minorEastAsia" w:hAnsiTheme="minorEastAsia" w:cs="宋体" w:hint="eastAsia"/>
                <w:kern w:val="0"/>
                <w:sz w:val="24"/>
              </w:rPr>
              <w:t>，两年。</w:t>
            </w:r>
          </w:p>
        </w:tc>
      </w:tr>
    </w:tbl>
    <w:p w:rsidR="00F27E0D" w:rsidRDefault="00F27E0D" w:rsidP="00CE6512">
      <w:pPr>
        <w:widowControl/>
        <w:spacing w:before="100" w:beforeAutospacing="1" w:after="100" w:afterAutospacing="1"/>
        <w:jc w:val="left"/>
        <w:rPr>
          <w:rFonts w:ascii="宋体" w:hAnsi="宋体" w:hint="eastAsia"/>
          <w:bCs/>
          <w:sz w:val="24"/>
        </w:rPr>
      </w:pPr>
    </w:p>
    <w:sectPr w:rsidR="00F27E0D">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12" w:rsidRDefault="00682512">
      <w:r>
        <w:separator/>
      </w:r>
    </w:p>
  </w:endnote>
  <w:endnote w:type="continuationSeparator" w:id="0">
    <w:p w:rsidR="00682512" w:rsidRDefault="006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Noto Serif CJK SC"/>
    <w:charset w:val="00"/>
    <w:family w:val="roman"/>
    <w:pitch w:val="default"/>
    <w:sig w:usb0="00000000" w:usb1="00000000" w:usb2="00000000"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F27E0D" w:rsidRDefault="00682512">
        <w:pPr>
          <w:pStyle w:val="a5"/>
          <w:jc w:val="center"/>
        </w:pPr>
        <w:r>
          <w:fldChar w:fldCharType="begin"/>
        </w:r>
        <w:r>
          <w:instrText>PAGE   \* MERGEFORMAT</w:instrText>
        </w:r>
        <w:r>
          <w:fldChar w:fldCharType="separate"/>
        </w:r>
        <w:r w:rsidR="00CE6512" w:rsidRPr="00CE6512">
          <w:rPr>
            <w:noProof/>
            <w:lang w:val="zh-CN"/>
          </w:rPr>
          <w:t>-</w:t>
        </w:r>
        <w:r w:rsidR="00CE6512">
          <w:rPr>
            <w:noProof/>
          </w:rPr>
          <w:t xml:space="preserve"> 2 -</w:t>
        </w:r>
        <w:r>
          <w:fldChar w:fldCharType="end"/>
        </w:r>
      </w:p>
    </w:sdtContent>
  </w:sdt>
  <w:p w:rsidR="00F27E0D" w:rsidRDefault="00F27E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12" w:rsidRDefault="00682512">
      <w:r>
        <w:separator/>
      </w:r>
    </w:p>
  </w:footnote>
  <w:footnote w:type="continuationSeparator" w:id="0">
    <w:p w:rsidR="00682512" w:rsidRDefault="006825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918"/>
    <w:multiLevelType w:val="singleLevel"/>
    <w:tmpl w:val="0F876918"/>
    <w:lvl w:ilvl="0">
      <w:start w:val="1"/>
      <w:numFmt w:val="decimal"/>
      <w:lvlText w:val="%1."/>
      <w:lvlJc w:val="left"/>
      <w:pPr>
        <w:tabs>
          <w:tab w:val="left" w:pos="312"/>
        </w:tabs>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FFF26E0C"/>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2512"/>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CE6512"/>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27E0D"/>
    <w:rsid w:val="00F5618D"/>
    <w:rsid w:val="00F82BDB"/>
    <w:rsid w:val="00F92D50"/>
    <w:rsid w:val="00F950A6"/>
    <w:rsid w:val="00FA07B8"/>
    <w:rsid w:val="00FD58F1"/>
    <w:rsid w:val="063C618E"/>
    <w:rsid w:val="09317280"/>
    <w:rsid w:val="0A6E00F9"/>
    <w:rsid w:val="0A8E455D"/>
    <w:rsid w:val="0AC171C3"/>
    <w:rsid w:val="0BA13F3D"/>
    <w:rsid w:val="0C8A2C23"/>
    <w:rsid w:val="1350586A"/>
    <w:rsid w:val="135E0534"/>
    <w:rsid w:val="165064E9"/>
    <w:rsid w:val="1A2C7DEE"/>
    <w:rsid w:val="2418246B"/>
    <w:rsid w:val="246464CF"/>
    <w:rsid w:val="26435EC5"/>
    <w:rsid w:val="269C2E17"/>
    <w:rsid w:val="26EE059E"/>
    <w:rsid w:val="288B5A00"/>
    <w:rsid w:val="40C82CAF"/>
    <w:rsid w:val="432E140C"/>
    <w:rsid w:val="47164442"/>
    <w:rsid w:val="48AE321A"/>
    <w:rsid w:val="48F8086D"/>
    <w:rsid w:val="4990216B"/>
    <w:rsid w:val="54D57D13"/>
    <w:rsid w:val="598444C5"/>
    <w:rsid w:val="5A761F7B"/>
    <w:rsid w:val="5FF2755C"/>
    <w:rsid w:val="60B540C1"/>
    <w:rsid w:val="690507DD"/>
    <w:rsid w:val="704B11CB"/>
    <w:rsid w:val="72BFB1C7"/>
    <w:rsid w:val="78274084"/>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3AE365F"/>
  <w15:docId w15:val="{58537F15-6830-4916-A809-68004C90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2022-11-03T22:35:00Z</cp:lastPrinted>
  <dcterms:created xsi:type="dcterms:W3CDTF">2023-05-05T01:04:00Z</dcterms:created>
  <dcterms:modified xsi:type="dcterms:W3CDTF">2025-07-21T09:01:00Z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897D11C4A3704EA6A3AA90BAD0B00188_13</vt:lpwstr>
  </property>
  <property fmtid="{D5CDD505-2E9C-101B-9397-08002B2CF9AE}" pid="4" name="KSOTemplateDocerSaveRecord">
    <vt:lpwstr>eyJoZGlkIjoiYTlkNTJhY2IxYzQwOWQ5NjU0ODEwZWU0OGYzNTE0NDYiLCJ1c2VySWQiOiIxNTkxODUwNjg2In0=</vt:lpwstr>
  </property>
</Properties>
</file>