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28B3F">
      <w:pPr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9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10"/>
        <w:gridCol w:w="8105"/>
      </w:tblGrid>
      <w:tr w14:paraId="5AE3E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A7205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1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76335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7B343A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354E93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373389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10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78C57B0">
            <w:pPr>
              <w:widowControl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负压真空内镜洁净储存柜</w:t>
            </w: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59F07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▲1结构及原理：顶部具备进、排气通道，进气通道使用PET材质高效空气过滤装置，过滤等级≧ HEPA 13级， 捕集空气中 0.2 μm 以上颗粒物的效率达到 ≧99.9%，T/WSJD21-2022《内镜储存干燥柜要求》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0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提供高效空气过滤装置CMA或CNAS检测报告,附国家认监委官网检测报告查询截图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0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03184F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3B192C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1ED018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5FC6B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2杀菌系统：内置等离子体杀菌系统，对柜内空气中的细菌杀灭率≧99.9%。外壳为冷轧钢板表面喷塑工艺，柜内采用SUS304抛光不锈钢板材。</w:t>
            </w:r>
          </w:p>
        </w:tc>
      </w:tr>
      <w:tr w14:paraId="6267B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9CEBC9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A28E6A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1A98F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3腔体：柜内设置 ≧8层的水平放置空间，可储存≧16条内镜，每层配有正压轴流风机，对内镜表面进行吹干，每镜应连接负压管道抽吸装置，对内镜腔体进行干燥，负压抽吸管道自带负压传感器，防止负压失效。</w:t>
            </w:r>
          </w:p>
        </w:tc>
      </w:tr>
      <w:tr w14:paraId="19661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46CEC8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FFC454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40E79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4温度、湿度控制：设备可实时监测柜内温度、湿度并以码表和曲线的方式显示在屏幕上，当温度、湿度高于设定值，启动智能控制装置，对柜内温度、湿度进行调节，湿度应≦60%。</w:t>
            </w:r>
          </w:p>
          <w:p w14:paraId="3A0B1F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控制方式：预置干燥和储存程序，程序设定后自动工作，电控磁吸门锁，RFID卡智能开关门。</w:t>
            </w:r>
          </w:p>
        </w:tc>
      </w:tr>
      <w:tr w14:paraId="4A904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6D728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D57F62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0AF9C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5篮筐设计：篮筐为SUS304不锈钢板穿孔网篮。</w:t>
            </w:r>
          </w:p>
        </w:tc>
      </w:tr>
      <w:tr w14:paraId="4AC22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A55A36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2FAE67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60949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6开门方式：RFID卡开门，显示屏尺寸：≧7寸 256色全色彩液晶触摸屏，整机尺寸：≦1800*1080*740mm；重量：≦200KG，电压参数：AC220V/10A，0.9KW。</w:t>
            </w:r>
          </w:p>
        </w:tc>
      </w:tr>
      <w:tr w14:paraId="75187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59020C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08DF4C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21F793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显示界面：≧10英寸全色彩液晶触摸屏，软件具备功能使用模块、数据管理模块、系统设置模块包括强化干燥模式、长效储存模式、智能储存模式、柜体消毒、停机清洁保养、清洁保养记录、内窥镜维护、内窥镜类型、操作员维护、报警参数设置、系统参数设置、报警信息汇总、环境监测图表、存取信息汇总、维护保养信息等内容，运行界面可显示柜内温度、柜内湿度、柜内外压差、内镜实时存储信息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（提供包含上述功能的实景界面照片）</w:t>
            </w:r>
          </w:p>
        </w:tc>
      </w:tr>
      <w:tr w14:paraId="76B875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864D36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A98F3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05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auto" w:fill="auto"/>
            <w:vAlign w:val="center"/>
          </w:tcPr>
          <w:p w14:paraId="607C6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▲8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依据T/WSJD21-2022《内镜储存干燥柜要求》，提供内镜储存时间≥72h内保持内镜的微生物学特性稳定，柜内空气细菌菌落总数≤4.0 CFU/(皿·5min)，柜内物体表面微生物数量应≤10.0 CFU/cm2 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0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（具备CMA或 CNAS资质检测机构出具含上述内容的检测报告）</w:t>
            </w:r>
          </w:p>
        </w:tc>
      </w:tr>
      <w:tr w14:paraId="74D8E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45" w:type="dxa"/>
            <w:vMerge w:val="continue"/>
            <w:tcBorders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18E80EC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10" w:type="dxa"/>
            <w:vMerge w:val="continue"/>
            <w:tcBorders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456EB5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086A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F3F3F"/>
                <w:kern w:val="0"/>
                <w:sz w:val="21"/>
                <w:szCs w:val="21"/>
                <w:lang w:val="en-US" w:eastAsia="zh-CN"/>
              </w:rPr>
              <w:t>配置清单</w:t>
            </w:r>
          </w:p>
          <w:p w14:paraId="73AD895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SUS304不锈钢板穿孔网篮：8个</w:t>
            </w:r>
          </w:p>
          <w:p w14:paraId="6E32DFE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内镜抽吸装置连接器：16条</w:t>
            </w:r>
          </w:p>
          <w:p w14:paraId="44AFCC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HEPA13 级高效空气过滤装置：1套</w:t>
            </w:r>
          </w:p>
          <w:p w14:paraId="4872962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内镜身份卡：10张      </w:t>
            </w:r>
          </w:p>
          <w:p w14:paraId="745FCC3E">
            <w:pPr>
              <w:numPr>
                <w:ilvl w:val="0"/>
                <w:numId w:val="0"/>
              </w:numPr>
              <w:tabs>
                <w:tab w:val="center" w:pos="4535"/>
              </w:tabs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洗消人员身份卡：5张</w:t>
            </w:r>
          </w:p>
        </w:tc>
      </w:tr>
    </w:tbl>
    <w:p w14:paraId="2787001B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4FD9A67D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1A40171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7A493188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0B7989D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56542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389581B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30CC251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DEC0A6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4C6FD1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1C6B8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vAlign w:val="center"/>
          </w:tcPr>
          <w:p w14:paraId="596E0815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1</w:t>
            </w:r>
          </w:p>
        </w:tc>
        <w:tc>
          <w:tcPr>
            <w:tcW w:w="5094" w:type="dxa"/>
            <w:vAlign w:val="center"/>
          </w:tcPr>
          <w:p w14:paraId="508111A8">
            <w:pPr>
              <w:spacing w:line="480" w:lineRule="auto"/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HEPA13 级空气过滤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装置</w:t>
            </w:r>
          </w:p>
        </w:tc>
        <w:tc>
          <w:tcPr>
            <w:tcW w:w="1985" w:type="dxa"/>
            <w:vAlign w:val="center"/>
          </w:tcPr>
          <w:p w14:paraId="69F81430">
            <w:pPr>
              <w:spacing w:line="480" w:lineRule="auto"/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/>
                <w:lang w:eastAsia="zh-CN"/>
              </w:rPr>
              <w:t>套</w:t>
            </w:r>
          </w:p>
        </w:tc>
        <w:tc>
          <w:tcPr>
            <w:tcW w:w="2126" w:type="dxa"/>
            <w:vAlign w:val="top"/>
          </w:tcPr>
          <w:p w14:paraId="07F09628">
            <w:pPr>
              <w:spacing w:line="480" w:lineRule="auto"/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00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.00</w:t>
            </w:r>
          </w:p>
        </w:tc>
      </w:tr>
    </w:tbl>
    <w:p w14:paraId="708D1B80">
      <w:pPr>
        <w:jc w:val="left"/>
        <w:rPr>
          <w:rFonts w:ascii="Times New Roman" w:hAnsi="Times New Roman"/>
          <w:szCs w:val="21"/>
        </w:rPr>
      </w:pPr>
    </w:p>
    <w:p w14:paraId="6FF9B6CE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41919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7E2BA2E0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08BBA21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E89F59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56AB7B6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76078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14A7706A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6FF5419C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0B8F97D8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0BE6C0EC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06EB07F6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31536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lZWExNGI1MzNlMmEwZTU2ZDA1OGNlYTY2MGRlN2E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95D84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70CB8"/>
    <w:rsid w:val="00A75EBB"/>
    <w:rsid w:val="00AA10B5"/>
    <w:rsid w:val="00AA2A2D"/>
    <w:rsid w:val="00AB43D9"/>
    <w:rsid w:val="00AB686E"/>
    <w:rsid w:val="00AF2364"/>
    <w:rsid w:val="00B16C5C"/>
    <w:rsid w:val="00B36BC4"/>
    <w:rsid w:val="00B37A82"/>
    <w:rsid w:val="00BE5B4B"/>
    <w:rsid w:val="00C046E8"/>
    <w:rsid w:val="00C532E9"/>
    <w:rsid w:val="00C70023"/>
    <w:rsid w:val="00C70D64"/>
    <w:rsid w:val="00C717A1"/>
    <w:rsid w:val="00CA1F88"/>
    <w:rsid w:val="00D14837"/>
    <w:rsid w:val="00D2285F"/>
    <w:rsid w:val="00D5527C"/>
    <w:rsid w:val="00D577BE"/>
    <w:rsid w:val="00D650DC"/>
    <w:rsid w:val="00D736F6"/>
    <w:rsid w:val="00D73D7E"/>
    <w:rsid w:val="00D85A9B"/>
    <w:rsid w:val="00D90205"/>
    <w:rsid w:val="00DA2A6D"/>
    <w:rsid w:val="00DB3248"/>
    <w:rsid w:val="00DE4279"/>
    <w:rsid w:val="00E13D8B"/>
    <w:rsid w:val="00E43D98"/>
    <w:rsid w:val="00E52F79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832597E"/>
    <w:rsid w:val="14BE452E"/>
    <w:rsid w:val="179F4F74"/>
    <w:rsid w:val="20527BD7"/>
    <w:rsid w:val="22E00E17"/>
    <w:rsid w:val="2EF144EF"/>
    <w:rsid w:val="304944C6"/>
    <w:rsid w:val="343850CE"/>
    <w:rsid w:val="3F8649D9"/>
    <w:rsid w:val="49322328"/>
    <w:rsid w:val="4B82768B"/>
    <w:rsid w:val="4F8661CA"/>
    <w:rsid w:val="58F86605"/>
    <w:rsid w:val="6D487D9F"/>
    <w:rsid w:val="6DBF309A"/>
    <w:rsid w:val="6E4730C5"/>
    <w:rsid w:val="732A1122"/>
    <w:rsid w:val="7A4029B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936</Words>
  <Characters>1090</Characters>
  <Lines>11</Lines>
  <Paragraphs>3</Paragraphs>
  <TotalTime>3</TotalTime>
  <ScaleCrop>false</ScaleCrop>
  <LinksUpToDate>false</LinksUpToDate>
  <CharactersWithSpaces>1121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2023-08-22T03:46:00Z</dcterms:created>
  <dc:creator>Sky123.Org</dc:creator>
  <cp:lastModifiedBy> </cp:lastModifiedBy>
  <cp:lastPrinted>2020-06-15T03:32:00Z</cp:lastPrinted>
  <dcterms:modified xsi:type="dcterms:W3CDTF">2025-07-15T06:34:41Z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F4A71DF91E6049F282961141F1CDBB49_13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