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F8C4">
      <w:pPr>
        <w:jc w:val="center"/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160"/>
        <w:gridCol w:w="8096"/>
      </w:tblGrid>
      <w:tr w14:paraId="67086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BD0AA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6DD6722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0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2F73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5EF0A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574CBB8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11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310E93E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b/>
                <w:bCs/>
              </w:rPr>
              <w:t>胶囊</w:t>
            </w:r>
            <w:r>
              <w:rPr>
                <w:rFonts w:hint="eastAsia"/>
                <w:b/>
                <w:bCs/>
              </w:rPr>
              <w:t>式内窥镜系统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80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594109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</w:rPr>
              <w:t>1.适用范围/预期用途：用于采集和查看胃和小肠图像，在医疗机构中使用</w:t>
            </w:r>
          </w:p>
        </w:tc>
      </w:tr>
      <w:tr w14:paraId="1AEF7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B9D8F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0703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4694A1F">
            <w:pPr>
              <w:pStyle w:val="16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rPr>
                <w:rFonts w:hint="eastAsia"/>
                <w:b/>
                <w:bCs/>
              </w:rPr>
              <w:t>图像</w:t>
            </w:r>
            <w:r>
              <w:rPr>
                <w:b/>
                <w:bCs/>
              </w:rPr>
              <w:t>记录</w:t>
            </w:r>
            <w:r>
              <w:rPr>
                <w:rFonts w:hint="eastAsia"/>
                <w:b/>
                <w:bCs/>
              </w:rPr>
              <w:t>仪：</w:t>
            </w:r>
            <w:r>
              <w:rPr>
                <w:rFonts w:hint="eastAsia"/>
              </w:rPr>
              <w:t>图像记录仪采用可分离多天线设计</w:t>
            </w:r>
            <w:r>
              <w:t>，</w:t>
            </w:r>
            <w:r>
              <w:rPr>
                <w:rFonts w:hint="eastAsia"/>
              </w:rPr>
              <w:t>固定在受检者腰部位置，</w:t>
            </w:r>
            <w:r>
              <w:t>用来</w:t>
            </w:r>
            <w:r>
              <w:rPr>
                <w:rFonts w:hint="eastAsia"/>
              </w:rPr>
              <w:t>保证</w:t>
            </w:r>
            <w:r>
              <w:t>检查覆盖区域能够接收到胶囊内窥镜传输的图像信号</w:t>
            </w:r>
          </w:p>
        </w:tc>
      </w:tr>
      <w:tr w14:paraId="5BF02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544F4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F5F8BD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6C749BA"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</w:pPr>
            <w:r>
              <w:t>2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  <w:color w:val="auto"/>
                <w:kern w:val="2"/>
                <w:sz w:val="21"/>
              </w:rPr>
              <w:t>尺寸：长度：</w:t>
            </w:r>
            <w:r>
              <w:rPr>
                <w:color w:val="auto"/>
                <w:kern w:val="2"/>
                <w:sz w:val="21"/>
              </w:rPr>
              <w:t>131</w:t>
            </w:r>
            <w:r>
              <w:rPr>
                <w:rFonts w:hint="eastAsia"/>
                <w:color w:val="auto"/>
                <w:kern w:val="2"/>
                <w:sz w:val="21"/>
              </w:rPr>
              <w:t>mm±</w:t>
            </w:r>
            <w:r>
              <w:rPr>
                <w:color w:val="auto"/>
                <w:kern w:val="2"/>
                <w:sz w:val="21"/>
              </w:rPr>
              <w:t xml:space="preserve">10mm </w:t>
            </w:r>
            <w:r>
              <w:rPr>
                <w:rFonts w:hint="eastAsia"/>
                <w:color w:val="auto"/>
                <w:kern w:val="2"/>
                <w:sz w:val="21"/>
              </w:rPr>
              <w:t>宽度：</w:t>
            </w:r>
            <w:r>
              <w:rPr>
                <w:color w:val="auto"/>
                <w:kern w:val="2"/>
                <w:sz w:val="21"/>
              </w:rPr>
              <w:t>80</w:t>
            </w:r>
            <w:r>
              <w:rPr>
                <w:rFonts w:hint="eastAsia"/>
                <w:color w:val="auto"/>
                <w:kern w:val="2"/>
                <w:sz w:val="21"/>
              </w:rPr>
              <w:t>mm±</w:t>
            </w:r>
            <w:r>
              <w:rPr>
                <w:color w:val="auto"/>
                <w:kern w:val="2"/>
                <w:sz w:val="21"/>
              </w:rPr>
              <w:t xml:space="preserve">5mm </w:t>
            </w:r>
            <w:r>
              <w:rPr>
                <w:rFonts w:hint="eastAsia"/>
                <w:color w:val="auto"/>
                <w:kern w:val="2"/>
                <w:sz w:val="21"/>
              </w:rPr>
              <w:t>高度：</w:t>
            </w:r>
            <w:r>
              <w:rPr>
                <w:color w:val="auto"/>
                <w:kern w:val="2"/>
                <w:sz w:val="21"/>
              </w:rPr>
              <w:t>36</w:t>
            </w:r>
            <w:r>
              <w:rPr>
                <w:rFonts w:hint="eastAsia"/>
                <w:color w:val="auto"/>
                <w:kern w:val="2"/>
                <w:sz w:val="21"/>
              </w:rPr>
              <w:t>mm±</w:t>
            </w:r>
            <w:r>
              <w:rPr>
                <w:color w:val="auto"/>
                <w:kern w:val="2"/>
                <w:sz w:val="21"/>
              </w:rPr>
              <w:t xml:space="preserve">10mm </w:t>
            </w:r>
          </w:p>
        </w:tc>
      </w:tr>
      <w:tr w14:paraId="09F32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2585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B1A6DD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EEC2A6C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t>2</w:t>
            </w:r>
            <w:r>
              <w:rPr>
                <w:rFonts w:hint="eastAsia"/>
              </w:rPr>
              <w:t>.2存储容量：≥</w:t>
            </w:r>
            <w:r>
              <w:t>25</w:t>
            </w:r>
            <w:r>
              <w:rPr>
                <w:rFonts w:hint="eastAsia"/>
              </w:rPr>
              <w:t xml:space="preserve">GB </w:t>
            </w:r>
          </w:p>
        </w:tc>
      </w:tr>
      <w:tr w14:paraId="2C2B6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1214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6C7B6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F25BBEB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</w:rPr>
              <w:t>▲</w:t>
            </w:r>
            <w:r>
              <w:t>2</w:t>
            </w:r>
            <w:r>
              <w:rPr>
                <w:rFonts w:hint="eastAsia"/>
              </w:rPr>
              <w:t>.3连续工作时间：≥</w:t>
            </w:r>
            <w:r>
              <w:t>12</w:t>
            </w:r>
            <w:r>
              <w:rPr>
                <w:rFonts w:hint="eastAsia"/>
              </w:rPr>
              <w:t>h</w:t>
            </w:r>
          </w:p>
        </w:tc>
      </w:tr>
      <w:tr w14:paraId="65264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AAF7E2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39939D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7CFEA8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rPr>
                <w:rFonts w:hint="eastAsia"/>
              </w:rPr>
              <w:t>2.4天线单元数量：4个</w:t>
            </w:r>
          </w:p>
        </w:tc>
      </w:tr>
      <w:tr w14:paraId="6A821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85180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AE67F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50EA3E4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</w:rPr>
              <w:t>▲</w:t>
            </w:r>
            <w:r>
              <w:t>2</w:t>
            </w:r>
            <w:r>
              <w:rPr>
                <w:rFonts w:hint="eastAsia"/>
              </w:rPr>
              <w:t>.5显示：带彩色LED屏，可以从屏幕显示胶囊图片，也可传输电脑显示，两种实时监控方式</w:t>
            </w:r>
          </w:p>
        </w:tc>
      </w:tr>
      <w:tr w14:paraId="11AE9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4253B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917A56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3DF0D5E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t>2</w:t>
            </w:r>
            <w:r>
              <w:rPr>
                <w:rFonts w:hint="eastAsia"/>
              </w:rPr>
              <w:t>.7具备胶囊电池低电量提醒功能</w:t>
            </w:r>
          </w:p>
        </w:tc>
      </w:tr>
      <w:tr w14:paraId="03FF4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CC393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EF9AC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28CA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t>2</w:t>
            </w:r>
            <w:r>
              <w:rPr>
                <w:rFonts w:hint="eastAsia"/>
              </w:rPr>
              <w:t>.8具备数据安全保护劝能：保留病例</w:t>
            </w:r>
            <w:r>
              <w:rPr>
                <w:rFonts w:hint="eastAsia"/>
                <w:lang w:val="en-US" w:eastAsia="zh-CN"/>
              </w:rPr>
              <w:t>≥</w:t>
            </w:r>
            <w:r>
              <w:rPr>
                <w:rFonts w:hint="eastAsia"/>
              </w:rPr>
              <w:t>5个</w:t>
            </w:r>
          </w:p>
        </w:tc>
      </w:tr>
      <w:tr w14:paraId="074B1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49C94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AA173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0B1AEB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</w:pPr>
            <w:r>
              <w:rPr>
                <w:rFonts w:hint="eastAsia"/>
              </w:rPr>
              <w:t>2.6内部电源：内置锂离子电池,</w:t>
            </w:r>
            <w:r>
              <w:rPr>
                <w:rFonts w:hint="eastAsia" w:ascii="等线" w:hAnsi="等线" w:eastAsia="等线"/>
              </w:rPr>
              <w:t>≥</w:t>
            </w:r>
            <w:r>
              <w:t>12000</w:t>
            </w:r>
            <w:r>
              <w:rPr>
                <w:rFonts w:hint="eastAsia"/>
              </w:rPr>
              <w:t>mAh</w:t>
            </w:r>
          </w:p>
        </w:tc>
      </w:tr>
      <w:tr w14:paraId="1B455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E3C05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E6287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ABEAB58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.胶囊内镜系统软件：</w:t>
            </w:r>
          </w:p>
        </w:tc>
      </w:tr>
      <w:tr w14:paraId="02D40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BFB99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200B82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3915BC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.1能够实时监控胶囊拍摄图像</w:t>
            </w:r>
          </w:p>
        </w:tc>
      </w:tr>
      <w:tr w14:paraId="32CF1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6646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B067B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7AEFFCC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.2简体中文界面</w:t>
            </w:r>
          </w:p>
        </w:tc>
      </w:tr>
      <w:tr w14:paraId="26A6A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C1C5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E4D9E0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BF61B65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hint="eastAsia"/>
              </w:rPr>
              <w:t>可休眠及实时查看功能：可休眠正在工作的胶囊，亦可实时查看胶囊拍摄图像，可控制胶囊休眠，显示胶囊的姿态；可显示当前控制状态；</w:t>
            </w:r>
            <w:r>
              <w:t xml:space="preserve"> </w:t>
            </w:r>
          </w:p>
        </w:tc>
      </w:tr>
      <w:tr w14:paraId="1C09C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D8D462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A35FF0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48F6219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4</w:t>
            </w:r>
            <w:r>
              <w:rPr>
                <w:rFonts w:hint="eastAsia"/>
              </w:rPr>
              <w:t>输出格式：</w:t>
            </w:r>
            <w:r>
              <w:rPr>
                <w:rFonts w:hint="eastAsia"/>
                <w:lang w:val="en-US" w:eastAsia="zh-CN"/>
              </w:rPr>
              <w:t>≥4个，不限于</w:t>
            </w:r>
            <w:r>
              <w:rPr>
                <w:rFonts w:hint="eastAsia"/>
              </w:rPr>
              <w:t>BMP格式、AVI格式视频，WORD、PDF格式报告单。</w:t>
            </w:r>
          </w:p>
        </w:tc>
      </w:tr>
      <w:tr w14:paraId="6CD61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18A1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DAF20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649325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5</w:t>
            </w:r>
            <w:r>
              <w:rPr>
                <w:rFonts w:hint="eastAsia"/>
              </w:rPr>
              <w:t>信息管理：可按查询条件查找目标患者，可导入和导出患者数据，可数据转换，通过USB接口可下载记录仪的图像</w:t>
            </w:r>
          </w:p>
        </w:tc>
      </w:tr>
      <w:tr w14:paraId="7004B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939843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372AD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1A7A47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6</w:t>
            </w:r>
            <w:r>
              <w:rPr>
                <w:rFonts w:hint="eastAsia"/>
              </w:rPr>
              <w:t>图像浏览及处理：可浏览、标记患者图片，编辑，显示颜色信息，图像增强、色彩增强、相似图片排除</w:t>
            </w:r>
          </w:p>
        </w:tc>
      </w:tr>
      <w:tr w14:paraId="1E047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9C7B0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D62325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4993E51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7</w:t>
            </w:r>
            <w:r>
              <w:rPr>
                <w:rFonts w:hint="eastAsia"/>
              </w:rPr>
              <w:t>查看速率：</w:t>
            </w:r>
            <w:r>
              <w:t>1</w:t>
            </w:r>
            <w:r>
              <w:rPr>
                <w:rFonts w:hint="eastAsia"/>
              </w:rPr>
              <w:t>~30fps。</w:t>
            </w:r>
          </w:p>
        </w:tc>
      </w:tr>
      <w:tr w14:paraId="6F213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9399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8ECF94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B08848A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8</w:t>
            </w:r>
            <w:r>
              <w:rPr>
                <w:rFonts w:hint="eastAsia"/>
              </w:rPr>
              <w:t>显示数据：时间/图像色带，胃肠道分割显色等</w:t>
            </w:r>
          </w:p>
        </w:tc>
      </w:tr>
      <w:tr w14:paraId="772FD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E990B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ECCB2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37BA0A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t>3</w:t>
            </w:r>
            <w:r>
              <w:rPr>
                <w:rFonts w:hint="eastAsia"/>
              </w:rPr>
              <w:t>.</w:t>
            </w:r>
            <w:r>
              <w:t>9</w:t>
            </w:r>
            <w:r>
              <w:rPr>
                <w:rFonts w:hint="eastAsia"/>
              </w:rPr>
              <w:t>查看模式：单一视图，双视图，四视图，六视图，八视图及十五视图</w:t>
            </w:r>
          </w:p>
        </w:tc>
      </w:tr>
      <w:tr w14:paraId="58794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561C23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150CA1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28D4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</w:rPr>
              <w:t>▲</w:t>
            </w:r>
            <w:r>
              <w:t>3.10</w:t>
            </w:r>
            <w:r>
              <w:rPr>
                <w:rFonts w:hint="eastAsia"/>
              </w:rPr>
              <w:t>能实时监控1台图像记录仪，4个下载队列</w:t>
            </w:r>
            <w:r>
              <w:t>软件具有</w:t>
            </w:r>
            <w:r>
              <w:rPr>
                <w:rFonts w:hint="eastAsia"/>
              </w:rPr>
              <w:t>用户管理、数据管理、</w:t>
            </w:r>
            <w:r>
              <w:t>实时</w:t>
            </w:r>
            <w:r>
              <w:rPr>
                <w:rFonts w:hint="eastAsia"/>
              </w:rPr>
              <w:t>监控</w:t>
            </w:r>
            <w:r>
              <w:t>、数据</w:t>
            </w:r>
            <w:r>
              <w:rPr>
                <w:rFonts w:hint="eastAsia"/>
              </w:rPr>
              <w:t>导入</w:t>
            </w:r>
            <w:r>
              <w:t>导出、病</w:t>
            </w:r>
            <w:r>
              <w:rPr>
                <w:rFonts w:hint="eastAsia"/>
              </w:rPr>
              <w:t>例管理</w:t>
            </w:r>
            <w:r>
              <w:t>、图片浏览</w:t>
            </w:r>
            <w:r>
              <w:rPr>
                <w:rFonts w:hint="eastAsia"/>
              </w:rPr>
              <w:t>、</w:t>
            </w:r>
            <w:r>
              <w:t>报告</w:t>
            </w:r>
            <w:r>
              <w:rPr>
                <w:rFonts w:hint="eastAsia"/>
              </w:rPr>
              <w:t>编辑及生成和对接医院</w:t>
            </w:r>
            <w:r>
              <w:t>PACS等功能</w:t>
            </w:r>
            <w:r>
              <w:rPr>
                <w:rFonts w:hint="eastAsia"/>
              </w:rPr>
              <w:t>；</w:t>
            </w:r>
          </w:p>
        </w:tc>
      </w:tr>
      <w:tr w14:paraId="3C6E2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7F7A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9A38AF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2826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</w:rPr>
              <w:t>.姿态控制器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lang w:val="en-US" w:eastAsia="zh-CN"/>
              </w:rPr>
              <w:t>:</w:t>
            </w:r>
            <w:r>
              <w:rPr>
                <w:rFonts w:hint="eastAsia"/>
              </w:rPr>
              <w:t xml:space="preserve"> 磁场强度2</w:t>
            </w:r>
            <w:r>
              <w:t>00-35</w:t>
            </w:r>
            <w:r>
              <w:rPr>
                <w:rFonts w:hint="eastAsia"/>
              </w:rPr>
              <w:t>0mT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color w:val="252525"/>
              </w:rPr>
              <w:t>控制器对在体外时的胶囊的控制距离：0mm～</w:t>
            </w:r>
            <w:r>
              <w:rPr>
                <w:color w:val="252525"/>
              </w:rPr>
              <w:t>2</w:t>
            </w:r>
            <w:r>
              <w:rPr>
                <w:rFonts w:hint="eastAsia"/>
                <w:color w:val="252525"/>
              </w:rPr>
              <w:t>50mm</w:t>
            </w:r>
          </w:p>
        </w:tc>
      </w:tr>
      <w:tr w14:paraId="73919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1EEED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6D0C15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0934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lang w:val="en-US" w:eastAsia="zh-CN"/>
              </w:rPr>
              <w:t>.1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</w:rPr>
              <w:t>控制磁场测量</w:t>
            </w:r>
            <w:r>
              <w:rPr>
                <w:rFonts w:hint="eastAsia" w:ascii="Times New Roman" w:hAnsi="Times New Roman" w:eastAsia="宋体" w:cs="Times New Roman"/>
                <w:color w:val="252525"/>
                <w:szCs w:val="24"/>
              </w:rPr>
              <w:t>尺寸</w:t>
            </w:r>
            <w:r>
              <w:rPr>
                <w:rFonts w:hint="eastAsia" w:ascii="Times New Roman" w:hAnsi="Times New Roman" w:cs="Times New Roman"/>
                <w:color w:val="252525"/>
                <w:szCs w:val="24"/>
                <w:lang w:eastAsia="zh-CN"/>
              </w:rPr>
              <w:t>：</w:t>
            </w:r>
            <w:r>
              <w:rPr>
                <w:rFonts w:ascii="Times New Roman" w:hAnsi="Times New Roman" w:eastAsia="宋体" w:cs="Times New Roman"/>
                <w:color w:val="252525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252525"/>
                <w:szCs w:val="24"/>
              </w:rPr>
              <w:t>长：</w:t>
            </w:r>
            <w:r>
              <w:rPr>
                <w:rFonts w:ascii="Times New Roman" w:hAnsi="Times New Roman" w:eastAsia="宋体" w:cs="Times New Roman"/>
                <w:color w:val="252525"/>
                <w:szCs w:val="24"/>
              </w:rPr>
              <w:t>325mm</w:t>
            </w:r>
            <w:r>
              <w:rPr>
                <w:rFonts w:hint="eastAsia" w:ascii="Times New Roman" w:hAnsi="Times New Roman" w:eastAsia="宋体" w:cs="Times New Roman"/>
                <w:color w:val="252525"/>
                <w:szCs w:val="24"/>
              </w:rPr>
              <w:t>±1</w:t>
            </w:r>
            <w:r>
              <w:rPr>
                <w:rFonts w:ascii="Times New Roman" w:hAnsi="Times New Roman" w:eastAsia="宋体" w:cs="Times New Roman"/>
                <w:color w:val="252525"/>
                <w:szCs w:val="24"/>
              </w:rPr>
              <w:t>0mm</w:t>
            </w:r>
            <w:r>
              <w:rPr>
                <w:rFonts w:hint="eastAsia" w:ascii="Times New Roman" w:hAnsi="Times New Roman" w:cs="Times New Roman"/>
                <w:color w:val="252525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252525"/>
                <w:szCs w:val="24"/>
              </w:rPr>
              <w:t>宽：2</w:t>
            </w:r>
            <w:r>
              <w:rPr>
                <w:rFonts w:ascii="Times New Roman" w:hAnsi="Times New Roman" w:eastAsia="宋体" w:cs="Times New Roman"/>
                <w:color w:val="252525"/>
                <w:szCs w:val="24"/>
              </w:rPr>
              <w:t>85mm</w:t>
            </w:r>
            <w:r>
              <w:rPr>
                <w:rFonts w:hint="eastAsia" w:ascii="Times New Roman" w:hAnsi="Times New Roman" w:eastAsia="宋体" w:cs="Times New Roman"/>
                <w:color w:val="252525"/>
                <w:szCs w:val="24"/>
              </w:rPr>
              <w:t>±1</w:t>
            </w:r>
            <w:r>
              <w:rPr>
                <w:rFonts w:ascii="Times New Roman" w:hAnsi="Times New Roman" w:eastAsia="宋体" w:cs="Times New Roman"/>
                <w:color w:val="252525"/>
                <w:szCs w:val="24"/>
              </w:rPr>
              <w:t xml:space="preserve">0mm                             </w:t>
            </w:r>
          </w:p>
        </w:tc>
      </w:tr>
      <w:tr w14:paraId="58751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70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21239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05B21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1E3E1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p w14:paraId="60338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图像记录仪</w:t>
            </w:r>
          </w:p>
          <w:p w14:paraId="691AB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电源适配器</w:t>
            </w:r>
          </w:p>
          <w:p w14:paraId="19EE2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数据线</w:t>
            </w:r>
          </w:p>
          <w:p w14:paraId="339BA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魔术带</w:t>
            </w:r>
          </w:p>
          <w:p w14:paraId="36EA6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便捷式电脑</w:t>
            </w:r>
            <w:r>
              <w:rPr>
                <w:rFonts w:hint="eastAsia"/>
                <w:lang w:val="en-US" w:eastAsia="zh-CN"/>
              </w:rPr>
              <w:t>(设备配套)</w:t>
            </w:r>
          </w:p>
          <w:p w14:paraId="596D1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控制磁场测量装置</w:t>
            </w:r>
          </w:p>
          <w:p w14:paraId="2ED4C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姿态控制器</w:t>
            </w:r>
          </w:p>
          <w:p w14:paraId="21808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</w:rPr>
              <w:t>软件安装盘</w:t>
            </w:r>
          </w:p>
          <w:p w14:paraId="6E29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9.说明书</w:t>
            </w:r>
            <w:bookmarkStart w:id="0" w:name="_GoBack"/>
            <w:bookmarkEnd w:id="0"/>
          </w:p>
          <w:p w14:paraId="41785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10.保修卡</w:t>
            </w:r>
          </w:p>
          <w:p w14:paraId="38A37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11.快速操作指南</w:t>
            </w:r>
          </w:p>
        </w:tc>
      </w:tr>
    </w:tbl>
    <w:p w14:paraId="4FAFF7B5">
      <w:pPr>
        <w:widowControl/>
        <w:jc w:val="left"/>
        <w:rPr>
          <w:rFonts w:hint="eastAsia" w:ascii="宋体" w:hAnsi="宋体" w:cs="宋体"/>
          <w:b/>
          <w:bCs/>
          <w:color w:val="3F3F3F"/>
          <w:kern w:val="0"/>
          <w:szCs w:val="21"/>
        </w:r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29D49437">
            <w:pPr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一次性胶囊式内窥镜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颗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325B8C"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2800</w:t>
            </w:r>
          </w:p>
        </w:tc>
      </w:tr>
    </w:tbl>
    <w:p w14:paraId="13013FF2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223096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DDBB0A"/>
    <w:multiLevelType w:val="singleLevel"/>
    <w:tmpl w:val="E9DDBB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18B248D"/>
    <w:rsid w:val="03AA5DB1"/>
    <w:rsid w:val="04190F45"/>
    <w:rsid w:val="07A9219A"/>
    <w:rsid w:val="07D86E56"/>
    <w:rsid w:val="0D344154"/>
    <w:rsid w:val="0E6E59CB"/>
    <w:rsid w:val="0F7B6853"/>
    <w:rsid w:val="0FE65C95"/>
    <w:rsid w:val="10A42A70"/>
    <w:rsid w:val="12AF5192"/>
    <w:rsid w:val="142D31A7"/>
    <w:rsid w:val="20527BD7"/>
    <w:rsid w:val="24B673B3"/>
    <w:rsid w:val="2826784C"/>
    <w:rsid w:val="289C7B0E"/>
    <w:rsid w:val="297049F6"/>
    <w:rsid w:val="2EF144EF"/>
    <w:rsid w:val="2F202C90"/>
    <w:rsid w:val="386F48F8"/>
    <w:rsid w:val="49322328"/>
    <w:rsid w:val="5C037A6D"/>
    <w:rsid w:val="635F0779"/>
    <w:rsid w:val="64B61035"/>
    <w:rsid w:val="64C96B56"/>
    <w:rsid w:val="6DB36A59"/>
    <w:rsid w:val="6E204909"/>
    <w:rsid w:val="6E4730C5"/>
    <w:rsid w:val="7F5C05D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827</Words>
  <Characters>970</Characters>
  <Lines>11</Lines>
  <Paragraphs>3</Paragraphs>
  <TotalTime>2</TotalTime>
  <ScaleCrop>false</ScaleCrop>
  <LinksUpToDate>false</LinksUpToDate>
  <CharactersWithSpaces>1192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2025-06-10T00:24:09Z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