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5F2E16">
      <w:pPr>
        <w:jc w:val="left"/>
        <w:rPr>
          <w:rFonts w:ascii="宋体" w:hAnsi="宋体" w:cs="宋体"/>
          <w:b/>
          <w:bCs/>
          <w:color w:val="3F3F3F"/>
          <w:kern w:val="0"/>
          <w:szCs w:val="21"/>
        </w:rPr>
      </w:pPr>
      <w:r>
        <w:rPr>
          <w:rFonts w:hint="eastAsia" w:ascii="宋体" w:hAnsi="宋体" w:cs="宋体"/>
          <w:b/>
          <w:bCs/>
          <w:color w:val="3F3F3F"/>
          <w:kern w:val="0"/>
          <w:szCs w:val="21"/>
        </w:rPr>
        <w:t>表1</w:t>
      </w:r>
    </w:p>
    <w:p w14:paraId="0EA62FDE"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  <w:lang w:val="en-US" w:eastAsia="zh-CN"/>
        </w:rPr>
        <w:t>深圳市儿童医院</w:t>
      </w: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设备采购需求参数表</w:t>
      </w:r>
    </w:p>
    <w:tbl>
      <w:tblPr>
        <w:tblStyle w:val="7"/>
        <w:tblW w:w="963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"/>
        <w:gridCol w:w="2114"/>
        <w:gridCol w:w="2268"/>
        <w:gridCol w:w="1134"/>
        <w:gridCol w:w="1174"/>
        <w:gridCol w:w="387"/>
        <w:gridCol w:w="972"/>
        <w:gridCol w:w="8"/>
        <w:gridCol w:w="1569"/>
      </w:tblGrid>
      <w:tr w14:paraId="610D7E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2122" w:type="dxa"/>
            <w:gridSpan w:val="2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7D3B2B0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一、项目名称</w:t>
            </w:r>
          </w:p>
        </w:tc>
        <w:tc>
          <w:tcPr>
            <w:tcW w:w="7512" w:type="dxa"/>
            <w:gridSpan w:val="7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0CC8A83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玻片扫描影像系统</w:t>
            </w:r>
          </w:p>
        </w:tc>
      </w:tr>
      <w:tr w14:paraId="279F32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2122" w:type="dxa"/>
            <w:gridSpan w:val="2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35BA797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申请科室</w:t>
            </w:r>
          </w:p>
        </w:tc>
        <w:tc>
          <w:tcPr>
            <w:tcW w:w="3402" w:type="dxa"/>
            <w:gridSpan w:val="2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auto" w:fill="auto"/>
            <w:noWrap/>
            <w:vAlign w:val="center"/>
          </w:tcPr>
          <w:p w14:paraId="423A068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检验科</w:t>
            </w:r>
          </w:p>
        </w:tc>
        <w:tc>
          <w:tcPr>
            <w:tcW w:w="2533" w:type="dxa"/>
            <w:gridSpan w:val="3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4B7CC3A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负责人及电话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BD716DB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陈运生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18938691083</w:t>
            </w:r>
            <w:bookmarkStart w:id="0" w:name="_GoBack"/>
            <w:bookmarkEnd w:id="0"/>
          </w:p>
        </w:tc>
      </w:tr>
      <w:tr w14:paraId="48E38D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211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3C1ABB8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设备名称</w:t>
            </w:r>
            <w: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</w:rPr>
              <w:t>（与申报发改委设备名称保持一致）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4FF55C3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玻片扫描影像系统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D7B12D4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数量</w:t>
            </w:r>
          </w:p>
        </w:tc>
        <w:tc>
          <w:tcPr>
            <w:tcW w:w="1174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2360C85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2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08FE26F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单位</w:t>
            </w:r>
          </w:p>
        </w:tc>
        <w:tc>
          <w:tcPr>
            <w:tcW w:w="156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C1C35F3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台</w:t>
            </w:r>
          </w:p>
        </w:tc>
      </w:tr>
      <w:tr w14:paraId="6C35F7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211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48C1ACF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单价（万元）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D76AE58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7280334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总价</w:t>
            </w:r>
          </w:p>
          <w:p w14:paraId="288190D7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（万元）</w:t>
            </w:r>
          </w:p>
        </w:tc>
        <w:tc>
          <w:tcPr>
            <w:tcW w:w="1174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338E48A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3FCE0C6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进口/国产</w:t>
            </w:r>
          </w:p>
        </w:tc>
        <w:tc>
          <w:tcPr>
            <w:tcW w:w="156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414BAC2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国产</w:t>
            </w:r>
          </w:p>
        </w:tc>
      </w:tr>
      <w:tr w14:paraId="5DF42C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211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1FE64D5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配套耗材或试剂情况</w:t>
            </w:r>
          </w:p>
        </w:tc>
        <w:tc>
          <w:tcPr>
            <w:tcW w:w="3402" w:type="dxa"/>
            <w:gridSpan w:val="2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778843A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开放   □</w:t>
            </w:r>
          </w:p>
        </w:tc>
        <w:tc>
          <w:tcPr>
            <w:tcW w:w="2541" w:type="dxa"/>
            <w:gridSpan w:val="4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5BBDBAA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 xml:space="preserve">专用   </w:t>
            </w:r>
            <w: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  <w:instrText xml:space="preserve"> </w:instrTex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instrText xml:space="preserve">eq \o\ac(□,√)</w:instrText>
            </w:r>
            <w: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  <w:fldChar w:fldCharType="end"/>
            </w:r>
          </w:p>
        </w:tc>
        <w:tc>
          <w:tcPr>
            <w:tcW w:w="156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3EF346C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 xml:space="preserve">无  </w:t>
            </w:r>
            <w: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□</w:t>
            </w:r>
          </w:p>
        </w:tc>
      </w:tr>
      <w:tr w14:paraId="6DEC96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211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667C31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是否有医疗器械</w:t>
            </w:r>
          </w:p>
          <w:p w14:paraId="5B3F1A1C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注册证</w:t>
            </w:r>
          </w:p>
        </w:tc>
        <w:tc>
          <w:tcPr>
            <w:tcW w:w="3402" w:type="dxa"/>
            <w:gridSpan w:val="2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6BD5E8F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 xml:space="preserve">有    </w:t>
            </w:r>
            <w: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  <w:instrText xml:space="preserve"> </w:instrTex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instrText xml:space="preserve">eq \o\ac(□,√)</w:instrText>
            </w:r>
            <w: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  <w:fldChar w:fldCharType="end"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 xml:space="preserve">                   </w:t>
            </w:r>
          </w:p>
        </w:tc>
        <w:tc>
          <w:tcPr>
            <w:tcW w:w="4110" w:type="dxa"/>
            <w:gridSpan w:val="5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5AC898E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无   □</w:t>
            </w:r>
          </w:p>
        </w:tc>
      </w:tr>
      <w:tr w14:paraId="23A8CA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9626" w:type="dxa"/>
            <w:gridSpan w:val="8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B7D4BD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二、市场情况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</w:rPr>
              <w:t>（采购总金额1</w:t>
            </w:r>
            <w:r>
              <w:rPr>
                <w:rFonts w:ascii="宋体" w:hAnsi="宋体" w:cs="宋体"/>
                <w:b/>
                <w:bCs/>
                <w:color w:val="FF0000"/>
                <w:kern w:val="0"/>
                <w:sz w:val="22"/>
              </w:rPr>
              <w:t>0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</w:rPr>
              <w:t>万元以上设备填写）</w:t>
            </w:r>
          </w:p>
        </w:tc>
      </w:tr>
      <w:tr w14:paraId="1BFFE7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211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9317B8F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推荐品牌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60E357F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规格型号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E3F66F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参考价格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0C7EBE1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使用医院</w:t>
            </w:r>
          </w:p>
          <w:p w14:paraId="243A49CB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名称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155CBB3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供应商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2951AA8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联系人（电话）</w:t>
            </w:r>
          </w:p>
        </w:tc>
      </w:tr>
      <w:tr w14:paraId="58CC8B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211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D233922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1、生强科技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9BD1993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S</w:t>
            </w:r>
            <w: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  <w:t>QS-1000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0A993FB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5</w:t>
            </w:r>
            <w: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  <w:t>0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万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3D8477E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深圳市儿童医院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4870C27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生强科技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5A35E2A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  <w:t>8566340530</w:t>
            </w:r>
          </w:p>
        </w:tc>
      </w:tr>
      <w:tr w14:paraId="46A2EB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211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A5C56E1">
            <w:pPr>
              <w:spacing w:line="380" w:lineRule="exac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2、深析智能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B01528F">
            <w:pPr>
              <w:spacing w:line="380" w:lineRule="exac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D</w:t>
            </w:r>
            <w: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  <w:t>CS-1000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31A7C95">
            <w:pPr>
              <w:spacing w:line="380" w:lineRule="exac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9</w:t>
            </w:r>
            <w: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  <w:t>8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万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536491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天津血研所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1D8B94B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深析智能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4C9D565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  <w:t>8846150753</w:t>
            </w:r>
          </w:p>
        </w:tc>
      </w:tr>
      <w:tr w14:paraId="292B0E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211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1622E8F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3、锟元方青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D60850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  <w:t>F.Q.CytoSense 40P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096EA6E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6</w:t>
            </w:r>
            <w: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  <w:t>6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万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338DB44">
            <w:pPr>
              <w:spacing w:line="380" w:lineRule="exac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开平中心医院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40C9517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锟元方青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110D2D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  <w:t>3715000097</w:t>
            </w:r>
          </w:p>
        </w:tc>
      </w:tr>
    </w:tbl>
    <w:p w14:paraId="131E84A0">
      <w:pPr>
        <w:widowControl/>
        <w:jc w:val="left"/>
      </w:pP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注：请将资料电子版（表1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-3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，OA或钉钉发送）与纸质版（表1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-6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，签字）交给设备科</w:t>
      </w:r>
    </w:p>
    <w:p w14:paraId="5D1CC598">
      <w:pPr>
        <w:widowControl/>
        <w:jc w:val="left"/>
      </w:pPr>
      <w:r>
        <w:br w:type="page"/>
      </w:r>
      <w:r>
        <w:rPr>
          <w:rFonts w:hint="eastAsia" w:ascii="宋体" w:hAnsi="宋体" w:cs="宋体"/>
          <w:b/>
          <w:bCs/>
          <w:color w:val="3F3F3F"/>
          <w:kern w:val="0"/>
          <w:szCs w:val="21"/>
        </w:rPr>
        <w:t>表2</w:t>
      </w:r>
    </w:p>
    <w:p w14:paraId="494430F2"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最终参数</w:t>
      </w:r>
    </w:p>
    <w:tbl>
      <w:tblPr>
        <w:tblStyle w:val="7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3420"/>
        <w:gridCol w:w="5574"/>
      </w:tblGrid>
      <w:tr w14:paraId="3B13A4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21A0B0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3420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1994C1E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557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67CB9201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14:paraId="232160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C0803DC">
            <w:pPr>
              <w:widowControl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217D18C">
            <w:pPr>
              <w:widowControl/>
              <w:ind w:firstLine="1050" w:firstLineChars="500"/>
            </w:pPr>
            <w:r>
              <w:rPr>
                <w:rFonts w:hint="eastAsia"/>
              </w:rPr>
              <w:t>光学物镜</w:t>
            </w:r>
          </w:p>
        </w:tc>
        <w:tc>
          <w:tcPr>
            <w:tcW w:w="557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5590BE3A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配10倍、100倍物镜（1</w:t>
            </w:r>
            <w:r>
              <w:t>0x</w:t>
            </w:r>
            <w:r>
              <w:rPr>
                <w:rFonts w:hint="eastAsia"/>
              </w:rPr>
              <w:t>数值孔径</w:t>
            </w:r>
            <w:r>
              <w:rPr>
                <w:rFonts w:hint="eastAsia" w:ascii="宋体" w:hAnsi="宋体"/>
              </w:rPr>
              <w:t>≧</w:t>
            </w:r>
            <w:r>
              <w:rPr>
                <w:rFonts w:hint="eastAsia"/>
              </w:rPr>
              <w:t>0</w:t>
            </w:r>
            <w:r>
              <w:t>.30NA</w:t>
            </w:r>
            <w:r>
              <w:rPr>
                <w:rFonts w:hint="eastAsia"/>
              </w:rPr>
              <w:t>，1</w:t>
            </w:r>
            <w:r>
              <w:t>00x</w:t>
            </w:r>
            <w:r>
              <w:rPr>
                <w:rFonts w:hint="eastAsia"/>
              </w:rPr>
              <w:t>数值孔径为</w:t>
            </w:r>
            <w:r>
              <w:rPr>
                <w:rFonts w:hint="eastAsia" w:ascii="宋体" w:hAnsi="宋体"/>
              </w:rPr>
              <w:t>≧</w:t>
            </w:r>
            <w:r>
              <w:t>1.40NA</w:t>
            </w:r>
            <w:r>
              <w:rPr>
                <w:rFonts w:hint="eastAsia"/>
              </w:rPr>
              <w:t>）油镜进口双物镜电动系统；</w:t>
            </w:r>
          </w:p>
        </w:tc>
      </w:tr>
      <w:tr w14:paraId="000F6D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660" w:type="dxa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4B7DDF7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96B789F">
            <w:pPr>
              <w:widowControl/>
              <w:jc w:val="center"/>
            </w:pPr>
            <w:r>
              <w:rPr>
                <w:rFonts w:hint="eastAsia"/>
              </w:rPr>
              <w:t>自动注油系统</w:t>
            </w:r>
          </w:p>
        </w:tc>
        <w:tc>
          <w:tcPr>
            <w:tcW w:w="557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727CC175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自动识别切片注油，并自动将油在切片表面涂抹均匀</w:t>
            </w:r>
          </w:p>
        </w:tc>
      </w:tr>
      <w:tr w14:paraId="39C98C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660" w:type="dxa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80076DA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DF82D82">
            <w:pPr>
              <w:widowControl/>
              <w:jc w:val="center"/>
            </w:pPr>
            <w:r>
              <w:rPr>
                <w:rFonts w:hint="eastAsia"/>
              </w:rPr>
              <w:t>扫描对象</w:t>
            </w:r>
          </w:p>
        </w:tc>
        <w:tc>
          <w:tcPr>
            <w:tcW w:w="5574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49758A1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可以扫描骨髓和外周血等切片，系统在低倍镜下找寻并定位规定数量的有核细胞，然后自动切换1</w:t>
            </w:r>
            <w:r>
              <w:t>00</w:t>
            </w:r>
            <w:r>
              <w:rPr>
                <w:rFonts w:hint="eastAsia"/>
              </w:rPr>
              <w:t>倍镜对定位的细胞进行高清成像及保存；</w:t>
            </w:r>
          </w:p>
        </w:tc>
      </w:tr>
      <w:tr w14:paraId="1982E7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660" w:type="dxa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BCC0DC0">
            <w:pPr>
              <w:widowControl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90C6B36">
            <w:pPr>
              <w:widowControl/>
              <w:jc w:val="center"/>
            </w:pPr>
            <w:r>
              <w:rPr>
                <w:rFonts w:hint="eastAsia"/>
              </w:rPr>
              <w:t>系统结构</w:t>
            </w:r>
          </w:p>
        </w:tc>
        <w:tc>
          <w:tcPr>
            <w:tcW w:w="5574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5055DC18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一体式封闭式全自动扫描平台而非显微镜改造的系统</w:t>
            </w:r>
          </w:p>
        </w:tc>
      </w:tr>
      <w:tr w14:paraId="5CB07F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660" w:type="dxa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B28D143">
            <w:pPr>
              <w:widowControl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9AE2594">
            <w:pPr>
              <w:widowControl/>
              <w:jc w:val="center"/>
            </w:pPr>
            <w:r>
              <w:rPr>
                <w:rFonts w:hint="eastAsia"/>
              </w:rPr>
              <w:t>相机</w:t>
            </w:r>
          </w:p>
        </w:tc>
        <w:tc>
          <w:tcPr>
            <w:tcW w:w="5574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4420B3E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大靶面面阵CMOS，S型轨迹面扫描</w:t>
            </w:r>
          </w:p>
        </w:tc>
      </w:tr>
      <w:tr w14:paraId="17D9F8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FD6F06C">
            <w:pPr>
              <w:widowControl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8C23A76">
            <w:pPr>
              <w:widowControl/>
              <w:jc w:val="center"/>
            </w:pPr>
            <w:r>
              <w:rPr>
                <w:rFonts w:hint="eastAsia"/>
              </w:rPr>
              <w:t>运动控制</w:t>
            </w:r>
          </w:p>
        </w:tc>
        <w:tc>
          <w:tcPr>
            <w:tcW w:w="5574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0C623288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高精密滚轴式运动导轨，直线磁轴电机控制；扫描轴定位控制：50纳米精密定位光栅</w:t>
            </w:r>
          </w:p>
        </w:tc>
      </w:tr>
      <w:tr w14:paraId="43513E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BFA7C73">
            <w:pPr>
              <w:widowControl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E528866">
            <w:pPr>
              <w:widowControl/>
              <w:jc w:val="center"/>
            </w:pPr>
            <w:r>
              <w:rPr>
                <w:rFonts w:hint="eastAsia"/>
              </w:rPr>
              <w:t>扫描速度</w:t>
            </w:r>
          </w:p>
        </w:tc>
        <w:tc>
          <w:tcPr>
            <w:tcW w:w="5574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6E89CD3A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系统成像速度选择扫描范围统一15.00mm*15.00mm。100倍物镜下扫描时间≤5min。</w:t>
            </w:r>
          </w:p>
        </w:tc>
      </w:tr>
      <w:tr w14:paraId="4312DA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52213CC">
            <w:pPr>
              <w:widowControl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C3DADAD">
            <w:pPr>
              <w:widowControl/>
              <w:jc w:val="center"/>
            </w:pPr>
            <w:r>
              <w:rPr>
                <w:rFonts w:hint="eastAsia"/>
              </w:rPr>
              <w:t>对焦精度及相应速度</w:t>
            </w:r>
          </w:p>
        </w:tc>
        <w:tc>
          <w:tcPr>
            <w:tcW w:w="5574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009125F1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 xml:space="preserve"> 对焦重复定位精度</w:t>
            </w:r>
            <w:r>
              <w:rPr>
                <w:rFonts w:hint="eastAsia" w:ascii="宋体" w:hAnsi="宋体"/>
              </w:rPr>
              <w:t>≦2</w:t>
            </w:r>
            <w:r>
              <w:rPr>
                <w:rFonts w:hint="eastAsia"/>
              </w:rPr>
              <w:t>0nm（纳米压电载物台），10um阶跃定位时间</w:t>
            </w:r>
            <w:r>
              <w:rPr>
                <w:rFonts w:hint="eastAsia" w:ascii="宋体" w:hAnsi="宋体"/>
              </w:rPr>
              <w:t>≦</w:t>
            </w:r>
            <w:r>
              <w:rPr>
                <w:rFonts w:hint="eastAsia"/>
              </w:rPr>
              <w:t>40ms；</w:t>
            </w:r>
          </w:p>
        </w:tc>
      </w:tr>
      <w:tr w14:paraId="488613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464AC5D">
            <w:pPr>
              <w:widowControl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B500B27">
            <w:pPr>
              <w:widowControl/>
              <w:jc w:val="center"/>
            </w:pPr>
            <w:r>
              <w:rPr>
                <w:rFonts w:hint="eastAsia"/>
              </w:rPr>
              <w:t>电脑工作站配置</w:t>
            </w:r>
          </w:p>
        </w:tc>
        <w:tc>
          <w:tcPr>
            <w:tcW w:w="5574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15FA34DE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处理器≥16线程；硬盘≥3TB ；内存：≥32G；显示器：≥24英寸；</w:t>
            </w:r>
          </w:p>
        </w:tc>
      </w:tr>
      <w:tr w14:paraId="59870D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5F0BAB7">
            <w:pPr>
              <w:widowControl/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E8EF585">
            <w:pPr>
              <w:widowControl/>
              <w:jc w:val="center"/>
            </w:pPr>
            <w:r>
              <w:rPr>
                <w:rFonts w:hint="eastAsia"/>
              </w:rPr>
              <w:t>扫描软件</w:t>
            </w:r>
          </w:p>
        </w:tc>
        <w:tc>
          <w:tcPr>
            <w:tcW w:w="5574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2A09EB45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扫描进度实时显示。扫描过程照片实时显示；条码识别。标签预览及显示并可左右翻转；图像浏览及管理，无缝隙图像显示；</w:t>
            </w:r>
          </w:p>
        </w:tc>
      </w:tr>
      <w:tr w14:paraId="32E938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5186552">
            <w:pPr>
              <w:widowControl/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E3BFB62">
            <w:pPr>
              <w:widowControl/>
              <w:jc w:val="center"/>
            </w:pPr>
            <w:r>
              <w:rPr>
                <w:rFonts w:hint="eastAsia"/>
              </w:rPr>
              <w:t>阅片软件</w:t>
            </w:r>
          </w:p>
        </w:tc>
        <w:tc>
          <w:tcPr>
            <w:tcW w:w="5574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0F002F3A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图像调节：可以对图像进行对比度、亮度和Gamma校正，便于分析；可通过固定倍数进行放大缩小，可通过鼠标滚轮进行无极放大或者缩小；图像浏览导航：可通过鼠标点击缩略图导航到指定位置，可通过鼠标上、下、左、右移动图像位置等，并支持自动播放模式。</w:t>
            </w:r>
          </w:p>
        </w:tc>
      </w:tr>
      <w:tr w14:paraId="226DB5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660" w:type="dxa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1D46A52">
            <w:pPr>
              <w:widowControl/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F91441A">
            <w:pPr>
              <w:widowControl/>
              <w:jc w:val="center"/>
            </w:pPr>
            <w:r>
              <w:rPr>
                <w:rFonts w:hint="eastAsia"/>
              </w:rPr>
              <w:t>扫描分辨率：</w:t>
            </w:r>
          </w:p>
        </w:tc>
        <w:tc>
          <w:tcPr>
            <w:tcW w:w="5574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4AB46F9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≤0.0</w:t>
            </w:r>
            <w:r>
              <w:t>6</w:t>
            </w:r>
            <w:r>
              <w:rPr>
                <w:rFonts w:hint="eastAsia"/>
              </w:rPr>
              <w:t>um/pixel（100x），≤0.</w:t>
            </w:r>
            <w:r>
              <w:t>6</w:t>
            </w:r>
            <w:r>
              <w:rPr>
                <w:rFonts w:hint="eastAsia"/>
              </w:rPr>
              <w:t>um/pixel（10x）；</w:t>
            </w:r>
          </w:p>
        </w:tc>
      </w:tr>
      <w:tr w14:paraId="466078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1C89239">
            <w:pPr>
              <w:widowControl/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EEB7A02">
            <w:pPr>
              <w:widowControl/>
              <w:jc w:val="center"/>
            </w:pPr>
            <w:r>
              <w:rPr>
                <w:rFonts w:hint="eastAsia"/>
              </w:rPr>
              <w:t>图像标注/测量功能</w:t>
            </w:r>
          </w:p>
        </w:tc>
        <w:tc>
          <w:tcPr>
            <w:tcW w:w="5574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5E415DBB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可以利用软件在图像上添加注释，包括矩形、圆、线条、箭头等，并提供快速标注管理及标注导航，当需要重现时可以方便地找到标示的地方；</w:t>
            </w:r>
          </w:p>
        </w:tc>
      </w:tr>
      <w:tr w14:paraId="60344F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660" w:type="dxa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A35B7DA">
            <w:pPr>
              <w:widowControl/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F571F35">
            <w:pPr>
              <w:widowControl/>
              <w:jc w:val="center"/>
            </w:pPr>
            <w:r>
              <w:rPr>
                <w:rFonts w:hint="eastAsia"/>
              </w:rPr>
              <w:t>图像输出格式</w:t>
            </w:r>
          </w:p>
        </w:tc>
        <w:tc>
          <w:tcPr>
            <w:tcW w:w="5574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7402F2D3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sdpc、jpg、png、tiff、bmp；</w:t>
            </w:r>
          </w:p>
        </w:tc>
      </w:tr>
      <w:tr w14:paraId="3A1053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9654" w:type="dxa"/>
            <w:gridSpan w:val="3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E706D7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配置清单：</w:t>
            </w:r>
          </w:p>
          <w:p w14:paraId="151DF657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1.玻片扫描仪一台；</w:t>
            </w:r>
          </w:p>
          <w:p w14:paraId="1B2DA1A0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2.扫描主机一台；</w:t>
            </w:r>
          </w:p>
          <w:p w14:paraId="6CD462B5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3.高清显示器一台；</w:t>
            </w:r>
          </w:p>
          <w:p w14:paraId="4A9CB38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4.扫描控制软件和阅片软件一套。</w:t>
            </w:r>
          </w:p>
        </w:tc>
      </w:tr>
    </w:tbl>
    <w:p w14:paraId="70F63CB4">
      <w:pPr>
        <w:widowControl/>
        <w:jc w:val="left"/>
        <w:rPr>
          <w:rFonts w:hint="eastAsia" w:ascii="微软雅黑" w:hAnsi="微软雅黑" w:eastAsia="微软雅黑" w:cs="宋体"/>
          <w:color w:val="3F3F3F"/>
          <w:kern w:val="0"/>
          <w:szCs w:val="21"/>
        </w:rPr>
      </w:pP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注：</w:t>
      </w:r>
      <w:r>
        <w:rPr>
          <w:rFonts w:hint="eastAsia" w:asciiTheme="minorEastAsia" w:hAnsiTheme="minorEastAsia" w:eastAsiaTheme="minorEastAsia"/>
          <w:sz w:val="21"/>
          <w:szCs w:val="21"/>
        </w:rPr>
        <w:t>以上全部技术参数响应需要提供彩页、设备手册、说明书等证明材料</w:t>
      </w:r>
    </w:p>
    <w:p w14:paraId="4539E1BE"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  <w:sectPr>
          <w:footerReference r:id="rId3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 w14:paraId="03C227AF">
      <w:pPr>
        <w:widowControl/>
        <w:jc w:val="left"/>
        <w:rPr>
          <w:rFonts w:ascii="宋体" w:hAnsi="宋体" w:cs="宋体"/>
          <w:b/>
          <w:bCs/>
          <w:color w:val="3F3F3F"/>
          <w:kern w:val="0"/>
          <w:szCs w:val="21"/>
        </w:rPr>
      </w:pPr>
      <w:r>
        <w:rPr>
          <w:rFonts w:hint="eastAsia" w:ascii="宋体" w:hAnsi="宋体" w:cs="宋体"/>
          <w:b/>
          <w:bCs/>
          <w:color w:val="3F3F3F"/>
          <w:kern w:val="0"/>
          <w:szCs w:val="21"/>
        </w:rPr>
        <w:t>表3</w:t>
      </w:r>
    </w:p>
    <w:p w14:paraId="3C813D9A"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00C51B20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专用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fldChar w:fldCharType="begin"/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instrText xml:space="preserve"> </w:instrTex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instrText xml:space="preserve">eq \o\ac(□,√)</w:instrTex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fldChar w:fldCharType="end"/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1DCD9C09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39E56081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9669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4414"/>
        <w:gridCol w:w="2665"/>
        <w:gridCol w:w="1730"/>
      </w:tblGrid>
      <w:tr w14:paraId="54FB3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 w14:paraId="4E6BE96D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4414" w:type="dxa"/>
            <w:vAlign w:val="center"/>
          </w:tcPr>
          <w:p w14:paraId="35363661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2665" w:type="dxa"/>
            <w:vAlign w:val="center"/>
          </w:tcPr>
          <w:p w14:paraId="2ABACADE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1730" w:type="dxa"/>
            <w:vAlign w:val="center"/>
          </w:tcPr>
          <w:p w14:paraId="4951975B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0278A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5B2551DB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4414" w:type="dxa"/>
            <w:vAlign w:val="center"/>
          </w:tcPr>
          <w:p w14:paraId="2F70BF9A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显微镜浸油（3</w:t>
            </w:r>
            <w:r>
              <w:rPr>
                <w:rFonts w:ascii="仿宋_GB2312" w:hAnsi="Times New Roman" w:eastAsia="仿宋_GB2312"/>
                <w:b/>
                <w:sz w:val="28"/>
                <w:szCs w:val="21"/>
              </w:rPr>
              <w:t>00</w:t>
            </w: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型）</w:t>
            </w:r>
          </w:p>
        </w:tc>
        <w:tc>
          <w:tcPr>
            <w:tcW w:w="2665" w:type="dxa"/>
            <w:vAlign w:val="center"/>
          </w:tcPr>
          <w:p w14:paraId="012A09E2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4</w:t>
            </w:r>
            <w:r>
              <w:rPr>
                <w:rFonts w:ascii="仿宋_GB2312" w:hAnsi="Times New Roman" w:eastAsia="仿宋_GB2312"/>
                <w:b/>
                <w:sz w:val="28"/>
                <w:szCs w:val="21"/>
              </w:rPr>
              <w:t>80CC/</w:t>
            </w: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瓶</w:t>
            </w:r>
          </w:p>
        </w:tc>
        <w:tc>
          <w:tcPr>
            <w:tcW w:w="1730" w:type="dxa"/>
            <w:vAlign w:val="center"/>
          </w:tcPr>
          <w:p w14:paraId="1027FE6B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3</w:t>
            </w:r>
            <w:r>
              <w:rPr>
                <w:rFonts w:ascii="仿宋_GB2312" w:hAnsi="Times New Roman" w:eastAsia="仿宋_GB2312"/>
                <w:b/>
                <w:sz w:val="28"/>
                <w:szCs w:val="21"/>
              </w:rPr>
              <w:t>300</w:t>
            </w:r>
          </w:p>
        </w:tc>
      </w:tr>
    </w:tbl>
    <w:p w14:paraId="212CEE07">
      <w:pPr>
        <w:widowControl/>
        <w:jc w:val="left"/>
        <w:rPr>
          <w:rFonts w:ascii="微软雅黑" w:hAnsi="微软雅黑" w:eastAsia="微软雅黑" w:cs="宋体"/>
          <w:color w:val="3F3F3F"/>
          <w:kern w:val="0"/>
          <w:szCs w:val="21"/>
        </w:rPr>
      </w:pPr>
    </w:p>
    <w:p w14:paraId="1AD3D791">
      <w:pPr>
        <w:widowControl/>
        <w:jc w:val="left"/>
        <w:rPr>
          <w:rFonts w:ascii="微软雅黑" w:hAnsi="微软雅黑" w:eastAsia="微软雅黑" w:cs="宋体"/>
          <w:color w:val="3F3F3F"/>
          <w:kern w:val="0"/>
          <w:szCs w:val="21"/>
        </w:rPr>
      </w:pPr>
    </w:p>
    <w:p w14:paraId="53EF2BD4">
      <w:pPr>
        <w:widowControl/>
        <w:jc w:val="left"/>
        <w:rPr>
          <w:rFonts w:ascii="微软雅黑" w:hAnsi="微软雅黑" w:eastAsia="微软雅黑" w:cs="宋体"/>
          <w:color w:val="3F3F3F"/>
          <w:kern w:val="0"/>
          <w:szCs w:val="21"/>
        </w:rPr>
      </w:pPr>
    </w:p>
    <w:p w14:paraId="51F54173">
      <w:pPr>
        <w:widowControl/>
        <w:jc w:val="left"/>
        <w:rPr>
          <w:rFonts w:ascii="微软雅黑" w:hAnsi="微软雅黑" w:eastAsia="微软雅黑" w:cs="宋体"/>
          <w:color w:val="3F3F3F"/>
          <w:kern w:val="0"/>
          <w:szCs w:val="21"/>
        </w:rPr>
      </w:pPr>
    </w:p>
    <w:p w14:paraId="6D9A02CD">
      <w:pPr>
        <w:widowControl/>
        <w:jc w:val="left"/>
        <w:rPr>
          <w:rFonts w:ascii="微软雅黑" w:hAnsi="微软雅黑" w:eastAsia="微软雅黑" w:cs="宋体"/>
          <w:color w:val="3F3F3F"/>
          <w:kern w:val="0"/>
          <w:szCs w:val="21"/>
        </w:rPr>
      </w:pPr>
    </w:p>
    <w:p w14:paraId="18C51589">
      <w:pPr>
        <w:widowControl/>
        <w:jc w:val="left"/>
        <w:rPr>
          <w:rFonts w:ascii="微软雅黑" w:hAnsi="微软雅黑" w:eastAsia="微软雅黑" w:cs="宋体"/>
          <w:color w:val="3F3F3F"/>
          <w:kern w:val="0"/>
          <w:szCs w:val="21"/>
        </w:rPr>
      </w:pPr>
    </w:p>
    <w:p w14:paraId="75985053">
      <w:pPr>
        <w:widowControl/>
        <w:jc w:val="left"/>
        <w:rPr>
          <w:rFonts w:ascii="微软雅黑" w:hAnsi="微软雅黑" w:eastAsia="微软雅黑" w:cs="宋体"/>
          <w:color w:val="3F3F3F"/>
          <w:kern w:val="0"/>
          <w:szCs w:val="21"/>
        </w:rPr>
      </w:pPr>
    </w:p>
    <w:p w14:paraId="32B98EED">
      <w:pPr>
        <w:widowControl/>
        <w:jc w:val="left"/>
        <w:rPr>
          <w:rFonts w:ascii="微软雅黑" w:hAnsi="微软雅黑" w:eastAsia="微软雅黑" w:cs="宋体"/>
          <w:color w:val="3F3F3F"/>
          <w:kern w:val="0"/>
          <w:szCs w:val="21"/>
        </w:rPr>
      </w:pPr>
    </w:p>
    <w:p w14:paraId="2131B087">
      <w:pPr>
        <w:widowControl/>
        <w:jc w:val="left"/>
        <w:rPr>
          <w:rFonts w:ascii="微软雅黑" w:hAnsi="微软雅黑" w:eastAsia="微软雅黑" w:cs="宋体"/>
          <w:color w:val="3F3F3F"/>
          <w:kern w:val="0"/>
          <w:szCs w:val="21"/>
        </w:rPr>
      </w:pPr>
    </w:p>
    <w:p w14:paraId="7A1215C7">
      <w:pPr>
        <w:widowControl/>
        <w:jc w:val="left"/>
        <w:rPr>
          <w:rFonts w:ascii="微软雅黑" w:hAnsi="微软雅黑" w:eastAsia="微软雅黑" w:cs="宋体"/>
          <w:color w:val="3F3F3F"/>
          <w:kern w:val="0"/>
          <w:szCs w:val="21"/>
        </w:rPr>
      </w:pPr>
    </w:p>
    <w:p w14:paraId="4472059F">
      <w:pPr>
        <w:widowControl/>
        <w:jc w:val="left"/>
        <w:rPr>
          <w:rFonts w:ascii="微软雅黑" w:hAnsi="微软雅黑" w:eastAsia="微软雅黑" w:cs="宋体"/>
          <w:color w:val="3F3F3F"/>
          <w:kern w:val="0"/>
          <w:szCs w:val="21"/>
        </w:rPr>
      </w:pPr>
    </w:p>
    <w:p w14:paraId="186B0528">
      <w:pPr>
        <w:widowControl/>
        <w:jc w:val="left"/>
        <w:rPr>
          <w:rFonts w:ascii="微软雅黑" w:hAnsi="微软雅黑" w:eastAsia="微软雅黑" w:cs="宋体"/>
          <w:color w:val="3F3F3F"/>
          <w:kern w:val="0"/>
          <w:szCs w:val="21"/>
        </w:rPr>
      </w:pPr>
    </w:p>
    <w:p w14:paraId="1FF6DC82">
      <w:pPr>
        <w:widowControl/>
        <w:jc w:val="left"/>
        <w:rPr>
          <w:rFonts w:ascii="微软雅黑" w:hAnsi="微软雅黑" w:eastAsia="微软雅黑" w:cs="宋体"/>
          <w:color w:val="3F3F3F"/>
          <w:kern w:val="0"/>
          <w:szCs w:val="21"/>
        </w:rPr>
      </w:pPr>
    </w:p>
    <w:p w14:paraId="5333DD2D">
      <w:pPr>
        <w:widowControl/>
        <w:jc w:val="left"/>
      </w:pP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注：请将资料电子版（表1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-3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，OA或钉钉发送）与纸质版（表1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-6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，签字）交给设备科</w:t>
      </w:r>
    </w:p>
    <w:p w14:paraId="5D13FA8B">
      <w:pPr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/>
          <w:b/>
          <w:bCs/>
          <w:kern w:val="0"/>
          <w:szCs w:val="21"/>
        </w:rPr>
        <w:br w:type="page"/>
      </w:r>
    </w:p>
    <w:p w14:paraId="5BA8218D">
      <w:pPr>
        <w:jc w:val="left"/>
        <w:rPr>
          <w:rFonts w:ascii="宋体" w:hAnsi="宋体" w:cs="宋体"/>
          <w:b/>
          <w:bCs/>
          <w:kern w:val="0"/>
          <w:szCs w:val="21"/>
        </w:rPr>
        <w:sectPr>
          <w:footerReference r:id="rId4" w:type="default"/>
          <w:pgSz w:w="11906" w:h="16838"/>
          <w:pgMar w:top="1440" w:right="991" w:bottom="1440" w:left="1134" w:header="851" w:footer="992" w:gutter="0"/>
          <w:cols w:space="720" w:num="1"/>
          <w:docGrid w:type="lines" w:linePitch="312" w:charSpace="0"/>
        </w:sectPr>
      </w:pPr>
    </w:p>
    <w:p w14:paraId="74B4DD45"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5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7243E638-768A-449B-9686-066AB017FAE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B4592CCD-2C9C-4E46-9EF0-A49F68BD92D1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08E664A5-2301-4EE5-B928-A2028CD58238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CA09C66B-6FDF-42A4-93CA-F5C61700E5C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768C7FBA-3242-43A7-926E-410A7A0C3F2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202299">
    <w:pPr>
      <w:pStyle w:val="5"/>
      <w:rPr>
        <w:sz w:val="28"/>
        <w:szCs w:val="28"/>
      </w:rPr>
    </w:pPr>
    <w:r>
      <w:rPr>
        <w:rFonts w:hint="eastAsia"/>
        <w:sz w:val="28"/>
        <w:szCs w:val="28"/>
      </w:rPr>
      <w:t>科室民主管理小组成员签字：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62BC10">
    <w:pPr>
      <w:pStyle w:val="5"/>
      <w:rPr>
        <w:sz w:val="28"/>
        <w:szCs w:val="28"/>
      </w:rPr>
    </w:pPr>
    <w:r>
      <w:rPr>
        <w:rFonts w:hint="eastAsia"/>
        <w:sz w:val="28"/>
        <w:szCs w:val="28"/>
      </w:rPr>
      <w:t>科室民主管理小组成员签字：</w:t>
    </w:r>
  </w:p>
  <w:p w14:paraId="0425AAE4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859155" cy="147955"/>
              <wp:effectExtent l="0" t="0" r="0" b="0"/>
              <wp:wrapNone/>
              <wp:docPr id="1181128418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5915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02E63D"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1.65pt;width:67.6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YXVhmdIAAAAEAQAADwAAAAAAAAABACAAAAAiAAAAZHJzL2Rv&#10;d25yZXYueG1sUEsBAhQAFAAAAAgAh07iQLi7x33OAQAAlAMAAA4AAAAAAAAAAQAgAAAAIQEAAGRy&#10;cy9lMm9Eb2MueG1sUEsFBgAAAAAGAAYAWQEAAG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502E63D">
                    <w:pPr>
                      <w:pStyle w:val="5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49EA3D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BhODZkMzVkNDYyNmEwMmVkZTljMGM3NjRiMDY3NGUifQ=="/>
  </w:docVars>
  <w:rsids>
    <w:rsidRoot w:val="00180716"/>
    <w:rsid w:val="00031B84"/>
    <w:rsid w:val="00072D81"/>
    <w:rsid w:val="0007571F"/>
    <w:rsid w:val="00086401"/>
    <w:rsid w:val="000B3A24"/>
    <w:rsid w:val="000D297A"/>
    <w:rsid w:val="000E0A0A"/>
    <w:rsid w:val="00100D1E"/>
    <w:rsid w:val="0012370B"/>
    <w:rsid w:val="00153A42"/>
    <w:rsid w:val="0015678E"/>
    <w:rsid w:val="00164A61"/>
    <w:rsid w:val="00180716"/>
    <w:rsid w:val="0018661F"/>
    <w:rsid w:val="001B0A84"/>
    <w:rsid w:val="001D5E72"/>
    <w:rsid w:val="00206936"/>
    <w:rsid w:val="0022663D"/>
    <w:rsid w:val="002617DE"/>
    <w:rsid w:val="002738F1"/>
    <w:rsid w:val="002A5A14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64752"/>
    <w:rsid w:val="003938A4"/>
    <w:rsid w:val="003B5D40"/>
    <w:rsid w:val="003D4CEF"/>
    <w:rsid w:val="003E15A0"/>
    <w:rsid w:val="00437E27"/>
    <w:rsid w:val="00442BE3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5E7A6A"/>
    <w:rsid w:val="006161EF"/>
    <w:rsid w:val="00627CBC"/>
    <w:rsid w:val="006442F1"/>
    <w:rsid w:val="00667C1C"/>
    <w:rsid w:val="00667C4B"/>
    <w:rsid w:val="00696C5E"/>
    <w:rsid w:val="006B0DF3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377C4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65FBA"/>
    <w:rsid w:val="00F749F5"/>
    <w:rsid w:val="00F84832"/>
    <w:rsid w:val="00FD02B5"/>
    <w:rsid w:val="00FD584F"/>
    <w:rsid w:val="200D3FBF"/>
    <w:rsid w:val="20527BD7"/>
    <w:rsid w:val="38A32080"/>
    <w:rsid w:val="43D97286"/>
    <w:rsid w:val="57F7681F"/>
    <w:rsid w:val="5F806CF5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unhideWhenUsed/>
    <w:qFormat/>
    <w:uiPriority w:val="99"/>
    <w:pPr>
      <w:jc w:val="left"/>
    </w:p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unhideWhenUsed/>
    <w:qFormat/>
    <w:uiPriority w:val="99"/>
    <w:rPr>
      <w:sz w:val="21"/>
      <w:szCs w:val="21"/>
    </w:rPr>
  </w:style>
  <w:style w:type="character" w:customStyle="1" w:styleId="11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2">
    <w:name w:val="批注文字 字符"/>
    <w:link w:val="3"/>
    <w:semiHidden/>
    <w:qFormat/>
    <w:uiPriority w:val="99"/>
    <w:rPr>
      <w:kern w:val="2"/>
      <w:sz w:val="21"/>
      <w:szCs w:val="22"/>
    </w:rPr>
  </w:style>
  <w:style w:type="character" w:customStyle="1" w:styleId="13">
    <w:name w:val="批注框文本 字符"/>
    <w:link w:val="4"/>
    <w:semiHidden/>
    <w:qFormat/>
    <w:uiPriority w:val="99"/>
    <w:rPr>
      <w:kern w:val="2"/>
      <w:sz w:val="18"/>
      <w:szCs w:val="18"/>
    </w:rPr>
  </w:style>
  <w:style w:type="character" w:customStyle="1" w:styleId="14">
    <w:name w:val="页脚 字符"/>
    <w:link w:val="5"/>
    <w:uiPriority w:val="99"/>
    <w:rPr>
      <w:sz w:val="18"/>
      <w:szCs w:val="18"/>
    </w:rPr>
  </w:style>
  <w:style w:type="character" w:customStyle="1" w:styleId="15">
    <w:name w:val="页眉 字符"/>
    <w:link w:val="6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4</Pages>
  <Words>1094</Words>
  <Characters>1288</Characters>
  <Lines>11</Lines>
  <Paragraphs>3</Paragraphs>
  <TotalTime>0</TotalTime>
  <ScaleCrop>false</ScaleCrop>
  <LinksUpToDate>false</LinksUpToDate>
  <CharactersWithSpaces>1333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2025-03-25T07:05:36Z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7AF292DC43D0499B8B12D1D844C9C613_13</vt:lpwstr>
  </property>
  <property fmtid="{D5CDD505-2E9C-101B-9397-08002B2CF9AE}" pid="4" name="KSOTemplateDocerSaveRecord">
    <vt:lpwstr>eyJoZGlkIjoiNWJkMzgyNzdjMGVjMjg3YjM2Y2VmYzc5MTcyMzBjZTUiLCJ1c2VySWQiOiIyNzA3NjAzOTkifQ==</vt:lpwstr>
  </property>
</Properties>
</file>