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13C83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208F1AAD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深圳市第二儿童医院设备采购需求参数表</w:t>
      </w:r>
    </w:p>
    <w:tbl>
      <w:tblPr>
        <w:tblStyle w:val="12"/>
        <w:tblW w:w="963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2204"/>
        <w:gridCol w:w="2461"/>
        <w:gridCol w:w="1083"/>
        <w:gridCol w:w="942"/>
        <w:gridCol w:w="387"/>
        <w:gridCol w:w="972"/>
        <w:gridCol w:w="8"/>
        <w:gridCol w:w="1569"/>
      </w:tblGrid>
      <w:tr w14:paraId="76B12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21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8F834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7422" w:type="dxa"/>
            <w:gridSpan w:val="7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FCF6A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微量元素检测仪</w:t>
            </w:r>
          </w:p>
        </w:tc>
      </w:tr>
      <w:tr w14:paraId="64116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212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A16DDE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354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41F2DF0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检验科</w:t>
            </w:r>
          </w:p>
        </w:tc>
        <w:tc>
          <w:tcPr>
            <w:tcW w:w="2301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74CA8A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10E772">
            <w:pPr>
              <w:widowControl/>
              <w:jc w:val="left"/>
              <w:rPr>
                <w:rFonts w:hint="default" w:ascii="宋体" w:hAnsi="宋体" w:eastAsia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0" w:name="_GoBack"/>
            <w:bookmarkEnd w:id="0"/>
          </w:p>
        </w:tc>
      </w:tr>
      <w:tr w14:paraId="47074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7F27DF4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设备名称</w:t>
            </w: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br w:type="textWrapping"/>
            </w:r>
            <w:r>
              <w:rPr>
                <w:rFonts w:ascii="宋体" w:hAnsi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AC963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微量元素检测仪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52004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EBD6C1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2E198C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EBA5F6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台</w:t>
            </w:r>
          </w:p>
        </w:tc>
      </w:tr>
      <w:tr w14:paraId="77734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400DB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7AB5E5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4541E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总价</w:t>
            </w:r>
          </w:p>
          <w:p w14:paraId="7086F83A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（万元）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7CC809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50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C3E09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A04B9E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国产</w:t>
            </w:r>
          </w:p>
        </w:tc>
      </w:tr>
      <w:tr w14:paraId="42846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7C12C0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354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D1E7E2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2309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0356D5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 xml:space="preserve">专用   </w:t>
            </w:r>
            <w:r>
              <w:rPr>
                <w:rFonts w:ascii="Apple Color Emoji" w:hAnsi="Apple Color Emoji" w:cs="Apple Color Emoji"/>
                <w:b/>
                <w:bCs/>
                <w:color w:val="3F3F3F"/>
                <w:kern w:val="0"/>
                <w:sz w:val="22"/>
              </w:rPr>
              <w:t>☑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724DD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054AD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B74E9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6A3615B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3544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E6B440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 xml:space="preserve">有    </w:t>
            </w:r>
            <w:r>
              <w:rPr>
                <w:rFonts w:ascii="Apple Color Emoji" w:hAnsi="Apple Color Emoji" w:cs="Apple Color Emoji"/>
                <w:b/>
                <w:bCs/>
                <w:color w:val="3F3F3F"/>
                <w:kern w:val="0"/>
                <w:sz w:val="22"/>
              </w:rPr>
              <w:t>☑</w:t>
            </w: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 xml:space="preserve">                   </w:t>
            </w:r>
          </w:p>
        </w:tc>
        <w:tc>
          <w:tcPr>
            <w:tcW w:w="3878" w:type="dxa"/>
            <w:gridSpan w:val="5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59A0D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148BD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626" w:type="dxa"/>
            <w:gridSpan w:val="8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DEF179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ascii="宋体" w:hAnsi="宋体"/>
                <w:b/>
                <w:bCs/>
                <w:color w:val="FF0000"/>
                <w:kern w:val="0"/>
                <w:sz w:val="22"/>
              </w:rPr>
              <w:t>（采购总金额10万元以上设备填写）</w:t>
            </w:r>
          </w:p>
        </w:tc>
      </w:tr>
      <w:tr w14:paraId="0B869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B2975B2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CE121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BF70FA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9E61BE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0A15324B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313236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A09611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5F483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60F11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1、毅新博创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666D01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Clin-ICP-QMS-I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I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BDE452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190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万元　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39CCAF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北京同仁医院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F5EA9A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北京东方澳瑞有限公司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A881BE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18613023601</w:t>
            </w:r>
          </w:p>
        </w:tc>
      </w:tr>
      <w:tr w14:paraId="42E77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7F14AB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瑞莱谱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1EF235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SQ60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97671A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198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万元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C90D53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湖州市第一人民医院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CCEA0B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湖州未来生物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3613D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13632691193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</w:tr>
      <w:tr w14:paraId="5E036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220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B93B2E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eastAsia="zh-CN"/>
              </w:rPr>
              <w:t>安捷伦</w:t>
            </w:r>
          </w:p>
        </w:tc>
        <w:tc>
          <w:tcPr>
            <w:tcW w:w="246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735301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 xml:space="preserve">7900 ICP-MS 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04C48B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230</w:t>
            </w: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万元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0107C3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 xml:space="preserve"> 罗湖集团　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884780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广州贝肯　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93A90B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13316559258　</w:t>
            </w:r>
          </w:p>
        </w:tc>
      </w:tr>
    </w:tbl>
    <w:p w14:paraId="0235376E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34E0CE22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79350D61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12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68"/>
        <w:gridCol w:w="7326"/>
      </w:tblGrid>
      <w:tr w14:paraId="10B85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D03862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66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AEB7E7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1C0EA8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4D683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0EA068">
            <w:pPr>
              <w:widowControl/>
              <w:jc w:val="center"/>
              <w:rPr>
                <w:rFonts w:ascii="宋体" w:hAnsi="宋体"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color w:val="3F3F3F"/>
                <w:kern w:val="0"/>
                <w:sz w:val="22"/>
              </w:rPr>
              <w:t>1</w:t>
            </w:r>
          </w:p>
          <w:p w14:paraId="39174193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5D6A30D2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1A24FCE6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712303FB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4A02DC62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668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4DB138">
            <w:pPr>
              <w:widowControl/>
              <w:jc w:val="center"/>
              <w:rPr>
                <w:rFonts w:ascii="宋体" w:hAnsi="宋体"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color w:val="3F3F3F"/>
                <w:kern w:val="0"/>
                <w:sz w:val="22"/>
              </w:rPr>
              <w:t>微量元</w:t>
            </w:r>
            <w:r>
              <w:rPr>
                <w:rFonts w:hint="eastAsia" w:ascii="宋体" w:hAnsi="宋体"/>
                <w:color w:val="3F3F3F"/>
                <w:kern w:val="0"/>
                <w:sz w:val="22"/>
                <w:lang w:val="en-US" w:eastAsia="zh-CN"/>
              </w:rPr>
              <w:t>素</w:t>
            </w:r>
            <w:r>
              <w:rPr>
                <w:rFonts w:ascii="宋体" w:hAnsi="宋体"/>
                <w:color w:val="3F3F3F"/>
                <w:kern w:val="0"/>
                <w:sz w:val="22"/>
              </w:rPr>
              <w:t>检测仪</w:t>
            </w:r>
          </w:p>
          <w:p w14:paraId="5C95980E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31646A88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  <w:p w14:paraId="3D791EB4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  <w:p w14:paraId="53CFEE0C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963A5C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工作温度：15℃～30℃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</w:p>
        </w:tc>
      </w:tr>
      <w:tr w14:paraId="5E7D3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58018DD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0378A0B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8BE2AB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仪器需具备NMPA医疗器械注册证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 w14:paraId="78F3E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99E9229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8C7C1D8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2C4E30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3、进样系统雾化器使用耐高盐、高效同心雾化器。</w:t>
            </w:r>
          </w:p>
        </w:tc>
      </w:tr>
      <w:tr w14:paraId="060B2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4614E23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89EEC42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F8D9A8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▲4、仪器采用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三重四级杆设计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，具备一定的离子筛选功能。</w:t>
            </w:r>
          </w:p>
        </w:tc>
      </w:tr>
      <w:tr w14:paraId="68DDA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60C83A2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7494799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695369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射频发生器离子源工作线圈无需外部冷却水额外冷却。</w:t>
            </w:r>
          </w:p>
        </w:tc>
      </w:tr>
      <w:tr w14:paraId="4451D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39419EA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20F05B2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AFF5305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接口系统采用三组锥设计，包括采样锥，截取锥和超级截取锥，方便维护，耐高盐，保证高灵敏度。</w:t>
            </w:r>
          </w:p>
        </w:tc>
      </w:tr>
      <w:tr w14:paraId="2578C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C917713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976AB63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51F144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、真空系统：三入口分子涡轮泵和机械泵，四级真空系统，具备极佳的真空稳定性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 w14:paraId="64B73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3566166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C612ECA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830883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离子检测系统采用双模式检测器，可以在脉冲和模拟两种模式中自动切换。</w:t>
            </w:r>
          </w:p>
        </w:tc>
      </w:tr>
      <w:tr w14:paraId="71BA8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7E21254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E0C5150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7EE1D7">
            <w:pPr>
              <w:spacing w:line="400" w:lineRule="exac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、检测限:Li≤10ng/L；Y≤1ng/L；Tl≤1ng/L；As≤5ng/L；Se≤20ng/L；Pb≤1 ng/L；Cu≤2ng/L；Cd≤1ng/L；Zn≤20ng/L；Hg≤5ng/L；Mn≤2ng/L；Co≤1ng/L。</w:t>
            </w:r>
          </w:p>
        </w:tc>
      </w:tr>
      <w:tr w14:paraId="5C684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B440025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C4061E4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C87ED5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、短期稳定性:≥20分钟，各元素的相对标准偏差（RSD）Mg：RSD≤3%；Cu：RSD≤3%；</w:t>
            </w:r>
          </w:p>
        </w:tc>
      </w:tr>
      <w:tr w14:paraId="7CCDD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C88061D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07361C3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6148E5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、长期稳定性:≥4个小时，相对标准偏差（RSD）Mg：RSD≤4%；Cu：RSD≤4%；</w:t>
            </w:r>
          </w:p>
        </w:tc>
      </w:tr>
      <w:tr w14:paraId="66388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A405ED0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BE3B7E5">
            <w:pPr>
              <w:widowControl/>
              <w:jc w:val="left"/>
              <w:rPr>
                <w:rFonts w:ascii="宋体" w:hAnsi="宋体"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7F1668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、氧化物离子产率:CeO+/Ce+≤3%；</w:t>
            </w:r>
          </w:p>
        </w:tc>
      </w:tr>
      <w:tr w14:paraId="3F6A7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6E73F1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E9F5E4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FE245E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、丰度灵敏度:低质量数端≤1×10-7；高质量数端≤1×10-8。</w:t>
            </w:r>
          </w:p>
        </w:tc>
      </w:tr>
      <w:tr w14:paraId="3B42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355874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C258E0">
            <w:pPr>
              <w:widowControl/>
              <w:jc w:val="center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907156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、同位素丰度比: 107Ag/109Ag≤0.2%；206Pb/208Pb≤0.2%</w:t>
            </w:r>
          </w:p>
        </w:tc>
      </w:tr>
      <w:tr w14:paraId="618FD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B9F4CD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F0CFB9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3A7599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、在质量数220处测定实际背景噪声＜3cps；</w:t>
            </w:r>
          </w:p>
        </w:tc>
      </w:tr>
      <w:tr w14:paraId="2BC6B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94ABDA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05A91E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69A5141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、标准分辨≤0.8u；</w:t>
            </w:r>
          </w:p>
        </w:tc>
      </w:tr>
      <w:tr w14:paraId="12766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2F39DE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2F7767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D5E3AF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▲1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、检测质量范围: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2-285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u； </w:t>
            </w:r>
          </w:p>
        </w:tc>
      </w:tr>
      <w:tr w14:paraId="438D0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048113">
            <w:pPr>
              <w:widowControl/>
              <w:jc w:val="left"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66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6ABB7B">
            <w:pPr>
              <w:widowControl/>
              <w:rPr>
                <w:rFonts w:ascii="宋体" w:hAnsi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E4943A">
            <w:pPr>
              <w:spacing w:line="40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19、配套试剂检测项目包括：镁Mg、钙Ca、锰Mn、铁Fe、铜Cu、锌Zn、砷As、硒Se、铅Pb、镉、锂、锶、碘等多项微量元素，且具备独立检测尿碘的试剂盒。试剂盒需要提供药监局注册证（须提供证明文件）</w:t>
            </w:r>
          </w:p>
        </w:tc>
      </w:tr>
    </w:tbl>
    <w:p w14:paraId="7BBAA70E">
      <w:pPr>
        <w:widowControl/>
        <w:jc w:val="left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</w:p>
    <w:p w14:paraId="6583125D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70647954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595F2211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550526C9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51487936">
      <w:pPr>
        <w:pStyle w:val="4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8E4B9FB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1392B6A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DA1CBF3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2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156"/>
        <w:gridCol w:w="3500"/>
        <w:gridCol w:w="1549"/>
      </w:tblGrid>
      <w:tr w14:paraId="0A94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04833F16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序号</w:t>
            </w:r>
          </w:p>
        </w:tc>
        <w:tc>
          <w:tcPr>
            <w:tcW w:w="4156" w:type="dxa"/>
            <w:vAlign w:val="center"/>
          </w:tcPr>
          <w:p w14:paraId="1B556A88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名称</w:t>
            </w:r>
          </w:p>
        </w:tc>
        <w:tc>
          <w:tcPr>
            <w:tcW w:w="3500" w:type="dxa"/>
            <w:vAlign w:val="center"/>
          </w:tcPr>
          <w:p w14:paraId="4D182C0C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单位</w:t>
            </w:r>
          </w:p>
        </w:tc>
        <w:tc>
          <w:tcPr>
            <w:tcW w:w="1549" w:type="dxa"/>
            <w:vAlign w:val="center"/>
          </w:tcPr>
          <w:p w14:paraId="4B34C17A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预算单价（元）</w:t>
            </w:r>
          </w:p>
        </w:tc>
      </w:tr>
      <w:tr w14:paraId="5427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3D399C5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1</w:t>
            </w:r>
          </w:p>
        </w:tc>
        <w:tc>
          <w:tcPr>
            <w:tcW w:w="4156" w:type="dxa"/>
            <w:vAlign w:val="top"/>
          </w:tcPr>
          <w:p w14:paraId="57A05C73">
            <w:pPr>
              <w:tabs>
                <w:tab w:val="left" w:pos="1622"/>
                <w:tab w:val="center" w:pos="2499"/>
              </w:tabs>
              <w:jc w:val="left"/>
              <w:rPr>
                <w:rFonts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eastAsia="zh-CN"/>
              </w:rPr>
              <w:tab/>
            </w:r>
            <w:r>
              <w:rPr>
                <w:rFonts w:hint="eastAsia"/>
                <w:szCs w:val="21"/>
                <w:lang w:eastAsia="zh-CN"/>
              </w:rPr>
              <w:tab/>
            </w:r>
            <w:r>
              <w:rPr>
                <w:rFonts w:hint="eastAsia"/>
                <w:szCs w:val="21"/>
              </w:rPr>
              <w:t>同心雾化器</w:t>
            </w:r>
          </w:p>
        </w:tc>
        <w:tc>
          <w:tcPr>
            <w:tcW w:w="3500" w:type="dxa"/>
            <w:vAlign w:val="center"/>
          </w:tcPr>
          <w:p w14:paraId="7D3190E3">
            <w:pPr>
              <w:jc w:val="center"/>
              <w:rPr>
                <w:rFonts w:hint="default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0B69E7AC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16800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BD6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92B52F4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2</w:t>
            </w:r>
          </w:p>
        </w:tc>
        <w:tc>
          <w:tcPr>
            <w:tcW w:w="4156" w:type="dxa"/>
            <w:vAlign w:val="top"/>
          </w:tcPr>
          <w:p w14:paraId="2157A1CD">
            <w:pPr>
              <w:jc w:val="center"/>
              <w:rPr>
                <w:rFonts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雾化室</w:t>
            </w:r>
          </w:p>
        </w:tc>
        <w:tc>
          <w:tcPr>
            <w:tcW w:w="3500" w:type="dxa"/>
            <w:vAlign w:val="center"/>
          </w:tcPr>
          <w:p w14:paraId="4AFFFDBF">
            <w:pPr>
              <w:jc w:val="center"/>
              <w:rPr>
                <w:rFonts w:ascii="宋体" w:hAnsi="宋体" w:eastAsia="宋体" w:cs="Times New Roman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63E50718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15890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38E93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5FB17F1F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3</w:t>
            </w:r>
          </w:p>
        </w:tc>
        <w:tc>
          <w:tcPr>
            <w:tcW w:w="4156" w:type="dxa"/>
            <w:vAlign w:val="top"/>
          </w:tcPr>
          <w:p w14:paraId="74135391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炬管</w:t>
            </w:r>
          </w:p>
        </w:tc>
        <w:tc>
          <w:tcPr>
            <w:tcW w:w="3500" w:type="dxa"/>
            <w:vAlign w:val="center"/>
          </w:tcPr>
          <w:p w14:paraId="7D6F0B36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3346D434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13388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65DE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2CD03D8F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4</w:t>
            </w:r>
          </w:p>
        </w:tc>
        <w:tc>
          <w:tcPr>
            <w:tcW w:w="4156" w:type="dxa"/>
            <w:vAlign w:val="top"/>
          </w:tcPr>
          <w:p w14:paraId="5A75E36C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采样锥垫片</w:t>
            </w:r>
          </w:p>
        </w:tc>
        <w:tc>
          <w:tcPr>
            <w:tcW w:w="3500" w:type="dxa"/>
            <w:vAlign w:val="center"/>
          </w:tcPr>
          <w:p w14:paraId="0E9E92A3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5EF7165F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908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E2FD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20DBB02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4156" w:type="dxa"/>
            <w:vAlign w:val="top"/>
          </w:tcPr>
          <w:p w14:paraId="4AB25AFC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超锥O型圈</w:t>
            </w:r>
          </w:p>
        </w:tc>
        <w:tc>
          <w:tcPr>
            <w:tcW w:w="3500" w:type="dxa"/>
            <w:vAlign w:val="center"/>
          </w:tcPr>
          <w:p w14:paraId="64641191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6E4CFAAA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615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C3EE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8353825">
            <w:pPr>
              <w:jc w:val="center"/>
              <w:rPr>
                <w:rFonts w:hint="eastAsia" w:ascii="Times New Roman" w:hAnsi="Times New Roman" w:eastAsia="宋体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4156" w:type="dxa"/>
            <w:vAlign w:val="top"/>
          </w:tcPr>
          <w:p w14:paraId="6A91B89A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超锥螺丝</w:t>
            </w:r>
          </w:p>
        </w:tc>
        <w:tc>
          <w:tcPr>
            <w:tcW w:w="3500" w:type="dxa"/>
            <w:vAlign w:val="center"/>
          </w:tcPr>
          <w:p w14:paraId="68967F98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06FA7BDE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398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57678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490848EF">
            <w:pPr>
              <w:jc w:val="center"/>
              <w:rPr>
                <w:rFonts w:hint="eastAsia" w:ascii="Times New Roman" w:hAnsi="Times New Roman" w:eastAsia="宋体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4156" w:type="dxa"/>
            <w:vAlign w:val="top"/>
          </w:tcPr>
          <w:p w14:paraId="03DC3A86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镍采样锥</w:t>
            </w:r>
          </w:p>
        </w:tc>
        <w:tc>
          <w:tcPr>
            <w:tcW w:w="3500" w:type="dxa"/>
            <w:vAlign w:val="center"/>
          </w:tcPr>
          <w:p w14:paraId="62FD6178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3EB97EF4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8495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63ABC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6BC61DC">
            <w:pPr>
              <w:jc w:val="center"/>
              <w:rPr>
                <w:rFonts w:hint="eastAsia" w:ascii="Times New Roman" w:hAnsi="Times New Roman" w:eastAsia="宋体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8</w:t>
            </w:r>
          </w:p>
        </w:tc>
        <w:tc>
          <w:tcPr>
            <w:tcW w:w="4156" w:type="dxa"/>
            <w:vAlign w:val="top"/>
          </w:tcPr>
          <w:p w14:paraId="5CE5465E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镍截取锥</w:t>
            </w:r>
          </w:p>
        </w:tc>
        <w:tc>
          <w:tcPr>
            <w:tcW w:w="3500" w:type="dxa"/>
            <w:vAlign w:val="center"/>
          </w:tcPr>
          <w:p w14:paraId="3AC31323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48108A7F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8750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2BA4B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E26CBEC">
            <w:pPr>
              <w:jc w:val="center"/>
              <w:rPr>
                <w:rFonts w:hint="eastAsia" w:ascii="Times New Roman" w:hAnsi="Times New Roman" w:eastAsia="宋体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9</w:t>
            </w:r>
          </w:p>
        </w:tc>
        <w:tc>
          <w:tcPr>
            <w:tcW w:w="4156" w:type="dxa"/>
            <w:vAlign w:val="top"/>
          </w:tcPr>
          <w:p w14:paraId="4371A4C0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超级截取锥</w:t>
            </w:r>
          </w:p>
        </w:tc>
        <w:tc>
          <w:tcPr>
            <w:tcW w:w="3500" w:type="dxa"/>
            <w:vAlign w:val="center"/>
          </w:tcPr>
          <w:p w14:paraId="3EB04716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7246485E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8218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4C8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16A11428">
            <w:pPr>
              <w:jc w:val="center"/>
              <w:rPr>
                <w:rFonts w:hint="default" w:ascii="Times New Roman" w:hAnsi="Times New Roman"/>
                <w:b/>
                <w:sz w:val="28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10</w:t>
            </w:r>
          </w:p>
        </w:tc>
        <w:tc>
          <w:tcPr>
            <w:tcW w:w="4156" w:type="dxa"/>
            <w:vAlign w:val="top"/>
          </w:tcPr>
          <w:p w14:paraId="7A0009C9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进样管</w:t>
            </w:r>
          </w:p>
        </w:tc>
        <w:tc>
          <w:tcPr>
            <w:tcW w:w="3500" w:type="dxa"/>
            <w:vAlign w:val="center"/>
          </w:tcPr>
          <w:p w14:paraId="338F338E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4F8C8B55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8F0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887AC37">
            <w:pPr>
              <w:jc w:val="center"/>
              <w:rPr>
                <w:rFonts w:hint="eastAsia" w:ascii="Times New Roman" w:hAnsi="Times New Roman" w:eastAsia="宋体"/>
                <w:b/>
                <w:sz w:val="28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1</w:t>
            </w: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4156" w:type="dxa"/>
            <w:vAlign w:val="top"/>
          </w:tcPr>
          <w:p w14:paraId="16AB36FF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泵管</w:t>
            </w:r>
          </w:p>
        </w:tc>
        <w:tc>
          <w:tcPr>
            <w:tcW w:w="3500" w:type="dxa"/>
            <w:vAlign w:val="center"/>
          </w:tcPr>
          <w:p w14:paraId="059C165D">
            <w:pPr>
              <w:jc w:val="center"/>
              <w:rPr>
                <w:rFonts w:hint="default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3F88324C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772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49253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456FA0E9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1"/>
              </w:rPr>
              <w:t>2</w:t>
            </w:r>
          </w:p>
        </w:tc>
        <w:tc>
          <w:tcPr>
            <w:tcW w:w="4156" w:type="dxa"/>
            <w:vAlign w:val="top"/>
          </w:tcPr>
          <w:p w14:paraId="32E812BB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</w:rPr>
              <w:t>废液管</w:t>
            </w:r>
          </w:p>
        </w:tc>
        <w:tc>
          <w:tcPr>
            <w:tcW w:w="3500" w:type="dxa"/>
            <w:vAlign w:val="center"/>
          </w:tcPr>
          <w:p w14:paraId="1401DB6B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6F5E979E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0A4D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3E7ABDD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1"/>
              </w:rPr>
              <w:t>3</w:t>
            </w:r>
          </w:p>
        </w:tc>
        <w:tc>
          <w:tcPr>
            <w:tcW w:w="4156" w:type="dxa"/>
            <w:vAlign w:val="center"/>
          </w:tcPr>
          <w:p w14:paraId="1E9B2961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>外标校准品</w:t>
            </w:r>
          </w:p>
        </w:tc>
        <w:tc>
          <w:tcPr>
            <w:tcW w:w="3500" w:type="dxa"/>
            <w:vAlign w:val="center"/>
          </w:tcPr>
          <w:p w14:paraId="1446BCD6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4D3BC87F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2000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5494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9321E1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1"/>
              </w:rPr>
              <w:t>4</w:t>
            </w:r>
          </w:p>
        </w:tc>
        <w:tc>
          <w:tcPr>
            <w:tcW w:w="4156" w:type="dxa"/>
            <w:vAlign w:val="center"/>
          </w:tcPr>
          <w:p w14:paraId="69D8E8E7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>冲洗液</w:t>
            </w:r>
          </w:p>
        </w:tc>
        <w:tc>
          <w:tcPr>
            <w:tcW w:w="3500" w:type="dxa"/>
            <w:vAlign w:val="center"/>
          </w:tcPr>
          <w:p w14:paraId="70CA9017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083F1FB6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2000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57D8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5011EAC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15</w:t>
            </w:r>
          </w:p>
        </w:tc>
        <w:tc>
          <w:tcPr>
            <w:tcW w:w="4156" w:type="dxa"/>
            <w:vAlign w:val="center"/>
          </w:tcPr>
          <w:p w14:paraId="4DCC1FC6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>优化溶液</w:t>
            </w:r>
          </w:p>
        </w:tc>
        <w:tc>
          <w:tcPr>
            <w:tcW w:w="3500" w:type="dxa"/>
            <w:vAlign w:val="center"/>
          </w:tcPr>
          <w:p w14:paraId="51A6204D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top"/>
          </w:tcPr>
          <w:p w14:paraId="11B28C23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2800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09B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17FC9F6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16</w:t>
            </w:r>
          </w:p>
        </w:tc>
        <w:tc>
          <w:tcPr>
            <w:tcW w:w="4156" w:type="dxa"/>
            <w:vAlign w:val="center"/>
          </w:tcPr>
          <w:p w14:paraId="2ED115F5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>质控品</w:t>
            </w:r>
          </w:p>
        </w:tc>
        <w:tc>
          <w:tcPr>
            <w:tcW w:w="3500" w:type="dxa"/>
            <w:vAlign w:val="center"/>
          </w:tcPr>
          <w:p w14:paraId="054FCFEF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2CAF12EB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360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3F0F4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50F956A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17</w:t>
            </w:r>
          </w:p>
        </w:tc>
        <w:tc>
          <w:tcPr>
            <w:tcW w:w="4156" w:type="dxa"/>
            <w:vAlign w:val="center"/>
          </w:tcPr>
          <w:p w14:paraId="49FEE16D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>交叉校正液</w:t>
            </w:r>
          </w:p>
        </w:tc>
        <w:tc>
          <w:tcPr>
            <w:tcW w:w="3500" w:type="dxa"/>
            <w:vAlign w:val="center"/>
          </w:tcPr>
          <w:p w14:paraId="1FC9BF45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1F4D51E0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130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700C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62D4C32A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18</w:t>
            </w:r>
          </w:p>
        </w:tc>
        <w:tc>
          <w:tcPr>
            <w:tcW w:w="4156" w:type="dxa"/>
            <w:vAlign w:val="center"/>
          </w:tcPr>
          <w:p w14:paraId="37AC15CF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浸泡液 </w:t>
            </w:r>
          </w:p>
        </w:tc>
        <w:tc>
          <w:tcPr>
            <w:tcW w:w="3500" w:type="dxa"/>
            <w:vAlign w:val="center"/>
          </w:tcPr>
          <w:p w14:paraId="03902202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1A2CEE37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270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  <w:tr w14:paraId="49E9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192619CE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hint="eastAsia" w:ascii="Times New Roman" w:hAnsi="Times New Roman"/>
                <w:b/>
                <w:sz w:val="28"/>
                <w:szCs w:val="21"/>
                <w:lang w:val="en-US" w:eastAsia="zh-CN"/>
              </w:rPr>
              <w:t>19</w:t>
            </w:r>
          </w:p>
        </w:tc>
        <w:tc>
          <w:tcPr>
            <w:tcW w:w="4156" w:type="dxa"/>
            <w:vAlign w:val="center"/>
          </w:tcPr>
          <w:p w14:paraId="150D4D8B">
            <w:pPr>
              <w:jc w:val="center"/>
              <w:rPr>
                <w:rFonts w:hint="eastAsia" w:ascii="宋体" w:hAnsi="宋体" w:eastAsia="宋体" w:cs="Times New Roman"/>
                <w:b/>
                <w:sz w:val="22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洗锥液 </w:t>
            </w:r>
          </w:p>
        </w:tc>
        <w:tc>
          <w:tcPr>
            <w:tcW w:w="3500" w:type="dxa"/>
            <w:vAlign w:val="top"/>
          </w:tcPr>
          <w:p w14:paraId="0A71E352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盒</w:t>
            </w:r>
          </w:p>
        </w:tc>
        <w:tc>
          <w:tcPr>
            <w:tcW w:w="1549" w:type="dxa"/>
            <w:vAlign w:val="center"/>
          </w:tcPr>
          <w:p w14:paraId="6D877DCA">
            <w:pPr>
              <w:jc w:val="center"/>
              <w:rPr>
                <w:rFonts w:hint="eastAsia" w:ascii="宋体" w:hAnsi="宋体" w:eastAsia="宋体" w:cs="Times New Roman"/>
                <w:b/>
                <w:sz w:val="22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190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元/盒</w:t>
            </w:r>
          </w:p>
        </w:tc>
      </w:tr>
    </w:tbl>
    <w:p w14:paraId="0477AF84">
      <w:pPr>
        <w:jc w:val="left"/>
        <w:rPr>
          <w:rFonts w:ascii="Times New Roman" w:hAnsi="Times New Roman"/>
          <w:szCs w:val="21"/>
        </w:rPr>
      </w:pPr>
    </w:p>
    <w:p w14:paraId="5A594638">
      <w:pPr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2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CDF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4E6492F6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F807AB2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5DB5285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8052125">
            <w:pPr>
              <w:jc w:val="center"/>
              <w:rPr>
                <w:rFonts w:ascii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1"/>
              </w:rPr>
              <w:t>预算单价</w:t>
            </w:r>
          </w:p>
        </w:tc>
      </w:tr>
      <w:tr w14:paraId="111B3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7D6DB94F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2B174C9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样本稀释液（9元素）</w:t>
            </w:r>
          </w:p>
        </w:tc>
        <w:tc>
          <w:tcPr>
            <w:tcW w:w="1985" w:type="dxa"/>
            <w:vAlign w:val="center"/>
          </w:tcPr>
          <w:p w14:paraId="2EEC77CB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2C7B57CA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46元/人份</w:t>
            </w:r>
          </w:p>
        </w:tc>
      </w:tr>
      <w:tr w14:paraId="2B68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59F5C388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470785C0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样本稀释液（10元素）</w:t>
            </w:r>
          </w:p>
        </w:tc>
        <w:tc>
          <w:tcPr>
            <w:tcW w:w="1985" w:type="dxa"/>
            <w:vAlign w:val="center"/>
          </w:tcPr>
          <w:p w14:paraId="2849FC46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77B44BD6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58.5元/人份</w:t>
            </w:r>
          </w:p>
        </w:tc>
      </w:tr>
      <w:tr w14:paraId="1E408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9CC6C88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23D56682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样本稀释液（15元素）</w:t>
            </w:r>
          </w:p>
        </w:tc>
        <w:tc>
          <w:tcPr>
            <w:tcW w:w="1985" w:type="dxa"/>
            <w:vAlign w:val="center"/>
          </w:tcPr>
          <w:p w14:paraId="292EFEDA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6B00424D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81元/人份</w:t>
            </w:r>
          </w:p>
        </w:tc>
      </w:tr>
      <w:tr w14:paraId="6E41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0D5CA839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E9B77FB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样本稀释液（20元素）</w:t>
            </w:r>
          </w:p>
        </w:tc>
        <w:tc>
          <w:tcPr>
            <w:tcW w:w="1985" w:type="dxa"/>
            <w:vAlign w:val="center"/>
          </w:tcPr>
          <w:p w14:paraId="025110D4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459BDF6D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99元/人份</w:t>
            </w:r>
          </w:p>
        </w:tc>
      </w:tr>
      <w:tr w14:paraId="53A2B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7A2A3E37">
            <w:pPr>
              <w:jc w:val="center"/>
              <w:rPr>
                <w:rFonts w:ascii="Times New Roman" w:hAnsi="Times New Roman"/>
                <w:b/>
                <w:sz w:val="28"/>
                <w:szCs w:val="21"/>
              </w:rPr>
            </w:pPr>
            <w:r>
              <w:rPr>
                <w:rFonts w:ascii="Times New Roman" w:hAnsi="Times New Roman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7D0C16DC">
            <w:pPr>
              <w:jc w:val="center"/>
              <w:rPr>
                <w:rFonts w:hint="default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样本稀释液（尿碘）</w:t>
            </w:r>
          </w:p>
        </w:tc>
        <w:tc>
          <w:tcPr>
            <w:tcW w:w="1985" w:type="dxa"/>
            <w:vAlign w:val="center"/>
          </w:tcPr>
          <w:p w14:paraId="39F0A22E"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 w14:paraId="380C6FDC">
            <w:pPr>
              <w:jc w:val="center"/>
              <w:rPr>
                <w:rFonts w:hint="default" w:ascii="宋体" w:hAnsi="宋体" w:eastAsia="宋体"/>
                <w:b/>
                <w:sz w:val="2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8"/>
                <w:szCs w:val="21"/>
                <w:lang w:val="en-US" w:eastAsia="zh-CN"/>
              </w:rPr>
              <w:t>45元/人份</w:t>
            </w:r>
          </w:p>
        </w:tc>
      </w:tr>
    </w:tbl>
    <w:p w14:paraId="70B057B2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  <w:r>
        <w:rPr>
          <w:rFonts w:hint="eastAsia" w:ascii="微软雅黑" w:hAnsi="微软雅黑" w:eastAsia="微软雅黑" w:cs="宋体"/>
          <w:b/>
          <w:bCs/>
          <w:color w:val="FF0000"/>
          <w:kern w:val="0"/>
          <w:szCs w:val="21"/>
        </w:rPr>
        <w:t>闫杰杰</w:t>
      </w:r>
    </w:p>
    <w:p w14:paraId="18E49A24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br w:type="page"/>
      </w:r>
    </w:p>
    <w:p w14:paraId="22294FFC">
      <w:pPr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4E0A0FC6">
      <w:pPr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表</w:t>
      </w:r>
      <w:r>
        <w:rPr>
          <w:rFonts w:ascii="宋体" w:hAnsi="宋体" w:cs="宋体"/>
          <w:b/>
          <w:bCs/>
          <w:kern w:val="0"/>
          <w:szCs w:val="21"/>
        </w:rPr>
        <w:t>4</w:t>
      </w:r>
    </w:p>
    <w:p w14:paraId="540A5A77">
      <w:pPr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科内民主讨论会议记录</w:t>
      </w:r>
    </w:p>
    <w:p w14:paraId="1C69EFD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科室名称：</w:t>
      </w:r>
    </w:p>
    <w:tbl>
      <w:tblPr>
        <w:tblStyle w:val="12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25"/>
        <w:gridCol w:w="2239"/>
        <w:gridCol w:w="761"/>
        <w:gridCol w:w="1080"/>
        <w:gridCol w:w="172"/>
        <w:gridCol w:w="3544"/>
      </w:tblGrid>
      <w:tr w14:paraId="1CB8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761" w:type="dxa"/>
            <w:vAlign w:val="center"/>
          </w:tcPr>
          <w:p w14:paraId="5E80278C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会议时间</w:t>
            </w:r>
          </w:p>
        </w:tc>
        <w:tc>
          <w:tcPr>
            <w:tcW w:w="3225" w:type="dxa"/>
            <w:gridSpan w:val="3"/>
            <w:vAlign w:val="center"/>
          </w:tcPr>
          <w:p w14:paraId="1841CF8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18DA775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地点</w:t>
            </w:r>
          </w:p>
        </w:tc>
        <w:tc>
          <w:tcPr>
            <w:tcW w:w="3716" w:type="dxa"/>
            <w:gridSpan w:val="2"/>
            <w:vAlign w:val="center"/>
          </w:tcPr>
          <w:p w14:paraId="370911D5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355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61" w:type="dxa"/>
            <w:vAlign w:val="center"/>
          </w:tcPr>
          <w:p w14:paraId="593FD90C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3225" w:type="dxa"/>
            <w:gridSpan w:val="3"/>
            <w:vAlign w:val="center"/>
          </w:tcPr>
          <w:p w14:paraId="67A5B34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57CE3C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3716" w:type="dxa"/>
            <w:gridSpan w:val="2"/>
            <w:vAlign w:val="center"/>
          </w:tcPr>
          <w:p w14:paraId="7114F0F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C7B7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61" w:type="dxa"/>
            <w:vAlign w:val="center"/>
          </w:tcPr>
          <w:p w14:paraId="21BE9B2A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会议主题</w:t>
            </w:r>
          </w:p>
        </w:tc>
        <w:tc>
          <w:tcPr>
            <w:tcW w:w="8021" w:type="dxa"/>
            <w:gridSpan w:val="6"/>
            <w:vAlign w:val="center"/>
          </w:tcPr>
          <w:p w14:paraId="39D048A8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81AB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761" w:type="dxa"/>
            <w:vAlign w:val="center"/>
          </w:tcPr>
          <w:p w14:paraId="2E12FB40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参会人员</w:t>
            </w:r>
          </w:p>
        </w:tc>
        <w:tc>
          <w:tcPr>
            <w:tcW w:w="8021" w:type="dxa"/>
            <w:gridSpan w:val="6"/>
            <w:vAlign w:val="center"/>
          </w:tcPr>
          <w:p w14:paraId="3B393BC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见附件签到表。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（全体科内人员出席率须达到6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%以上）</w:t>
            </w:r>
          </w:p>
        </w:tc>
      </w:tr>
      <w:tr w14:paraId="2D92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782" w:type="dxa"/>
            <w:gridSpan w:val="7"/>
            <w:vAlign w:val="center"/>
          </w:tcPr>
          <w:p w14:paraId="700C26B1">
            <w:pPr>
              <w:widowControl/>
              <w:spacing w:before="100" w:beforeAutospacing="1" w:after="100" w:afterAutospacing="1" w:line="30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会议纪要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（详细记录会议内容及科内人员意见，建议将所有设备一一列出，一起讨论，节省时间）</w:t>
            </w:r>
          </w:p>
        </w:tc>
      </w:tr>
      <w:tr w14:paraId="46AE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3" w:hRule="atLeast"/>
        </w:trPr>
        <w:tc>
          <w:tcPr>
            <w:tcW w:w="9782" w:type="dxa"/>
            <w:gridSpan w:val="7"/>
          </w:tcPr>
          <w:p w14:paraId="78ECCFEB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 xml:space="preserve"> </w:t>
            </w:r>
          </w:p>
          <w:p w14:paraId="61C64178">
            <w:pPr>
              <w:jc w:val="center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47C49AA5">
            <w:pPr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  <w:p w14:paraId="4D6C0032">
            <w:pPr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14:paraId="4B2B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986" w:type="dxa"/>
            <w:gridSpan w:val="2"/>
            <w:vAlign w:val="center"/>
          </w:tcPr>
          <w:p w14:paraId="449C735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会议结论</w:t>
            </w:r>
          </w:p>
        </w:tc>
        <w:tc>
          <w:tcPr>
            <w:tcW w:w="7796" w:type="dxa"/>
            <w:gridSpan w:val="5"/>
          </w:tcPr>
          <w:p w14:paraId="7D68F300">
            <w:pPr>
              <w:widowControl/>
              <w:spacing w:before="100" w:beforeAutospacing="1" w:after="100" w:afterAutospacing="1" w:line="300" w:lineRule="atLeas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本次会议讨论本科室申请采购“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”项目的需求参数。科内人员应到（  ）人，实到（  ）人，出席率（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）%。经科内人员讨论同意此需求参数信息。</w:t>
            </w:r>
          </w:p>
        </w:tc>
      </w:tr>
      <w:tr w14:paraId="346A0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986" w:type="dxa"/>
            <w:gridSpan w:val="2"/>
            <w:vAlign w:val="center"/>
          </w:tcPr>
          <w:p w14:paraId="1BB6F85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民主管理小组成员签名</w:t>
            </w:r>
          </w:p>
        </w:tc>
        <w:tc>
          <w:tcPr>
            <w:tcW w:w="7796" w:type="dxa"/>
            <w:gridSpan w:val="5"/>
          </w:tcPr>
          <w:p w14:paraId="5EAA1AC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F0A4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986" w:type="dxa"/>
            <w:gridSpan w:val="2"/>
            <w:vAlign w:val="center"/>
          </w:tcPr>
          <w:p w14:paraId="130495C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申请科室负责人签字</w:t>
            </w:r>
          </w:p>
        </w:tc>
        <w:tc>
          <w:tcPr>
            <w:tcW w:w="7796" w:type="dxa"/>
            <w:gridSpan w:val="5"/>
          </w:tcPr>
          <w:p w14:paraId="1A710EE4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F35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986" w:type="dxa"/>
            <w:gridSpan w:val="2"/>
            <w:vAlign w:val="center"/>
          </w:tcPr>
          <w:p w14:paraId="48F7C96D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申请科室经办人提交时间及签名</w:t>
            </w:r>
          </w:p>
        </w:tc>
        <w:tc>
          <w:tcPr>
            <w:tcW w:w="2239" w:type="dxa"/>
          </w:tcPr>
          <w:p w14:paraId="07627282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13" w:type="dxa"/>
            <w:gridSpan w:val="3"/>
            <w:vAlign w:val="center"/>
          </w:tcPr>
          <w:p w14:paraId="4DFA3801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职能科室经办人接受时间及签名</w:t>
            </w:r>
          </w:p>
        </w:tc>
        <w:tc>
          <w:tcPr>
            <w:tcW w:w="3544" w:type="dxa"/>
          </w:tcPr>
          <w:p w14:paraId="31F9248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0A8F10DA">
      <w:pPr>
        <w:widowControl/>
        <w:spacing w:before="100" w:beforeAutospacing="1" w:after="100" w:afterAutospacing="1" w:line="300" w:lineRule="atLeast"/>
        <w:jc w:val="left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>注：须科室民主小组3/4及以上成员签字确认。</w:t>
      </w:r>
    </w:p>
    <w:p w14:paraId="30FD57DE">
      <w:pPr>
        <w:rPr>
          <w:rFonts w:ascii="Times New Roman" w:hAnsi="Times New Roman"/>
          <w:szCs w:val="21"/>
        </w:rPr>
        <w:sectPr>
          <w:footerReference r:id="rId5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</w:p>
    <w:p w14:paraId="71F13B7D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hint="eastAsia" w:ascii="Times New Roman" w:hAnsi="Times New Roman"/>
          <w:b/>
          <w:bCs/>
          <w:sz w:val="24"/>
          <w:szCs w:val="24"/>
        </w:rPr>
        <w:t>表5</w:t>
      </w:r>
    </w:p>
    <w:p w14:paraId="2F6F3FC2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hint="eastAsia" w:ascii="宋体" w:hAnsi="宋体"/>
          <w:b/>
          <w:bCs/>
          <w:sz w:val="36"/>
          <w:szCs w:val="44"/>
        </w:rPr>
        <w:t>科内民主讨论会议签到表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1"/>
        <w:gridCol w:w="2491"/>
      </w:tblGrid>
      <w:tr w14:paraId="7BD7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90" w:type="dxa"/>
            <w:shd w:val="clear" w:color="auto" w:fill="auto"/>
            <w:vAlign w:val="center"/>
          </w:tcPr>
          <w:p w14:paraId="365CE0D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会议名称</w:t>
            </w:r>
          </w:p>
        </w:tc>
        <w:tc>
          <w:tcPr>
            <w:tcW w:w="7472" w:type="dxa"/>
            <w:gridSpan w:val="3"/>
            <w:shd w:val="clear" w:color="auto" w:fill="auto"/>
            <w:vAlign w:val="center"/>
          </w:tcPr>
          <w:p w14:paraId="24982B03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14:paraId="293E8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90" w:type="dxa"/>
            <w:shd w:val="clear" w:color="auto" w:fill="auto"/>
            <w:vAlign w:val="center"/>
          </w:tcPr>
          <w:p w14:paraId="1AC5E82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讨论项目</w:t>
            </w:r>
          </w:p>
        </w:tc>
        <w:tc>
          <w:tcPr>
            <w:tcW w:w="7472" w:type="dxa"/>
            <w:gridSpan w:val="3"/>
            <w:shd w:val="clear" w:color="auto" w:fill="auto"/>
            <w:vAlign w:val="center"/>
          </w:tcPr>
          <w:p w14:paraId="53F651B9">
            <w:pPr>
              <w:jc w:val="center"/>
              <w:rPr>
                <w:rFonts w:ascii="宋体" w:hAnsi="宋体"/>
                <w:szCs w:val="24"/>
              </w:rPr>
            </w:pPr>
          </w:p>
        </w:tc>
      </w:tr>
      <w:tr w14:paraId="4808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90" w:type="dxa"/>
            <w:shd w:val="clear" w:color="auto" w:fill="auto"/>
            <w:vAlign w:val="center"/>
          </w:tcPr>
          <w:p w14:paraId="17819DB6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会议时间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4E7B5AF1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672C74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会议地点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362563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5561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490" w:type="dxa"/>
            <w:shd w:val="clear" w:color="auto" w:fill="auto"/>
            <w:vAlign w:val="center"/>
          </w:tcPr>
          <w:p w14:paraId="584935FC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67F68525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D38C0D7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6459724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714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A703D8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3A619EEE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239DC41">
            <w:pPr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3C2969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81F6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3132F1D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535CDF6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66A5DD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2417A3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C6E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3FE6200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30FC68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12D5DB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6EB035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6C2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15BDD04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4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033AEDD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3B895E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8C85D4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069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CF533D1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5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2978E2D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EA1ABA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F8ABC3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5FD1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02CE86B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…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7FBA4A9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898259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3FE898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D18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42893C2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…</w:t>
            </w:r>
          </w:p>
        </w:tc>
        <w:tc>
          <w:tcPr>
            <w:tcW w:w="2490" w:type="dxa"/>
            <w:shd w:val="clear" w:color="auto" w:fill="auto"/>
            <w:vAlign w:val="center"/>
          </w:tcPr>
          <w:p w14:paraId="1FA9EFA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4F57CA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686CDD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768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BE925D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3829758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EB5677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F6E9A3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1623D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5DD995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5444096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603AEC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3A1C48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9531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F0D3845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6FAA1B2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AF4C34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BE82B8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781F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78A8FC4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7974EE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49D24B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0533E82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5199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E31644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1C95BD8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64BB99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1382C8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F8FB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366A792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5DF82A4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4E7C3C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6B8B92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4B487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00ECA86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16F3BBD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69B6AA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668986B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59FDF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13C80D3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3C6C822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2EFE830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0C97FE3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6E8AF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F220E62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28825B2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5AACD51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C6A48A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39D2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4CF68E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50C2E77F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122C6C8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D7BB77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744C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4055731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EAF960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B4AFF0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8DC6FE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260A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25E1006A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7B74C78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C8AA863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8BA92D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165B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560E2F2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3B5B9EA9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2564A39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7406518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0780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16EC225D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3209C30C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599F6C36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499F79E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  <w:tr w14:paraId="0E6D1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0" w:type="dxa"/>
            <w:shd w:val="clear" w:color="auto" w:fill="auto"/>
            <w:vAlign w:val="center"/>
          </w:tcPr>
          <w:p w14:paraId="2E2D1BD4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14:paraId="04BA5337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368145F8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14:paraId="48B3584B">
            <w:pPr>
              <w:jc w:val="center"/>
              <w:rPr>
                <w:rFonts w:ascii="宋体" w:hAnsi="宋体"/>
                <w:color w:val="FF0000"/>
                <w:szCs w:val="24"/>
              </w:rPr>
            </w:pPr>
          </w:p>
        </w:tc>
      </w:tr>
    </w:tbl>
    <w:p w14:paraId="4AAD37BA">
      <w:pPr>
        <w:tabs>
          <w:tab w:val="left" w:pos="1710"/>
        </w:tabs>
        <w:rPr>
          <w:rFonts w:ascii="宋体" w:hAnsi="宋体"/>
          <w:b/>
          <w:bCs/>
          <w:sz w:val="24"/>
          <w:szCs w:val="32"/>
        </w:rPr>
      </w:pPr>
      <w:r>
        <w:rPr>
          <w:rFonts w:ascii="宋体" w:hAnsi="宋体"/>
          <w:b/>
          <w:bCs/>
          <w:sz w:val="24"/>
          <w:szCs w:val="32"/>
        </w:rPr>
        <w:tab/>
      </w:r>
    </w:p>
    <w:p w14:paraId="7E225156">
      <w:pPr>
        <w:rPr>
          <w:rFonts w:ascii="宋体" w:hAnsi="宋体"/>
          <w:b/>
          <w:bCs/>
          <w:sz w:val="24"/>
          <w:szCs w:val="32"/>
        </w:rPr>
      </w:pPr>
      <w:r>
        <w:rPr>
          <w:rFonts w:hint="eastAsia" w:ascii="宋体" w:hAnsi="宋体"/>
          <w:b/>
          <w:bCs/>
          <w:sz w:val="24"/>
          <w:szCs w:val="32"/>
        </w:rPr>
        <w:t>表6</w:t>
      </w:r>
    </w:p>
    <w:p w14:paraId="7CDFBFF5">
      <w:pPr>
        <w:jc w:val="center"/>
        <w:rPr>
          <w:rFonts w:ascii="宋体" w:hAnsi="宋体"/>
          <w:b/>
          <w:bCs/>
          <w:sz w:val="36"/>
          <w:szCs w:val="44"/>
        </w:rPr>
      </w:pPr>
      <w:r>
        <w:rPr>
          <w:rFonts w:hint="eastAsia" w:ascii="宋体" w:hAnsi="宋体"/>
          <w:b/>
          <w:bCs/>
          <w:color w:val="FF0000"/>
          <w:sz w:val="36"/>
          <w:szCs w:val="44"/>
        </w:rPr>
        <w:t>科内民主讨论会议照片（需带时间水印）</w:t>
      </w:r>
    </w:p>
    <w:p w14:paraId="609D6739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01FB8100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E66C82C-21F9-4D9C-9118-DD44BF724F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A3D9433-64A2-4BBF-89D5-CC5646C7E1A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8C52B74-5416-4F48-BF90-9E65D443C32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9E0E7B44-8930-4851-9566-AC05E7FC544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01E7A63A-10DA-4C72-A705-79DAD27345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1B54A">
    <w:pPr>
      <w:pStyle w:val="9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CA9D1">
    <w:pPr>
      <w:pStyle w:val="9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2899690F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F0CA6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4BF0CA6">
                    <w:pPr>
                      <w:pStyle w:val="9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84FE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5733667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B2461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VsRzbOAQAAkw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ABB2461">
                    <w:pPr>
                      <w:pStyle w:val="9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B4767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hideSpellingErrors/>
  <w:hideGrammatical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D7253"/>
    <w:rsid w:val="000E0A0A"/>
    <w:rsid w:val="000F2EC8"/>
    <w:rsid w:val="00100D1E"/>
    <w:rsid w:val="001041DD"/>
    <w:rsid w:val="0012370B"/>
    <w:rsid w:val="00124FB5"/>
    <w:rsid w:val="001334CC"/>
    <w:rsid w:val="00142E64"/>
    <w:rsid w:val="00153A42"/>
    <w:rsid w:val="0015678E"/>
    <w:rsid w:val="00180716"/>
    <w:rsid w:val="0018661F"/>
    <w:rsid w:val="001868DB"/>
    <w:rsid w:val="001B0A84"/>
    <w:rsid w:val="001D5E72"/>
    <w:rsid w:val="001D6BE6"/>
    <w:rsid w:val="00200772"/>
    <w:rsid w:val="00206936"/>
    <w:rsid w:val="00226B05"/>
    <w:rsid w:val="002617DE"/>
    <w:rsid w:val="002738F1"/>
    <w:rsid w:val="0027752E"/>
    <w:rsid w:val="00293029"/>
    <w:rsid w:val="002C01CE"/>
    <w:rsid w:val="002C0BFD"/>
    <w:rsid w:val="002C6C45"/>
    <w:rsid w:val="002D02F7"/>
    <w:rsid w:val="002D59FE"/>
    <w:rsid w:val="003124C5"/>
    <w:rsid w:val="003141BC"/>
    <w:rsid w:val="0031707A"/>
    <w:rsid w:val="00333E2E"/>
    <w:rsid w:val="003407BA"/>
    <w:rsid w:val="0036311E"/>
    <w:rsid w:val="003938A4"/>
    <w:rsid w:val="003A0782"/>
    <w:rsid w:val="003B5D40"/>
    <w:rsid w:val="003D4CEF"/>
    <w:rsid w:val="003E15A0"/>
    <w:rsid w:val="003F5CF5"/>
    <w:rsid w:val="00430693"/>
    <w:rsid w:val="00430A00"/>
    <w:rsid w:val="00437E27"/>
    <w:rsid w:val="00447FAF"/>
    <w:rsid w:val="004607A8"/>
    <w:rsid w:val="0046248D"/>
    <w:rsid w:val="004777CE"/>
    <w:rsid w:val="00485E99"/>
    <w:rsid w:val="0049054A"/>
    <w:rsid w:val="004A3EB4"/>
    <w:rsid w:val="004B2BE5"/>
    <w:rsid w:val="004B4DC1"/>
    <w:rsid w:val="004B79FD"/>
    <w:rsid w:val="004C1835"/>
    <w:rsid w:val="004C6FD8"/>
    <w:rsid w:val="004E09F3"/>
    <w:rsid w:val="004E51B4"/>
    <w:rsid w:val="004E6075"/>
    <w:rsid w:val="004F0AF1"/>
    <w:rsid w:val="004F46EC"/>
    <w:rsid w:val="00536070"/>
    <w:rsid w:val="0053788D"/>
    <w:rsid w:val="00541D93"/>
    <w:rsid w:val="00577B55"/>
    <w:rsid w:val="005B4177"/>
    <w:rsid w:val="006161EF"/>
    <w:rsid w:val="00627CBC"/>
    <w:rsid w:val="00630365"/>
    <w:rsid w:val="00667C4B"/>
    <w:rsid w:val="0067384F"/>
    <w:rsid w:val="00692A1E"/>
    <w:rsid w:val="00696C5E"/>
    <w:rsid w:val="006B18A3"/>
    <w:rsid w:val="006B7040"/>
    <w:rsid w:val="006C1BAB"/>
    <w:rsid w:val="006C428C"/>
    <w:rsid w:val="006F1FD9"/>
    <w:rsid w:val="0071790B"/>
    <w:rsid w:val="007234CD"/>
    <w:rsid w:val="00735F7B"/>
    <w:rsid w:val="007532FF"/>
    <w:rsid w:val="007610A6"/>
    <w:rsid w:val="00766032"/>
    <w:rsid w:val="00787AF2"/>
    <w:rsid w:val="00787C5D"/>
    <w:rsid w:val="007B2EDD"/>
    <w:rsid w:val="007B307E"/>
    <w:rsid w:val="008046EB"/>
    <w:rsid w:val="00812AE4"/>
    <w:rsid w:val="008143CB"/>
    <w:rsid w:val="00817B6A"/>
    <w:rsid w:val="008733EC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31336"/>
    <w:rsid w:val="009501A8"/>
    <w:rsid w:val="00967D50"/>
    <w:rsid w:val="009731C4"/>
    <w:rsid w:val="00973FA0"/>
    <w:rsid w:val="00980851"/>
    <w:rsid w:val="00982F84"/>
    <w:rsid w:val="009836A4"/>
    <w:rsid w:val="009852C7"/>
    <w:rsid w:val="0098649A"/>
    <w:rsid w:val="00992628"/>
    <w:rsid w:val="00993AF3"/>
    <w:rsid w:val="009C6009"/>
    <w:rsid w:val="009F119A"/>
    <w:rsid w:val="00A15F96"/>
    <w:rsid w:val="00A53A87"/>
    <w:rsid w:val="00A70CB8"/>
    <w:rsid w:val="00A75EBB"/>
    <w:rsid w:val="00AA10B5"/>
    <w:rsid w:val="00AA2A2D"/>
    <w:rsid w:val="00AB2466"/>
    <w:rsid w:val="00AB3ABF"/>
    <w:rsid w:val="00AB43D9"/>
    <w:rsid w:val="00AB686E"/>
    <w:rsid w:val="00AF2364"/>
    <w:rsid w:val="00B04F86"/>
    <w:rsid w:val="00B16C5C"/>
    <w:rsid w:val="00B36BC4"/>
    <w:rsid w:val="00B37A82"/>
    <w:rsid w:val="00B40698"/>
    <w:rsid w:val="00B62DEA"/>
    <w:rsid w:val="00B62FED"/>
    <w:rsid w:val="00B76F3C"/>
    <w:rsid w:val="00BE2030"/>
    <w:rsid w:val="00BE5B4B"/>
    <w:rsid w:val="00C046E8"/>
    <w:rsid w:val="00C70023"/>
    <w:rsid w:val="00C70D64"/>
    <w:rsid w:val="00C717A1"/>
    <w:rsid w:val="00C95A3E"/>
    <w:rsid w:val="00C95F0D"/>
    <w:rsid w:val="00CA1F88"/>
    <w:rsid w:val="00CC5372"/>
    <w:rsid w:val="00D1471E"/>
    <w:rsid w:val="00D14837"/>
    <w:rsid w:val="00D2285F"/>
    <w:rsid w:val="00D44B87"/>
    <w:rsid w:val="00D5527C"/>
    <w:rsid w:val="00D577BE"/>
    <w:rsid w:val="00D650DC"/>
    <w:rsid w:val="00D736F6"/>
    <w:rsid w:val="00D73D7E"/>
    <w:rsid w:val="00D90205"/>
    <w:rsid w:val="00D91999"/>
    <w:rsid w:val="00DA2A6D"/>
    <w:rsid w:val="00DB3248"/>
    <w:rsid w:val="00DB6A90"/>
    <w:rsid w:val="00DC5861"/>
    <w:rsid w:val="00DD2879"/>
    <w:rsid w:val="00E06EF3"/>
    <w:rsid w:val="00E100C3"/>
    <w:rsid w:val="00E13D8B"/>
    <w:rsid w:val="00E43D98"/>
    <w:rsid w:val="00E84839"/>
    <w:rsid w:val="00E87DEE"/>
    <w:rsid w:val="00EA0AF4"/>
    <w:rsid w:val="00EA3933"/>
    <w:rsid w:val="00EF2486"/>
    <w:rsid w:val="00F128E8"/>
    <w:rsid w:val="00F176BB"/>
    <w:rsid w:val="00F3782E"/>
    <w:rsid w:val="00F40917"/>
    <w:rsid w:val="00F47DA3"/>
    <w:rsid w:val="00F6217A"/>
    <w:rsid w:val="00F749F5"/>
    <w:rsid w:val="00F81C00"/>
    <w:rsid w:val="00F84832"/>
    <w:rsid w:val="00FD02B5"/>
    <w:rsid w:val="00FD3543"/>
    <w:rsid w:val="00FD584F"/>
    <w:rsid w:val="20527BD7"/>
    <w:rsid w:val="313F3759"/>
    <w:rsid w:val="3CE06BA6"/>
    <w:rsid w:val="4103354D"/>
    <w:rsid w:val="49B642FE"/>
    <w:rsid w:val="4D284E0A"/>
    <w:rsid w:val="512B46A5"/>
    <w:rsid w:val="5424741A"/>
    <w:rsid w:val="6C6E153A"/>
    <w:rsid w:val="6DD926D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adjustRightInd w:val="0"/>
      <w:spacing w:line="520" w:lineRule="exact"/>
      <w:ind w:firstLine="210"/>
      <w:textAlignment w:val="baseline"/>
    </w:pPr>
    <w:rPr>
      <w:rFonts w:ascii="黑体" w:hAnsi="Arial" w:eastAsia="黑体"/>
    </w:rPr>
  </w:style>
  <w:style w:type="paragraph" w:styleId="3">
    <w:name w:val="Body Text Indent"/>
    <w:basedOn w:val="1"/>
    <w:qFormat/>
    <w:uiPriority w:val="0"/>
    <w:pPr>
      <w:ind w:firstLine="564"/>
    </w:pPr>
    <w:rPr>
      <w:rFonts w:ascii="楷体_GB2312" w:eastAsia="楷体_GB2312"/>
      <w:sz w:val="28"/>
    </w:rPr>
  </w:style>
  <w:style w:type="paragraph" w:styleId="5">
    <w:name w:val="annotation text"/>
    <w:basedOn w:val="1"/>
    <w:link w:val="17"/>
    <w:unhideWhenUsed/>
    <w:qFormat/>
    <w:uiPriority w:val="99"/>
    <w:pPr>
      <w:jc w:val="left"/>
    </w:p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Body Text First Indent"/>
    <w:basedOn w:val="6"/>
    <w:unhideWhenUsed/>
    <w:qFormat/>
    <w:uiPriority w:val="99"/>
    <w:pPr>
      <w:ind w:firstLine="420" w:firstLineChars="100"/>
    </w:pPr>
  </w:style>
  <w:style w:type="paragraph" w:styleId="8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unhideWhenUsed/>
    <w:qFormat/>
    <w:uiPriority w:val="99"/>
    <w:rPr>
      <w:sz w:val="21"/>
      <w:szCs w:val="21"/>
    </w:rPr>
  </w:style>
  <w:style w:type="character" w:customStyle="1" w:styleId="16">
    <w:name w:val="标题 1 字符"/>
    <w:link w:val="4"/>
    <w:qFormat/>
    <w:uiPriority w:val="9"/>
    <w:rPr>
      <w:b/>
      <w:bCs/>
      <w:kern w:val="44"/>
      <w:sz w:val="44"/>
      <w:szCs w:val="44"/>
    </w:rPr>
  </w:style>
  <w:style w:type="character" w:customStyle="1" w:styleId="17">
    <w:name w:val="批注文字 字符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批注框文本 字符"/>
    <w:link w:val="8"/>
    <w:semiHidden/>
    <w:qFormat/>
    <w:uiPriority w:val="99"/>
    <w:rPr>
      <w:kern w:val="2"/>
      <w:sz w:val="18"/>
      <w:szCs w:val="18"/>
    </w:rPr>
  </w:style>
  <w:style w:type="character" w:customStyle="1" w:styleId="19">
    <w:name w:val="页脚 字符"/>
    <w:link w:val="9"/>
    <w:qFormat/>
    <w:uiPriority w:val="99"/>
    <w:rPr>
      <w:sz w:val="18"/>
      <w:szCs w:val="18"/>
    </w:rPr>
  </w:style>
  <w:style w:type="character" w:customStyle="1" w:styleId="20">
    <w:name w:val="页眉 字符"/>
    <w:link w:val="10"/>
    <w:qFormat/>
    <w:uiPriority w:val="99"/>
    <w:rPr>
      <w:sz w:val="18"/>
      <w:szCs w:val="18"/>
    </w:rPr>
  </w:style>
  <w:style w:type="character" w:customStyle="1" w:styleId="21">
    <w:name w:val="批注主题 字符"/>
    <w:basedOn w:val="17"/>
    <w:link w:val="11"/>
    <w:semiHidden/>
    <w:qFormat/>
    <w:uiPriority w:val="99"/>
    <w:rPr>
      <w:rFonts w:ascii="Calibri" w:hAnsi="Calibri"/>
      <w:b/>
      <w:bCs/>
      <w:kern w:val="2"/>
      <w:sz w:val="21"/>
      <w:szCs w:val="22"/>
    </w:rPr>
  </w:style>
  <w:style w:type="character" w:customStyle="1" w:styleId="22">
    <w:name w:val="font11"/>
    <w:basedOn w:val="14"/>
    <w:qFormat/>
    <w:uiPriority w:val="0"/>
    <w:rPr>
      <w:rFonts w:hint="eastAsia" w:ascii="华文宋体" w:hAnsi="华文宋体" w:eastAsia="华文宋体" w:cs="华文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1600</Words>
  <Characters>1921</Characters>
  <Lines>20</Lines>
  <Paragraphs>5</Paragraphs>
  <TotalTime>0</TotalTime>
  <ScaleCrop>false</ScaleCrop>
  <LinksUpToDate>false</LinksUpToDate>
  <CharactersWithSpaces>2021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2023-11-21T08:55:00Z</dcterms:created>
  <dc:creator>Sky123.Org</dc:creator>
  <cp:lastModifiedBy> </cp:lastModifiedBy>
  <cp:lastPrinted>2020-06-15T03:32:00Z</cp:lastPrinted>
  <dcterms:modified xsi:type="dcterms:W3CDTF">2025-03-25T07:05:45Z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29F98C3BBBAA43389EA8689F0066607E_13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