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78" w:rsidRDefault="00422E78">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422E78">
        <w:trPr>
          <w:trHeight w:val="762"/>
        </w:trPr>
        <w:tc>
          <w:tcPr>
            <w:tcW w:w="795" w:type="dxa"/>
            <w:shd w:val="clear" w:color="auto" w:fill="auto"/>
            <w:vAlign w:val="center"/>
          </w:tcPr>
          <w:p w:rsidR="00422E78" w:rsidRDefault="00C27D0E">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422E78" w:rsidRDefault="00C27D0E">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422E78" w:rsidRDefault="00C27D0E">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422E78">
        <w:trPr>
          <w:trHeight w:val="546"/>
        </w:trPr>
        <w:tc>
          <w:tcPr>
            <w:tcW w:w="795" w:type="dxa"/>
            <w:shd w:val="clear" w:color="auto" w:fill="auto"/>
            <w:vAlign w:val="center"/>
          </w:tcPr>
          <w:p w:rsidR="00422E78" w:rsidRDefault="00C27D0E">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422E78" w:rsidRDefault="00C27D0E">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422E78">
        <w:trPr>
          <w:trHeight w:val="1038"/>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22E78" w:rsidRDefault="00C27D0E">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422E78" w:rsidRDefault="00C27D0E">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422E78" w:rsidRDefault="00C27D0E">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422E78" w:rsidRDefault="00C27D0E">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422E78" w:rsidRDefault="00C27D0E">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422E78">
        <w:trPr>
          <w:trHeight w:val="1331"/>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产品对比</w:t>
            </w:r>
          </w:p>
          <w:p w:rsidR="00422E78" w:rsidRDefault="00C27D0E">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422E78" w:rsidRDefault="00C27D0E">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422E78" w:rsidRDefault="00C27D0E">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422E78" w:rsidRDefault="00C27D0E">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422E78" w:rsidRDefault="00C27D0E">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422E78" w:rsidRDefault="00C27D0E">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422E78">
        <w:trPr>
          <w:trHeight w:val="1269"/>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422E78" w:rsidRDefault="00C27D0E">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422E78" w:rsidRDefault="00C27D0E">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422E78">
        <w:trPr>
          <w:trHeight w:val="2289"/>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422E78" w:rsidRDefault="00C27D0E">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422E78" w:rsidRDefault="00C27D0E">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422E78" w:rsidRDefault="00C27D0E">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422E78" w:rsidRDefault="00C27D0E">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422E78" w:rsidRDefault="00C27D0E">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422E78" w:rsidRDefault="00C27D0E">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422E78">
        <w:trPr>
          <w:trHeight w:val="567"/>
        </w:trPr>
        <w:tc>
          <w:tcPr>
            <w:tcW w:w="795" w:type="dxa"/>
            <w:shd w:val="clear" w:color="auto" w:fill="auto"/>
            <w:vAlign w:val="center"/>
          </w:tcPr>
          <w:p w:rsidR="00422E78" w:rsidRDefault="00C27D0E">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422E78" w:rsidRDefault="00C27D0E">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422E78">
        <w:trPr>
          <w:trHeight w:val="703"/>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22E78" w:rsidRDefault="00C27D0E">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422E78" w:rsidRDefault="00C27D0E">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422E78" w:rsidRDefault="00C27D0E">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422E78" w:rsidRDefault="00C27D0E">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422E78" w:rsidRDefault="00C27D0E">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22E78">
        <w:trPr>
          <w:trHeight w:val="846"/>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422E78" w:rsidRDefault="00C27D0E">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422E78" w:rsidRDefault="00C27D0E">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422E78" w:rsidRDefault="00C27D0E">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422E78" w:rsidRDefault="00C27D0E">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422E78" w:rsidRDefault="00C27D0E">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422E78" w:rsidRDefault="00C27D0E">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422E78" w:rsidRDefault="00C27D0E">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422E78" w:rsidRDefault="00C27D0E">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22E78">
        <w:trPr>
          <w:trHeight w:val="2267"/>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422E78" w:rsidRDefault="00C27D0E">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422E78">
        <w:trPr>
          <w:trHeight w:val="411"/>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422E78">
        <w:trPr>
          <w:trHeight w:val="972"/>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22E78" w:rsidRDefault="00C27D0E">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422E78">
        <w:trPr>
          <w:trHeight w:val="1709"/>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422E78" w:rsidRDefault="00C27D0E">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422E78" w:rsidRDefault="00C27D0E">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422E78" w:rsidRDefault="00C27D0E">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422E78" w:rsidRDefault="00C27D0E">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422E78" w:rsidRDefault="00C27D0E">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422E78">
        <w:trPr>
          <w:trHeight w:val="1451"/>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422E78" w:rsidRDefault="00C27D0E">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422E78" w:rsidRDefault="00C27D0E">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422E78" w:rsidRDefault="00C27D0E">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422E78" w:rsidRDefault="00C27D0E">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w:t>
            </w:r>
            <w:r>
              <w:rPr>
                <w:rFonts w:ascii="等线" w:eastAsia="等线" w:hAnsi="等线" w:cs="等线" w:hint="eastAsia"/>
                <w:szCs w:val="21"/>
              </w:rPr>
              <w:t>分</w:t>
            </w:r>
            <w:r>
              <w:rPr>
                <w:rFonts w:ascii="等线" w:eastAsia="等线" w:hAnsi="等线" w:cs="等线"/>
                <w:szCs w:val="21"/>
              </w:rPr>
              <w:t>，其他情况不得分。</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422E78">
        <w:trPr>
          <w:trHeight w:val="331"/>
        </w:trPr>
        <w:tc>
          <w:tcPr>
            <w:tcW w:w="795" w:type="dxa"/>
            <w:shd w:val="clear" w:color="auto" w:fill="auto"/>
            <w:vAlign w:val="center"/>
          </w:tcPr>
          <w:p w:rsidR="00422E78" w:rsidRDefault="00C27D0E">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422E78" w:rsidRDefault="00C27D0E">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422E78">
        <w:trPr>
          <w:trHeight w:val="703"/>
        </w:trPr>
        <w:tc>
          <w:tcPr>
            <w:tcW w:w="795"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22E78" w:rsidRDefault="00C27D0E">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422E78" w:rsidRDefault="00C27D0E">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422E78" w:rsidRDefault="00C27D0E">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422E78" w:rsidRDefault="00C27D0E">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422E78" w:rsidRDefault="00C27D0E">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422E78">
        <w:trPr>
          <w:trHeight w:val="180"/>
        </w:trPr>
        <w:tc>
          <w:tcPr>
            <w:tcW w:w="8921" w:type="dxa"/>
            <w:gridSpan w:val="3"/>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422E78" w:rsidRDefault="00C27D0E">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422E78" w:rsidRDefault="00C27D0E">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422E78" w:rsidRDefault="00C27D0E">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422E78" w:rsidRDefault="00422E78">
      <w:pPr>
        <w:widowControl/>
        <w:spacing w:before="100" w:beforeAutospacing="1" w:after="100" w:afterAutospacing="1"/>
        <w:jc w:val="center"/>
        <w:rPr>
          <w:rFonts w:ascii="宋体" w:hAnsi="宋体"/>
          <w:b/>
          <w:bCs/>
          <w:sz w:val="28"/>
        </w:rPr>
      </w:pPr>
    </w:p>
    <w:p w:rsidR="00422E78" w:rsidRDefault="00422E78">
      <w:pPr>
        <w:widowControl/>
        <w:spacing w:before="100" w:beforeAutospacing="1" w:after="100" w:afterAutospacing="1"/>
        <w:jc w:val="center"/>
        <w:rPr>
          <w:rFonts w:ascii="宋体" w:hAnsi="宋体"/>
          <w:b/>
          <w:bCs/>
          <w:sz w:val="28"/>
        </w:rPr>
      </w:pPr>
    </w:p>
    <w:p w:rsidR="00422E78" w:rsidRDefault="00422E78">
      <w:pPr>
        <w:widowControl/>
        <w:spacing w:before="100" w:beforeAutospacing="1" w:after="100" w:afterAutospacing="1"/>
        <w:jc w:val="center"/>
        <w:rPr>
          <w:rFonts w:ascii="宋体" w:hAnsi="宋体"/>
          <w:b/>
          <w:bCs/>
          <w:sz w:val="28"/>
        </w:rPr>
      </w:pPr>
    </w:p>
    <w:p w:rsidR="00422E78" w:rsidRDefault="00C27D0E">
      <w:pPr>
        <w:widowControl/>
        <w:spacing w:before="100" w:beforeAutospacing="1" w:after="100" w:afterAutospacing="1"/>
        <w:jc w:val="center"/>
        <w:rPr>
          <w:rFonts w:ascii="宋体" w:hAnsi="宋体"/>
          <w:b/>
          <w:bCs/>
          <w:sz w:val="28"/>
        </w:rPr>
      </w:pPr>
      <w:r>
        <w:rPr>
          <w:rFonts w:ascii="宋体" w:hAnsi="宋体" w:hint="eastAsia"/>
          <w:b/>
          <w:bCs/>
          <w:sz w:val="28"/>
        </w:rPr>
        <w:lastRenderedPageBreak/>
        <w:t>耗材采购需求：</w:t>
      </w:r>
    </w:p>
    <w:tbl>
      <w:tblPr>
        <w:tblW w:w="110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604"/>
        <w:gridCol w:w="7555"/>
        <w:gridCol w:w="1041"/>
      </w:tblGrid>
      <w:tr w:rsidR="001972DC" w:rsidTr="001972DC">
        <w:trPr>
          <w:trHeight w:val="658"/>
        </w:trPr>
        <w:tc>
          <w:tcPr>
            <w:tcW w:w="895" w:type="dxa"/>
            <w:tcBorders>
              <w:top w:val="single" w:sz="4" w:space="0" w:color="auto"/>
              <w:left w:val="single" w:sz="4" w:space="0" w:color="auto"/>
              <w:bottom w:val="single" w:sz="4" w:space="0" w:color="auto"/>
              <w:right w:val="single" w:sz="4" w:space="0" w:color="auto"/>
            </w:tcBorders>
            <w:vAlign w:val="center"/>
          </w:tcPr>
          <w:p w:rsidR="001972DC" w:rsidRDefault="001972DC">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604" w:type="dxa"/>
            <w:tcBorders>
              <w:top w:val="single" w:sz="4" w:space="0" w:color="auto"/>
              <w:left w:val="single" w:sz="4" w:space="0" w:color="auto"/>
              <w:bottom w:val="single" w:sz="4" w:space="0" w:color="auto"/>
              <w:right w:val="single" w:sz="4" w:space="0" w:color="auto"/>
            </w:tcBorders>
            <w:vAlign w:val="center"/>
          </w:tcPr>
          <w:p w:rsidR="001972DC" w:rsidRDefault="001972DC">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7555" w:type="dxa"/>
            <w:tcBorders>
              <w:top w:val="single" w:sz="4" w:space="0" w:color="auto"/>
              <w:left w:val="single" w:sz="4" w:space="0" w:color="auto"/>
              <w:bottom w:val="single" w:sz="4" w:space="0" w:color="auto"/>
              <w:right w:val="single" w:sz="4" w:space="0" w:color="auto"/>
            </w:tcBorders>
            <w:vAlign w:val="center"/>
          </w:tcPr>
          <w:p w:rsidR="001972DC" w:rsidRDefault="001972DC">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c>
          <w:tcPr>
            <w:tcW w:w="1041" w:type="dxa"/>
            <w:vAlign w:val="center"/>
          </w:tcPr>
          <w:p w:rsidR="001972DC" w:rsidRDefault="001972DC">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市场参考价格</w:t>
            </w:r>
          </w:p>
        </w:tc>
      </w:tr>
      <w:tr w:rsidR="001972DC" w:rsidTr="001972DC">
        <w:trPr>
          <w:trHeight w:val="3596"/>
        </w:trPr>
        <w:tc>
          <w:tcPr>
            <w:tcW w:w="895" w:type="dxa"/>
            <w:tcBorders>
              <w:top w:val="single" w:sz="4" w:space="0" w:color="auto"/>
              <w:left w:val="single" w:sz="4" w:space="0" w:color="auto"/>
              <w:bottom w:val="single" w:sz="4" w:space="0" w:color="auto"/>
              <w:right w:val="single" w:sz="4" w:space="0" w:color="auto"/>
            </w:tcBorders>
            <w:vAlign w:val="center"/>
          </w:tcPr>
          <w:p w:rsidR="001972DC" w:rsidRDefault="001972DC">
            <w:pPr>
              <w:widowControl/>
              <w:spacing w:before="100" w:beforeAutospacing="1" w:after="100" w:afterAutospacing="1"/>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604" w:type="dxa"/>
            <w:tcBorders>
              <w:top w:val="single" w:sz="4" w:space="0" w:color="auto"/>
              <w:left w:val="single" w:sz="4" w:space="0" w:color="auto"/>
              <w:bottom w:val="single" w:sz="4" w:space="0" w:color="auto"/>
              <w:right w:val="single" w:sz="4" w:space="0" w:color="auto"/>
            </w:tcBorders>
            <w:vAlign w:val="center"/>
          </w:tcPr>
          <w:p w:rsidR="001972DC" w:rsidRDefault="001972DC">
            <w:pPr>
              <w:widowControl/>
              <w:tabs>
                <w:tab w:val="right" w:pos="1910"/>
              </w:tabs>
              <w:spacing w:before="100" w:beforeAutospacing="1" w:after="100" w:afterAutospacing="1"/>
              <w:jc w:val="left"/>
              <w:rPr>
                <w:rFonts w:ascii="仿宋" w:eastAsia="仿宋" w:hAnsi="仿宋" w:cs="仿宋" w:hint="eastAsia"/>
                <w:b/>
                <w:bCs/>
                <w:sz w:val="28"/>
                <w:szCs w:val="28"/>
              </w:rPr>
            </w:pPr>
            <w:r>
              <w:rPr>
                <w:rFonts w:ascii="仿宋" w:eastAsia="仿宋" w:hAnsi="仿宋" w:cs="仿宋" w:hint="eastAsia"/>
                <w:b/>
                <w:bCs/>
                <w:sz w:val="28"/>
                <w:szCs w:val="28"/>
              </w:rPr>
              <w:t>医用疤痕硅凝胶</w:t>
            </w:r>
          </w:p>
        </w:tc>
        <w:tc>
          <w:tcPr>
            <w:tcW w:w="7555" w:type="dxa"/>
            <w:tcBorders>
              <w:top w:val="single" w:sz="4" w:space="0" w:color="auto"/>
              <w:left w:val="single" w:sz="4" w:space="0" w:color="auto"/>
              <w:bottom w:val="single" w:sz="4" w:space="0" w:color="auto"/>
              <w:right w:val="single" w:sz="4" w:space="0" w:color="auto"/>
            </w:tcBorders>
            <w:vAlign w:val="center"/>
          </w:tcPr>
          <w:p w:rsidR="001972DC" w:rsidRPr="001972DC" w:rsidRDefault="001972DC">
            <w:pPr>
              <w:pStyle w:val="a3"/>
              <w:textAlignment w:val="baseline"/>
              <w:rPr>
                <w:rFonts w:ascii="仿宋" w:eastAsia="仿宋" w:hAnsi="仿宋" w:cs="仿宋"/>
                <w:sz w:val="28"/>
                <w:szCs w:val="22"/>
              </w:rPr>
            </w:pPr>
            <w:r w:rsidRPr="001972DC">
              <w:rPr>
                <w:rFonts w:ascii="仿宋" w:eastAsia="仿宋" w:hAnsi="仿宋" w:cs="仿宋" w:hint="eastAsia"/>
                <w:sz w:val="28"/>
                <w:szCs w:val="22"/>
              </w:rPr>
              <w:t>1、含有酯化VC的硅凝胶，根据《瘢痕早期治疗共识2020版》：“含有酯化VC的硅酮凝胶可以有效治疗增生性瘢痕，除改善瘙痒和疼痛外，可减轻瘢痕炎症性充血后导致的色素沉着”；</w:t>
            </w:r>
          </w:p>
          <w:p w:rsidR="001972DC" w:rsidRPr="001972DC" w:rsidRDefault="001972DC">
            <w:pPr>
              <w:pStyle w:val="a3"/>
              <w:textAlignment w:val="baseline"/>
              <w:rPr>
                <w:rFonts w:ascii="仿宋" w:eastAsia="仿宋" w:hAnsi="仿宋" w:cs="仿宋"/>
                <w:sz w:val="28"/>
                <w:szCs w:val="22"/>
              </w:rPr>
            </w:pPr>
            <w:r w:rsidRPr="001972DC">
              <w:rPr>
                <w:rFonts w:ascii="仿宋" w:eastAsia="仿宋" w:hAnsi="仿宋" w:cs="仿宋" w:hint="eastAsia"/>
                <w:sz w:val="28"/>
                <w:szCs w:val="22"/>
              </w:rPr>
              <w:t>2、运用CPX技术生产，涂抹患处固位性更好，凝胶干燥速度快；</w:t>
            </w:r>
          </w:p>
          <w:p w:rsidR="001972DC" w:rsidRPr="001972DC" w:rsidRDefault="001972DC">
            <w:pPr>
              <w:textAlignment w:val="baseline"/>
              <w:rPr>
                <w:rFonts w:ascii="仿宋" w:eastAsia="仿宋" w:hAnsi="仿宋" w:cs="仿宋"/>
                <w:sz w:val="28"/>
                <w:szCs w:val="21"/>
              </w:rPr>
            </w:pPr>
            <w:r w:rsidRPr="001972DC">
              <w:rPr>
                <w:rFonts w:ascii="仿宋" w:eastAsia="仿宋" w:hAnsi="仿宋" w:cs="仿宋" w:hint="eastAsia"/>
                <w:sz w:val="28"/>
                <w:szCs w:val="22"/>
              </w:rPr>
              <w:t>3、说明书有明确写明儿童可以使用；</w:t>
            </w:r>
          </w:p>
          <w:p w:rsidR="001972DC" w:rsidRPr="001972DC" w:rsidRDefault="001972DC">
            <w:pPr>
              <w:textAlignment w:val="baseline"/>
              <w:rPr>
                <w:rFonts w:ascii="仿宋" w:eastAsia="仿宋" w:hAnsi="仿宋" w:cs="仿宋"/>
                <w:sz w:val="28"/>
                <w:szCs w:val="22"/>
              </w:rPr>
            </w:pPr>
            <w:r w:rsidRPr="001972DC">
              <w:rPr>
                <w:rFonts w:ascii="仿宋" w:eastAsia="仿宋" w:hAnsi="仿宋" w:cs="仿宋" w:hint="eastAsia"/>
                <w:sz w:val="28"/>
                <w:szCs w:val="22"/>
              </w:rPr>
              <w:t>4、属于纯物理疗法的硅凝胶，不含激素；</w:t>
            </w:r>
          </w:p>
          <w:p w:rsidR="001972DC" w:rsidRDefault="001972DC">
            <w:pPr>
              <w:textAlignment w:val="baseline"/>
              <w:rPr>
                <w:rFonts w:asciiTheme="minorEastAsia" w:eastAsiaTheme="minorEastAsia" w:hAnsiTheme="minorEastAsia" w:cs="宋体"/>
                <w:kern w:val="0"/>
                <w:sz w:val="22"/>
                <w:szCs w:val="22"/>
              </w:rPr>
            </w:pPr>
            <w:r w:rsidRPr="001972DC">
              <w:rPr>
                <w:rFonts w:ascii="仿宋" w:eastAsia="仿宋" w:hAnsi="仿宋" w:cs="仿宋" w:hint="eastAsia"/>
                <w:sz w:val="28"/>
                <w:szCs w:val="22"/>
              </w:rPr>
              <w:t>5、哺乳期妇女和儿童可以使用；</w:t>
            </w:r>
          </w:p>
        </w:tc>
        <w:tc>
          <w:tcPr>
            <w:tcW w:w="1041" w:type="dxa"/>
            <w:vAlign w:val="center"/>
          </w:tcPr>
          <w:p w:rsidR="001972DC" w:rsidRDefault="001972DC" w:rsidP="001972DC">
            <w:pPr>
              <w:widowControl/>
              <w:spacing w:before="100" w:beforeAutospacing="1" w:after="100" w:afterAutospacing="1"/>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480元</w:t>
            </w:r>
          </w:p>
        </w:tc>
      </w:tr>
    </w:tbl>
    <w:p w:rsidR="00422E78" w:rsidRDefault="00422E78">
      <w:pPr>
        <w:spacing w:line="540" w:lineRule="exact"/>
        <w:rPr>
          <w:rFonts w:ascii="宋体" w:hAnsi="宋体"/>
          <w:bCs/>
          <w:sz w:val="24"/>
        </w:rPr>
      </w:pPr>
      <w:bookmarkStart w:id="0" w:name="_GoBack"/>
      <w:bookmarkEnd w:id="0"/>
    </w:p>
    <w:sectPr w:rsidR="00422E78">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0E" w:rsidRDefault="00C27D0E">
      <w:r>
        <w:separator/>
      </w:r>
    </w:p>
  </w:endnote>
  <w:endnote w:type="continuationSeparator" w:id="0">
    <w:p w:rsidR="00C27D0E" w:rsidRDefault="00C2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422E78" w:rsidRDefault="00C27D0E">
        <w:pPr>
          <w:pStyle w:val="a6"/>
          <w:jc w:val="center"/>
        </w:pPr>
        <w:r>
          <w:fldChar w:fldCharType="begin"/>
        </w:r>
        <w:r>
          <w:instrText>PAGE   \* MERGEFORMAT</w:instrText>
        </w:r>
        <w:r>
          <w:fldChar w:fldCharType="separate"/>
        </w:r>
        <w:r w:rsidR="001972DC" w:rsidRPr="001972DC">
          <w:rPr>
            <w:noProof/>
            <w:lang w:val="zh-CN"/>
          </w:rPr>
          <w:t>-</w:t>
        </w:r>
        <w:r w:rsidR="001972DC">
          <w:rPr>
            <w:noProof/>
          </w:rPr>
          <w:t xml:space="preserve"> 3 -</w:t>
        </w:r>
        <w:r>
          <w:fldChar w:fldCharType="end"/>
        </w:r>
      </w:p>
    </w:sdtContent>
  </w:sdt>
  <w:p w:rsidR="00422E78" w:rsidRDefault="00422E7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0E" w:rsidRDefault="00C27D0E">
      <w:r>
        <w:separator/>
      </w:r>
    </w:p>
  </w:footnote>
  <w:footnote w:type="continuationSeparator" w:id="0">
    <w:p w:rsidR="00C27D0E" w:rsidRDefault="00C27D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FFBED258"/>
    <w:rsid w:val="0001717B"/>
    <w:rsid w:val="000346EE"/>
    <w:rsid w:val="000865FB"/>
    <w:rsid w:val="000A2D9F"/>
    <w:rsid w:val="000B2248"/>
    <w:rsid w:val="000C46CA"/>
    <w:rsid w:val="000D196D"/>
    <w:rsid w:val="00125B20"/>
    <w:rsid w:val="001972DC"/>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2E78"/>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27D0E"/>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29AD525F"/>
    <w:rsid w:val="362D5555"/>
    <w:rsid w:val="47164442"/>
    <w:rsid w:val="48AE321A"/>
    <w:rsid w:val="48F8086D"/>
    <w:rsid w:val="54D57D13"/>
    <w:rsid w:val="598444C5"/>
    <w:rsid w:val="5A761F7B"/>
    <w:rsid w:val="5FF2755C"/>
    <w:rsid w:val="60B540C1"/>
    <w:rsid w:val="690507DD"/>
    <w:rsid w:val="6DBE6056"/>
    <w:rsid w:val="704B11CB"/>
    <w:rsid w:val="72BFB1C7"/>
    <w:rsid w:val="733F387D"/>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86D9BD0"/>
  <w15:docId w15:val="{7894E2B1-FC91-42EB-B22E-7382BC21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4"/>
    </w:r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9">
    <w:name w:val="页眉 字符"/>
    <w:basedOn w:val="a0"/>
    <w:link w:val="a8"/>
    <w:autoRedefine/>
    <w:uiPriority w:val="99"/>
    <w:qFormat/>
    <w:rPr>
      <w:rFonts w:ascii="Calibri" w:eastAsia="宋体" w:hAnsi="Calibri" w:cs="Times New Roman"/>
      <w:sz w:val="18"/>
      <w:szCs w:val="18"/>
    </w:rPr>
  </w:style>
  <w:style w:type="character" w:customStyle="1" w:styleId="a7">
    <w:name w:val="页脚 字符"/>
    <w:basedOn w:val="a0"/>
    <w:link w:val="a6"/>
    <w:autoRedefine/>
    <w:uiPriority w:val="99"/>
    <w:qFormat/>
    <w:rPr>
      <w:rFonts w:ascii="Calibri" w:eastAsia="宋体" w:hAnsi="Calibri" w:cs="Times New Roman"/>
      <w:sz w:val="18"/>
      <w:szCs w:val="18"/>
    </w:rPr>
  </w:style>
  <w:style w:type="paragraph" w:styleId="ab">
    <w:name w:val="List Paragraph"/>
    <w:basedOn w:val="a"/>
    <w:autoRedefine/>
    <w:uiPriority w:val="34"/>
    <w:qFormat/>
    <w:pPr>
      <w:ind w:firstLineChars="200" w:firstLine="420"/>
    </w:pPr>
  </w:style>
  <w:style w:type="character" w:customStyle="1" w:styleId="a5">
    <w:name w:val="批注框文本 字符"/>
    <w:basedOn w:val="a0"/>
    <w:link w:val="a4"/>
    <w:autoRedefine/>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2022-11-03T14:35:00Z</cp:lastPrinted>
  <dcterms:created xsi:type="dcterms:W3CDTF">2023-05-04T17:04:00Z</dcterms:created>
  <dcterms:modified xsi:type="dcterms:W3CDTF">2025-07-04T02:50:00Z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AD92EAC10F5047C092FE3730C8B1A121_13</vt:lpwstr>
  </property>
  <property fmtid="{D5CDD505-2E9C-101B-9397-08002B2CF9AE}" pid="4" name="KSOTemplateDocerSaveRecord">
    <vt:lpwstr>eyJoZGlkIjoiMDljYzUzMWQ4OWI0YzBkYjYzMDRhZTY5ZjZkYmFmYTgiLCJ1c2VySWQiOiI0MTg0MjE1MDIifQ==</vt:lpwstr>
  </property>
</Properties>
</file>