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E6" w:rsidRDefault="003D21E6">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3D21E6">
        <w:trPr>
          <w:trHeight w:val="762"/>
        </w:trPr>
        <w:tc>
          <w:tcPr>
            <w:tcW w:w="795" w:type="dxa"/>
            <w:shd w:val="clear" w:color="auto" w:fill="auto"/>
            <w:vAlign w:val="center"/>
          </w:tcPr>
          <w:p w:rsidR="003D21E6" w:rsidRDefault="00905AED">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w:t>
            </w:r>
            <w:r>
              <w:rPr>
                <w:rFonts w:ascii="宋体" w:eastAsia="等线" w:hAnsi="宋体" w:cs="宋体" w:hint="eastAsia"/>
                <w:b/>
                <w:sz w:val="28"/>
                <w:szCs w:val="21"/>
              </w:rPr>
              <w:t>号</w:t>
            </w:r>
          </w:p>
        </w:tc>
        <w:tc>
          <w:tcPr>
            <w:tcW w:w="1301" w:type="dxa"/>
            <w:shd w:val="clear" w:color="auto" w:fill="auto"/>
            <w:vAlign w:val="center"/>
          </w:tcPr>
          <w:p w:rsidR="003D21E6" w:rsidRDefault="00905AED">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w:t>
            </w:r>
            <w:r>
              <w:rPr>
                <w:rFonts w:ascii="宋体" w:eastAsia="等线" w:hAnsi="宋体" w:cs="宋体" w:hint="eastAsia"/>
                <w:b/>
                <w:sz w:val="28"/>
                <w:szCs w:val="21"/>
              </w:rPr>
              <w:t>审因素</w:t>
            </w:r>
          </w:p>
        </w:tc>
        <w:tc>
          <w:tcPr>
            <w:tcW w:w="6825" w:type="dxa"/>
            <w:shd w:val="clear" w:color="auto" w:fill="auto"/>
            <w:vAlign w:val="center"/>
          </w:tcPr>
          <w:p w:rsidR="003D21E6" w:rsidRDefault="00905AED">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w:t>
            </w:r>
            <w:r>
              <w:rPr>
                <w:rFonts w:ascii="宋体" w:eastAsia="等线" w:hAnsi="宋体" w:cs="宋体" w:hint="eastAsia"/>
                <w:b/>
                <w:sz w:val="28"/>
                <w:szCs w:val="21"/>
              </w:rPr>
              <w:t>分细则</w:t>
            </w:r>
            <w:r>
              <w:rPr>
                <w:rFonts w:ascii="宋体" w:eastAsia="等线" w:hAnsi="宋体" w:cs="宋体" w:hint="eastAsia"/>
                <w:b/>
                <w:color w:val="FF0000"/>
                <w:sz w:val="28"/>
                <w:szCs w:val="21"/>
              </w:rPr>
              <w:t>（通用版）</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w:t>
            </w:r>
            <w:r>
              <w:rPr>
                <w:rFonts w:ascii="宋体" w:eastAsia="等线" w:hAnsi="宋体" w:cs="宋体" w:hint="eastAsia"/>
                <w:b/>
                <w:sz w:val="28"/>
                <w:szCs w:val="21"/>
              </w:rPr>
              <w:t>重</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w:t>
            </w:r>
            <w:r>
              <w:rPr>
                <w:rFonts w:ascii="宋体" w:eastAsia="等线" w:hAnsi="宋体" w:cs="宋体" w:hint="eastAsia"/>
                <w:b/>
                <w:sz w:val="28"/>
                <w:szCs w:val="21"/>
              </w:rPr>
              <w:t>值</w:t>
            </w:r>
          </w:p>
        </w:tc>
      </w:tr>
      <w:tr w:rsidR="003D21E6">
        <w:trPr>
          <w:trHeight w:val="546"/>
        </w:trPr>
        <w:tc>
          <w:tcPr>
            <w:tcW w:w="795" w:type="dxa"/>
            <w:shd w:val="clear" w:color="auto" w:fill="auto"/>
            <w:vAlign w:val="center"/>
          </w:tcPr>
          <w:p w:rsidR="003D21E6" w:rsidRDefault="00905AED">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3D21E6" w:rsidRDefault="00905AED">
            <w:pPr>
              <w:spacing w:line="300" w:lineRule="exact"/>
              <w:jc w:val="center"/>
              <w:rPr>
                <w:rFonts w:ascii="等线" w:eastAsia="等线" w:hAnsi="等线"/>
                <w:sz w:val="24"/>
              </w:rPr>
            </w:pPr>
            <w:r>
              <w:rPr>
                <w:rFonts w:ascii="宋体" w:eastAsia="等线" w:hAnsi="宋体" w:cs="宋体" w:hint="eastAsia"/>
                <w:b/>
                <w:sz w:val="28"/>
                <w:szCs w:val="21"/>
              </w:rPr>
              <w:t>质</w:t>
            </w:r>
            <w:r>
              <w:rPr>
                <w:rFonts w:ascii="宋体" w:eastAsia="等线" w:hAnsi="宋体" w:cs="宋体" w:hint="eastAsia"/>
                <w:b/>
                <w:sz w:val="28"/>
                <w:szCs w:val="21"/>
              </w:rPr>
              <w:t>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3D21E6">
        <w:trPr>
          <w:trHeight w:val="1038"/>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3D21E6" w:rsidRDefault="00905AED">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w:t>
            </w:r>
            <w:r>
              <w:rPr>
                <w:rFonts w:ascii="等线" w:eastAsia="等线" w:hAnsi="等线" w:cs="等线" w:hint="eastAsia"/>
                <w:szCs w:val="21"/>
              </w:rPr>
              <w:t>品设计</w:t>
            </w:r>
          </w:p>
          <w:p w:rsidR="003D21E6" w:rsidRDefault="00905AED">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w:t>
            </w:r>
            <w:r>
              <w:rPr>
                <w:rFonts w:ascii="等线" w:eastAsia="等线" w:hAnsi="等线" w:cs="等线" w:hint="eastAsia"/>
                <w:szCs w:val="21"/>
              </w:rPr>
              <w:t>理性</w:t>
            </w:r>
          </w:p>
        </w:tc>
        <w:tc>
          <w:tcPr>
            <w:tcW w:w="6825" w:type="dxa"/>
            <w:shd w:val="clear" w:color="auto" w:fill="auto"/>
            <w:vAlign w:val="center"/>
          </w:tcPr>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w:t>
            </w:r>
            <w:r>
              <w:rPr>
                <w:rFonts w:ascii="等线" w:eastAsia="等线" w:hAnsi="等线" w:cs="等线" w:hint="eastAsia"/>
                <w:szCs w:val="21"/>
              </w:rPr>
              <w:t>审委员会根据产品设计的合理性情况进行打分。</w:t>
            </w:r>
          </w:p>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w:t>
            </w:r>
            <w:r>
              <w:rPr>
                <w:rFonts w:ascii="等线" w:eastAsia="等线" w:hAnsi="等线" w:cs="等线" w:hint="eastAsia"/>
                <w:szCs w:val="21"/>
              </w:rPr>
              <w:t>据：评审专家以临床使用经验为依据。</w:t>
            </w:r>
          </w:p>
          <w:p w:rsidR="003D21E6" w:rsidRDefault="00905AED">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3D21E6" w:rsidRDefault="00905AED">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3D21E6" w:rsidRDefault="00905AED">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3D21E6">
        <w:trPr>
          <w:trHeight w:val="1331"/>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产</w:t>
            </w:r>
            <w:r>
              <w:rPr>
                <w:rFonts w:ascii="宋体" w:eastAsia="等线" w:hAnsi="宋体" w:hint="eastAsia"/>
                <w:szCs w:val="21"/>
              </w:rPr>
              <w:t>品对比</w:t>
            </w:r>
          </w:p>
          <w:p w:rsidR="003D21E6" w:rsidRDefault="00905AED">
            <w:pPr>
              <w:spacing w:line="300" w:lineRule="exact"/>
              <w:jc w:val="center"/>
              <w:rPr>
                <w:rFonts w:ascii="宋体" w:eastAsia="等线" w:hAnsi="宋体" w:cs="宋体"/>
                <w:szCs w:val="21"/>
              </w:rPr>
            </w:pPr>
            <w:r>
              <w:rPr>
                <w:rFonts w:ascii="宋体" w:eastAsia="等线" w:hAnsi="宋体"/>
                <w:szCs w:val="21"/>
              </w:rPr>
              <w:t>情</w:t>
            </w:r>
            <w:r>
              <w:rPr>
                <w:rFonts w:ascii="宋体" w:eastAsia="等线" w:hAnsi="宋体"/>
                <w:szCs w:val="21"/>
              </w:rPr>
              <w:t>况</w:t>
            </w:r>
          </w:p>
        </w:tc>
        <w:tc>
          <w:tcPr>
            <w:tcW w:w="6825" w:type="dxa"/>
            <w:shd w:val="clear" w:color="auto" w:fill="auto"/>
            <w:vAlign w:val="center"/>
          </w:tcPr>
          <w:p w:rsidR="003D21E6" w:rsidRDefault="00905AED">
            <w:pPr>
              <w:spacing w:line="300" w:lineRule="exact"/>
              <w:rPr>
                <w:rFonts w:ascii="宋体" w:eastAsia="等线" w:hAnsi="宋体"/>
                <w:szCs w:val="21"/>
              </w:rPr>
            </w:pPr>
            <w:r>
              <w:rPr>
                <w:rFonts w:ascii="宋体" w:eastAsia="等线" w:hAnsi="宋体" w:hint="eastAsia"/>
                <w:szCs w:val="21"/>
              </w:rPr>
              <w:t>产</w:t>
            </w:r>
            <w:r>
              <w:rPr>
                <w:rFonts w:ascii="宋体" w:eastAsia="等线" w:hAnsi="宋体" w:hint="eastAsia"/>
                <w:szCs w:val="21"/>
              </w:rPr>
              <w:t>品临床性能、材质及质量、临床经验及比对结果情况。</w:t>
            </w:r>
          </w:p>
          <w:p w:rsidR="003D21E6" w:rsidRDefault="00905AED">
            <w:pPr>
              <w:spacing w:line="300" w:lineRule="exact"/>
              <w:rPr>
                <w:rFonts w:ascii="宋体" w:eastAsia="等线" w:hAnsi="宋体"/>
                <w:szCs w:val="21"/>
              </w:rPr>
            </w:pPr>
            <w:r>
              <w:rPr>
                <w:rFonts w:ascii="宋体" w:eastAsia="等线" w:hAnsi="宋体" w:hint="eastAsia"/>
                <w:szCs w:val="21"/>
              </w:rPr>
              <w:t>依</w:t>
            </w:r>
            <w:r>
              <w:rPr>
                <w:rFonts w:ascii="宋体" w:eastAsia="等线" w:hAnsi="宋体" w:hint="eastAsia"/>
                <w:szCs w:val="21"/>
              </w:rPr>
              <w:t>据：评审专家根据样品比对结果来评价。</w:t>
            </w:r>
          </w:p>
          <w:p w:rsidR="003D21E6" w:rsidRDefault="00905AED">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3D21E6" w:rsidRDefault="00905AED">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3D21E6" w:rsidRDefault="00905AED">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w:t>
            </w:r>
            <w:r>
              <w:rPr>
                <w:rFonts w:ascii="宋体" w:eastAsia="等线" w:hAnsi="宋体" w:cs="宋体"/>
                <w:szCs w:val="21"/>
              </w:rPr>
              <w:t>0</w:t>
            </w:r>
            <w:r>
              <w:rPr>
                <w:rFonts w:ascii="宋体" w:eastAsia="等线" w:hAnsi="宋体" w:cs="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0</w:t>
            </w:r>
            <w:r>
              <w:rPr>
                <w:rFonts w:ascii="宋体" w:eastAsia="等线" w:hAnsi="宋体" w:cs="宋体" w:hint="eastAsia"/>
                <w:szCs w:val="21"/>
              </w:rPr>
              <w:t>分</w:t>
            </w:r>
          </w:p>
        </w:tc>
      </w:tr>
      <w:tr w:rsidR="003D21E6">
        <w:trPr>
          <w:trHeight w:val="1269"/>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3D21E6" w:rsidRDefault="00905AED">
            <w:pPr>
              <w:spacing w:line="300" w:lineRule="exact"/>
              <w:jc w:val="center"/>
              <w:rPr>
                <w:rFonts w:ascii="宋体" w:eastAsia="等线" w:hAnsi="宋体" w:cs="宋体"/>
                <w:kern w:val="0"/>
                <w:szCs w:val="21"/>
              </w:rPr>
            </w:pPr>
            <w:r>
              <w:rPr>
                <w:rFonts w:ascii="宋体" w:eastAsia="等线" w:hAnsi="宋体" w:cs="宋体" w:hint="eastAsia"/>
                <w:kern w:val="0"/>
                <w:szCs w:val="21"/>
              </w:rPr>
              <w:t>产</w:t>
            </w:r>
            <w:r>
              <w:rPr>
                <w:rFonts w:ascii="宋体" w:eastAsia="等线" w:hAnsi="宋体" w:cs="宋体" w:hint="eastAsia"/>
                <w:kern w:val="0"/>
                <w:szCs w:val="21"/>
              </w:rPr>
              <w:t>品规格</w:t>
            </w:r>
          </w:p>
          <w:p w:rsidR="003D21E6" w:rsidRDefault="00905AED">
            <w:pPr>
              <w:spacing w:line="300" w:lineRule="exact"/>
              <w:jc w:val="center"/>
              <w:rPr>
                <w:rFonts w:ascii="宋体" w:eastAsia="等线" w:hAnsi="宋体" w:cs="宋体"/>
                <w:szCs w:val="21"/>
              </w:rPr>
            </w:pPr>
            <w:r>
              <w:rPr>
                <w:rFonts w:ascii="宋体" w:eastAsia="等线" w:hAnsi="宋体" w:cs="宋体" w:hint="eastAsia"/>
                <w:kern w:val="0"/>
                <w:szCs w:val="21"/>
              </w:rPr>
              <w:t>情</w:t>
            </w:r>
            <w:r>
              <w:rPr>
                <w:rFonts w:ascii="宋体" w:eastAsia="等线" w:hAnsi="宋体" w:cs="宋体" w:hint="eastAsia"/>
                <w:kern w:val="0"/>
                <w:szCs w:val="21"/>
              </w:rPr>
              <w:t>况</w:t>
            </w:r>
          </w:p>
        </w:tc>
        <w:tc>
          <w:tcPr>
            <w:tcW w:w="6825" w:type="dxa"/>
            <w:shd w:val="clear" w:color="auto" w:fill="auto"/>
            <w:vAlign w:val="center"/>
          </w:tcPr>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w:t>
            </w:r>
            <w:r>
              <w:rPr>
                <w:rFonts w:ascii="等线" w:eastAsia="等线" w:hAnsi="等线" w:cs="等线" w:hint="eastAsia"/>
                <w:szCs w:val="21"/>
              </w:rPr>
              <w:t>报产品的规格齐全情况。</w:t>
            </w:r>
          </w:p>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w:t>
            </w:r>
            <w:r>
              <w:rPr>
                <w:rFonts w:ascii="等线" w:eastAsia="等线" w:hAnsi="等线" w:cs="等线" w:hint="eastAsia"/>
                <w:szCs w:val="21"/>
              </w:rPr>
              <w:t>据：以采购人提供的使用规格和评审专家以临床使用经验为依据。</w:t>
            </w:r>
          </w:p>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3D21E6">
        <w:trPr>
          <w:trHeight w:val="2289"/>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3D21E6" w:rsidRDefault="00905AED">
            <w:pPr>
              <w:spacing w:line="300" w:lineRule="exact"/>
              <w:jc w:val="center"/>
              <w:rPr>
                <w:rFonts w:ascii="宋体" w:eastAsia="等线" w:hAnsi="宋体" w:cs="宋体"/>
                <w:kern w:val="0"/>
                <w:szCs w:val="21"/>
              </w:rPr>
            </w:pPr>
            <w:r>
              <w:rPr>
                <w:rFonts w:ascii="宋体" w:eastAsia="等线" w:hAnsi="宋体" w:cs="宋体" w:hint="eastAsia"/>
                <w:kern w:val="0"/>
                <w:szCs w:val="21"/>
              </w:rPr>
              <w:t>产</w:t>
            </w:r>
            <w:r>
              <w:rPr>
                <w:rFonts w:ascii="宋体" w:eastAsia="等线" w:hAnsi="宋体" w:cs="宋体" w:hint="eastAsia"/>
                <w:kern w:val="0"/>
                <w:szCs w:val="21"/>
              </w:rPr>
              <w:t>品品牌</w:t>
            </w:r>
          </w:p>
          <w:p w:rsidR="003D21E6" w:rsidRDefault="00905AED">
            <w:pPr>
              <w:spacing w:line="300" w:lineRule="exact"/>
              <w:jc w:val="center"/>
              <w:rPr>
                <w:rFonts w:ascii="宋体" w:eastAsia="等线" w:hAnsi="宋体"/>
                <w:szCs w:val="21"/>
              </w:rPr>
            </w:pPr>
            <w:r>
              <w:rPr>
                <w:rFonts w:ascii="宋体" w:eastAsia="等线" w:hAnsi="宋体" w:cs="宋体" w:hint="eastAsia"/>
                <w:kern w:val="0"/>
                <w:szCs w:val="21"/>
              </w:rPr>
              <w:t>知</w:t>
            </w:r>
            <w:r>
              <w:rPr>
                <w:rFonts w:ascii="宋体" w:eastAsia="等线" w:hAnsi="宋体" w:cs="宋体" w:hint="eastAsia"/>
                <w:kern w:val="0"/>
                <w:szCs w:val="21"/>
              </w:rPr>
              <w:t>名度</w:t>
            </w:r>
          </w:p>
        </w:tc>
        <w:tc>
          <w:tcPr>
            <w:tcW w:w="6825" w:type="dxa"/>
            <w:shd w:val="clear" w:color="auto" w:fill="auto"/>
            <w:vAlign w:val="center"/>
          </w:tcPr>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w:t>
            </w:r>
            <w:r>
              <w:rPr>
                <w:rFonts w:ascii="等线" w:eastAsia="等线" w:hAnsi="等线" w:cs="等线" w:hint="eastAsia"/>
                <w:szCs w:val="21"/>
              </w:rPr>
              <w:t>品品牌知名度。</w:t>
            </w:r>
          </w:p>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w:t>
            </w:r>
            <w:r>
              <w:rPr>
                <w:rFonts w:ascii="等线" w:eastAsia="等线" w:hAnsi="等线" w:cs="等线" w:hint="eastAsia"/>
                <w:szCs w:val="21"/>
              </w:rPr>
              <w:t>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3D21E6" w:rsidRDefault="00905AED">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3D21E6" w:rsidRDefault="00905AED">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3D21E6" w:rsidRDefault="00905AED">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3D21E6" w:rsidRDefault="00905AED">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w:t>
            </w:r>
            <w:r>
              <w:rPr>
                <w:rFonts w:ascii="等线" w:eastAsia="等线" w:hAnsi="等线" w:cs="等线" w:hint="eastAsia"/>
                <w:szCs w:val="21"/>
              </w:rPr>
              <w:t>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3D21E6">
        <w:trPr>
          <w:trHeight w:val="567"/>
        </w:trPr>
        <w:tc>
          <w:tcPr>
            <w:tcW w:w="795" w:type="dxa"/>
            <w:shd w:val="clear" w:color="auto" w:fill="auto"/>
            <w:vAlign w:val="center"/>
          </w:tcPr>
          <w:p w:rsidR="003D21E6" w:rsidRDefault="00905AED">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3D21E6" w:rsidRDefault="00905AED">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w:t>
            </w:r>
            <w:r>
              <w:rPr>
                <w:rFonts w:ascii="宋体" w:eastAsia="等线" w:hAnsi="宋体" w:cs="宋体" w:hint="eastAsia"/>
                <w:b/>
                <w:sz w:val="28"/>
                <w:szCs w:val="21"/>
              </w:rPr>
              <w:t>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3D21E6">
        <w:trPr>
          <w:trHeight w:val="703"/>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3D21E6" w:rsidRDefault="00905AED">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w:t>
            </w:r>
            <w:r>
              <w:rPr>
                <w:rFonts w:ascii="宋体" w:eastAsia="等线" w:hAnsi="宋体" w:cs="宋体" w:hint="eastAsia"/>
                <w:szCs w:val="21"/>
              </w:rPr>
              <w:t>送服务能力</w:t>
            </w:r>
          </w:p>
        </w:tc>
        <w:tc>
          <w:tcPr>
            <w:tcW w:w="6825" w:type="dxa"/>
            <w:shd w:val="clear" w:color="auto" w:fill="auto"/>
            <w:vAlign w:val="center"/>
          </w:tcPr>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对</w:t>
            </w:r>
            <w:r>
              <w:rPr>
                <w:rFonts w:ascii="宋体" w:eastAsia="等线" w:hAnsi="宋体" w:hint="eastAsia"/>
                <w:szCs w:val="21"/>
              </w:rPr>
              <w:t>以往配送服务能力及伴随服务评价。</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依</w:t>
            </w:r>
            <w:r>
              <w:rPr>
                <w:rFonts w:ascii="宋体" w:eastAsia="等线" w:hAnsi="宋体" w:hint="eastAsia"/>
                <w:szCs w:val="21"/>
              </w:rPr>
              <w:t>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3D21E6" w:rsidRDefault="00905AED">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szCs w:val="21"/>
              </w:rPr>
              <w:t>：</w:t>
            </w:r>
            <w:r>
              <w:rPr>
                <w:rFonts w:ascii="宋体" w:eastAsia="等线" w:hAnsi="宋体" w:hint="eastAsia"/>
                <w:szCs w:val="21"/>
              </w:rPr>
              <w:t xml:space="preserve">  6</w:t>
            </w:r>
            <w:r>
              <w:rPr>
                <w:rFonts w:ascii="宋体" w:eastAsia="等线" w:hAnsi="宋体" w:hint="eastAsia"/>
                <w:szCs w:val="21"/>
              </w:rPr>
              <w:t>分</w:t>
            </w:r>
          </w:p>
          <w:p w:rsidR="003D21E6" w:rsidRDefault="00905AED">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w:t>
            </w:r>
            <w:r>
              <w:rPr>
                <w:rFonts w:ascii="宋体" w:eastAsia="等线" w:hAnsi="宋体" w:hint="eastAsia"/>
                <w:szCs w:val="21"/>
              </w:rPr>
              <w:t>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3D21E6" w:rsidRDefault="00905AED">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w:t>
            </w:r>
            <w:r>
              <w:rPr>
                <w:rFonts w:ascii="宋体" w:eastAsia="等线" w:hAnsi="宋体" w:hint="eastAsia"/>
                <w:szCs w:val="21"/>
              </w:rPr>
              <w:t>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没</w:t>
            </w:r>
            <w:r>
              <w:rPr>
                <w:rFonts w:ascii="宋体" w:eastAsia="等线" w:hAnsi="宋体" w:hint="eastAsia"/>
                <w:szCs w:val="21"/>
              </w:rPr>
              <w:t>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3D21E6" w:rsidRDefault="00905AED">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3D21E6">
        <w:trPr>
          <w:trHeight w:val="846"/>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3D21E6" w:rsidRDefault="00905AED">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w:t>
            </w:r>
            <w:r>
              <w:rPr>
                <w:rFonts w:ascii="宋体" w:eastAsia="等线" w:hAnsi="宋体" w:cs="宋体" w:hint="eastAsia"/>
                <w:szCs w:val="21"/>
              </w:rPr>
              <w:t>务承诺</w:t>
            </w:r>
          </w:p>
        </w:tc>
        <w:tc>
          <w:tcPr>
            <w:tcW w:w="6825" w:type="dxa"/>
            <w:shd w:val="clear" w:color="auto" w:fill="auto"/>
            <w:vAlign w:val="center"/>
          </w:tcPr>
          <w:p w:rsidR="003D21E6" w:rsidRDefault="00905AED">
            <w:pPr>
              <w:spacing w:line="300" w:lineRule="exact"/>
              <w:jc w:val="left"/>
              <w:rPr>
                <w:rFonts w:ascii="宋体" w:eastAsia="等线" w:hAnsi="宋体"/>
                <w:szCs w:val="21"/>
              </w:rPr>
            </w:pPr>
            <w:r>
              <w:rPr>
                <w:rFonts w:ascii="宋体" w:eastAsia="等线" w:hAnsi="宋体" w:hint="eastAsia"/>
                <w:szCs w:val="21"/>
              </w:rPr>
              <w:t>投</w:t>
            </w:r>
            <w:r>
              <w:rPr>
                <w:rFonts w:ascii="宋体" w:eastAsia="等线" w:hAnsi="宋体" w:hint="eastAsia"/>
                <w:szCs w:val="21"/>
              </w:rPr>
              <w:t>标、供货、质量保证及伴随服务承诺。</w:t>
            </w:r>
          </w:p>
          <w:p w:rsidR="003D21E6" w:rsidRDefault="00905AED">
            <w:pPr>
              <w:spacing w:line="300" w:lineRule="exact"/>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包括定期随访承诺、破损退换、近效期退换、发票提供及时等）</w:t>
            </w:r>
          </w:p>
          <w:p w:rsidR="003D21E6" w:rsidRDefault="00905AED">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3D21E6" w:rsidRDefault="00905AED">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3D21E6" w:rsidRDefault="00905AED">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3D21E6" w:rsidRDefault="00905AED">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没</w:t>
            </w:r>
            <w:r>
              <w:rPr>
                <w:rFonts w:ascii="宋体" w:eastAsia="等线" w:hAnsi="宋体" w:hint="eastAsia"/>
                <w:szCs w:val="21"/>
              </w:rPr>
              <w:t>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3D21E6" w:rsidRDefault="00905AED">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3D21E6">
        <w:trPr>
          <w:trHeight w:val="2267"/>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3D21E6" w:rsidRDefault="00905AED">
            <w:pPr>
              <w:spacing w:line="300" w:lineRule="exact"/>
              <w:ind w:leftChars="-30" w:left="-63" w:rightChars="-42" w:right="-88"/>
              <w:jc w:val="center"/>
            </w:pPr>
            <w:r>
              <w:rPr>
                <w:rFonts w:ascii="宋体" w:eastAsia="等线" w:hAnsi="宋体" w:cs="宋体" w:hint="eastAsia"/>
                <w:szCs w:val="21"/>
              </w:rPr>
              <w:t>服</w:t>
            </w:r>
            <w:r>
              <w:rPr>
                <w:rFonts w:ascii="宋体" w:eastAsia="等线" w:hAnsi="宋体" w:cs="宋体" w:hint="eastAsia"/>
                <w:szCs w:val="21"/>
              </w:rPr>
              <w:t>务方案</w:t>
            </w:r>
          </w:p>
        </w:tc>
        <w:tc>
          <w:tcPr>
            <w:tcW w:w="6825" w:type="dxa"/>
            <w:shd w:val="clear" w:color="auto" w:fill="auto"/>
          </w:tcPr>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针</w:t>
            </w:r>
            <w:r>
              <w:rPr>
                <w:rFonts w:ascii="宋体" w:eastAsia="等线" w:hAnsi="宋体" w:hint="eastAsia"/>
                <w:szCs w:val="21"/>
              </w:rPr>
              <w:t>对本项目的需求制定服务方案。</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评</w:t>
            </w:r>
            <w:r>
              <w:rPr>
                <w:rFonts w:ascii="宋体" w:eastAsia="等线" w:hAnsi="宋体" w:hint="eastAsia"/>
                <w:szCs w:val="21"/>
              </w:rPr>
              <w:t>分标准：</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满</w:t>
            </w:r>
            <w:r>
              <w:rPr>
                <w:rFonts w:ascii="宋体" w:eastAsia="等线" w:hAnsi="宋体" w:hint="eastAsia"/>
                <w:szCs w:val="21"/>
              </w:rPr>
              <w:t>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3D21E6">
        <w:trPr>
          <w:trHeight w:val="411"/>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w:t>
            </w:r>
            <w:r>
              <w:rPr>
                <w:rFonts w:ascii="宋体" w:eastAsia="等线" w:hAnsi="宋体" w:hint="eastAsia"/>
                <w:b/>
                <w:sz w:val="28"/>
                <w:szCs w:val="21"/>
              </w:rPr>
              <w:t>誉部分（</w:t>
            </w:r>
            <w:r>
              <w:rPr>
                <w:rFonts w:ascii="宋体" w:eastAsia="等线" w:hAnsi="宋体" w:hint="eastAsia"/>
                <w:b/>
                <w:sz w:val="28"/>
                <w:szCs w:val="21"/>
              </w:rPr>
              <w:t>10</w:t>
            </w:r>
            <w:r>
              <w:rPr>
                <w:rFonts w:ascii="宋体" w:eastAsia="等线" w:hAnsi="宋体" w:hint="eastAsia"/>
                <w:b/>
                <w:sz w:val="28"/>
                <w:szCs w:val="21"/>
              </w:rPr>
              <w:t>分）</w:t>
            </w:r>
          </w:p>
        </w:tc>
      </w:tr>
      <w:tr w:rsidR="003D21E6">
        <w:trPr>
          <w:trHeight w:val="972"/>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3D21E6" w:rsidRDefault="00905AED">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w:t>
            </w:r>
            <w:r>
              <w:rPr>
                <w:rFonts w:ascii="等线" w:eastAsia="等线" w:hAnsi="等线" w:hint="eastAsia"/>
                <w:szCs w:val="21"/>
              </w:rPr>
              <w:t>信情况</w:t>
            </w:r>
          </w:p>
        </w:tc>
        <w:tc>
          <w:tcPr>
            <w:tcW w:w="6825" w:type="dxa"/>
            <w:shd w:val="clear" w:color="auto" w:fill="auto"/>
            <w:vAlign w:val="center"/>
          </w:tcPr>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评</w:t>
            </w:r>
            <w:r>
              <w:rPr>
                <w:rFonts w:ascii="宋体" w:eastAsia="等线" w:hAnsi="宋体" w:hint="eastAsia"/>
                <w:szCs w:val="21"/>
              </w:rPr>
              <w:t>审标准：</w:t>
            </w:r>
            <w:r>
              <w:rPr>
                <w:rFonts w:ascii="宋体" w:eastAsia="等线" w:hAnsi="宋体"/>
                <w:szCs w:val="21"/>
              </w:rPr>
              <w:t xml:space="preserve"> </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r>
              <w:rPr>
                <w:rFonts w:ascii="宋体" w:eastAsia="等线" w:hAnsi="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3D21E6">
        <w:trPr>
          <w:trHeight w:val="1709"/>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3D21E6" w:rsidRDefault="00905AED">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w:t>
            </w:r>
            <w:r>
              <w:rPr>
                <w:rFonts w:ascii="宋体" w:eastAsia="等线" w:hAnsi="宋体" w:cs="宋体"/>
                <w:szCs w:val="21"/>
              </w:rPr>
              <w:t>约</w:t>
            </w:r>
            <w:r>
              <w:rPr>
                <w:rFonts w:ascii="宋体" w:eastAsia="等线" w:hAnsi="宋体" w:cs="宋体" w:hint="eastAsia"/>
                <w:szCs w:val="21"/>
              </w:rPr>
              <w:t>承诺</w:t>
            </w:r>
          </w:p>
        </w:tc>
        <w:tc>
          <w:tcPr>
            <w:tcW w:w="6825" w:type="dxa"/>
            <w:shd w:val="clear" w:color="auto" w:fill="auto"/>
            <w:vAlign w:val="center"/>
          </w:tcPr>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配</w:t>
            </w:r>
            <w:r>
              <w:rPr>
                <w:rFonts w:ascii="宋体" w:eastAsia="等线" w:hAnsi="宋体" w:hint="eastAsia"/>
                <w:szCs w:val="21"/>
              </w:rPr>
              <w:t>送商履约能力。</w:t>
            </w:r>
          </w:p>
          <w:p w:rsidR="003D21E6" w:rsidRDefault="00905AED">
            <w:pPr>
              <w:spacing w:line="300" w:lineRule="exact"/>
              <w:ind w:leftChars="-30" w:left="-63" w:rightChars="-42" w:right="-88"/>
              <w:rPr>
                <w:rFonts w:ascii="宋体" w:eastAsia="等线" w:hAnsi="宋体"/>
                <w:szCs w:val="21"/>
              </w:rPr>
            </w:pPr>
            <w:r>
              <w:rPr>
                <w:rFonts w:ascii="宋体" w:eastAsia="等线" w:hAnsi="宋体" w:hint="eastAsia"/>
                <w:szCs w:val="21"/>
              </w:rPr>
              <w:t>依</w:t>
            </w:r>
            <w:r>
              <w:rPr>
                <w:rFonts w:ascii="宋体" w:eastAsia="等线" w:hAnsi="宋体" w:hint="eastAsia"/>
                <w:szCs w:val="21"/>
              </w:rPr>
              <w:t>据：评审专家以配送商以往履约能力为依据进行评分。</w:t>
            </w:r>
          </w:p>
          <w:p w:rsidR="003D21E6" w:rsidRDefault="00905AED">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3D21E6" w:rsidRDefault="00905AED">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3D21E6" w:rsidRDefault="00905AED">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r>
              <w:rPr>
                <w:rFonts w:ascii="宋体" w:eastAsia="等线" w:hAnsi="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3D21E6">
        <w:trPr>
          <w:trHeight w:val="1451"/>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3</w:t>
            </w:r>
            <w:r>
              <w:rPr>
                <w:rFonts w:ascii="宋体" w:eastAsia="等线" w:hAnsi="宋体" w:hint="eastAsia"/>
                <w:szCs w:val="21"/>
              </w:rPr>
              <w:t>.</w:t>
            </w:r>
          </w:p>
        </w:tc>
        <w:tc>
          <w:tcPr>
            <w:tcW w:w="1301" w:type="dxa"/>
            <w:shd w:val="clear" w:color="auto" w:fill="auto"/>
            <w:vAlign w:val="center"/>
          </w:tcPr>
          <w:p w:rsidR="003D21E6" w:rsidRDefault="00905AED">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w:t>
            </w:r>
            <w:r>
              <w:rPr>
                <w:rFonts w:ascii="宋体" w:eastAsia="等线" w:hAnsi="宋体" w:cs="宋体" w:hint="eastAsia"/>
                <w:szCs w:val="21"/>
              </w:rPr>
              <w:t>品质量</w:t>
            </w:r>
          </w:p>
          <w:p w:rsidR="003D21E6" w:rsidRDefault="00905AED">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w:t>
            </w:r>
            <w:r>
              <w:rPr>
                <w:rFonts w:ascii="宋体" w:eastAsia="等线" w:hAnsi="宋体" w:cs="宋体" w:hint="eastAsia"/>
                <w:szCs w:val="21"/>
              </w:rPr>
              <w:t>障可靠性</w:t>
            </w:r>
          </w:p>
        </w:tc>
        <w:tc>
          <w:tcPr>
            <w:tcW w:w="6825" w:type="dxa"/>
            <w:shd w:val="clear" w:color="auto" w:fill="auto"/>
            <w:vAlign w:val="center"/>
          </w:tcPr>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商</w:t>
            </w:r>
            <w:r>
              <w:rPr>
                <w:rFonts w:ascii="宋体" w:eastAsia="等线" w:hAnsi="宋体" w:hint="eastAsia"/>
                <w:szCs w:val="21"/>
              </w:rPr>
              <w:t>品质量保障可靠性。</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依</w:t>
            </w:r>
            <w:r>
              <w:rPr>
                <w:rFonts w:ascii="宋体" w:eastAsia="等线" w:hAnsi="宋体" w:hint="eastAsia"/>
                <w:szCs w:val="21"/>
              </w:rPr>
              <w:t>据：以参加申报的产品近期在本院申报不良事件记录为依据。</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3D21E6" w:rsidRDefault="00905AED">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3D21E6" w:rsidRDefault="00905AED">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w:t>
            </w:r>
            <w:r>
              <w:rPr>
                <w:rFonts w:ascii="等线" w:eastAsia="等线" w:hAnsi="等线" w:cs="等线" w:hint="eastAsia"/>
                <w:szCs w:val="21"/>
              </w:rPr>
              <w:t>足</w:t>
            </w:r>
            <w:r>
              <w:rPr>
                <w:rFonts w:ascii="等线" w:eastAsia="等线" w:hAnsi="等线" w:cs="等线"/>
                <w:szCs w:val="21"/>
              </w:rPr>
              <w:t>要求得</w:t>
            </w:r>
            <w:r>
              <w:rPr>
                <w:rFonts w:ascii="等线" w:eastAsia="等线" w:hAnsi="等线" w:cs="等线" w:hint="eastAsia"/>
                <w:szCs w:val="21"/>
              </w:rPr>
              <w:t>3</w:t>
            </w:r>
            <w:r>
              <w:rPr>
                <w:rFonts w:ascii="等线" w:eastAsia="等线" w:hAnsi="等线" w:cs="等线" w:hint="eastAsia"/>
                <w:szCs w:val="21"/>
              </w:rPr>
              <w:t>分</w:t>
            </w:r>
            <w:r>
              <w:rPr>
                <w:rFonts w:ascii="等线" w:eastAsia="等线" w:hAnsi="等线" w:cs="等线"/>
                <w:szCs w:val="21"/>
              </w:rPr>
              <w:t>，其他情况不得分。</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r>
              <w:rPr>
                <w:rFonts w:ascii="宋体" w:eastAsia="等线" w:hAnsi="宋体" w:hint="eastAsia"/>
                <w:szCs w:val="21"/>
              </w:rPr>
              <w:t>%</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3D21E6">
        <w:trPr>
          <w:trHeight w:val="331"/>
        </w:trPr>
        <w:tc>
          <w:tcPr>
            <w:tcW w:w="795" w:type="dxa"/>
            <w:shd w:val="clear" w:color="auto" w:fill="auto"/>
            <w:vAlign w:val="center"/>
          </w:tcPr>
          <w:p w:rsidR="003D21E6" w:rsidRDefault="00905AED">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3D21E6" w:rsidRDefault="00905AED">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w:t>
            </w:r>
            <w:r>
              <w:rPr>
                <w:rFonts w:ascii="宋体" w:eastAsia="等线" w:hAnsi="宋体" w:hint="eastAsia"/>
                <w:b/>
                <w:sz w:val="28"/>
                <w:szCs w:val="21"/>
              </w:rPr>
              <w:t>格部分（</w:t>
            </w:r>
            <w:r>
              <w:rPr>
                <w:rFonts w:ascii="宋体" w:eastAsia="等线" w:hAnsi="宋体" w:hint="eastAsia"/>
                <w:b/>
                <w:sz w:val="28"/>
                <w:szCs w:val="21"/>
              </w:rPr>
              <w:t>30</w:t>
            </w:r>
            <w:r>
              <w:rPr>
                <w:rFonts w:ascii="宋体" w:eastAsia="等线" w:hAnsi="宋体" w:hint="eastAsia"/>
                <w:b/>
                <w:sz w:val="28"/>
                <w:szCs w:val="21"/>
              </w:rPr>
              <w:t>分）</w:t>
            </w:r>
          </w:p>
        </w:tc>
      </w:tr>
      <w:tr w:rsidR="003D21E6">
        <w:trPr>
          <w:trHeight w:val="703"/>
        </w:trPr>
        <w:tc>
          <w:tcPr>
            <w:tcW w:w="795"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3D21E6" w:rsidRDefault="00905AED">
            <w:pPr>
              <w:spacing w:line="300" w:lineRule="exact"/>
              <w:jc w:val="center"/>
              <w:rPr>
                <w:rFonts w:ascii="宋体" w:eastAsia="等线" w:hAnsi="宋体"/>
                <w:szCs w:val="21"/>
              </w:rPr>
            </w:pPr>
            <w:r>
              <w:rPr>
                <w:rFonts w:ascii="宋体" w:eastAsia="等线" w:hAnsi="宋体" w:hint="eastAsia"/>
                <w:szCs w:val="21"/>
              </w:rPr>
              <w:t>投</w:t>
            </w:r>
            <w:r>
              <w:rPr>
                <w:rFonts w:ascii="宋体" w:eastAsia="等线" w:hAnsi="宋体" w:hint="eastAsia"/>
                <w:szCs w:val="21"/>
              </w:rPr>
              <w:t>标报价</w:t>
            </w:r>
          </w:p>
        </w:tc>
        <w:tc>
          <w:tcPr>
            <w:tcW w:w="6825" w:type="dxa"/>
            <w:shd w:val="clear" w:color="auto" w:fill="auto"/>
            <w:vAlign w:val="center"/>
          </w:tcPr>
          <w:p w:rsidR="003D21E6" w:rsidRDefault="00905AED">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w:t>
            </w:r>
            <w:r>
              <w:rPr>
                <w:rFonts w:ascii="宋体" w:eastAsia="等线" w:hAnsi="宋体" w:cs="宋体" w:hint="eastAsia"/>
                <w:kern w:val="0"/>
                <w:szCs w:val="21"/>
              </w:rPr>
              <w:t>足招标文件要求且投标价格最低的投标报价为评标基准价，其价格分为满分。其他投标人的价格分统一按照下列公式计算：</w:t>
            </w:r>
          </w:p>
          <w:p w:rsidR="003D21E6" w:rsidRDefault="00905AED">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w:t>
            </w:r>
            <w:r>
              <w:rPr>
                <w:rFonts w:ascii="宋体" w:eastAsia="等线" w:hAnsi="宋体" w:cs="宋体" w:hint="eastAsia"/>
                <w:color w:val="FF0000"/>
                <w:kern w:val="0"/>
                <w:szCs w:val="21"/>
              </w:rPr>
              <w:t>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3D21E6" w:rsidRDefault="00905AED">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3D21E6" w:rsidRDefault="00905AED">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w:t>
            </w:r>
            <w:r>
              <w:rPr>
                <w:rFonts w:ascii="宋体" w:eastAsia="等线" w:hAnsi="宋体" w:cs="宋体" w:hint="eastAsia"/>
                <w:kern w:val="0"/>
                <w:szCs w:val="21"/>
              </w:rPr>
              <w:t>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0%</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w:t>
            </w:r>
            <w:r>
              <w:rPr>
                <w:rFonts w:ascii="宋体" w:eastAsia="等线" w:hAnsi="宋体" w:hint="eastAsia"/>
                <w:szCs w:val="21"/>
              </w:rPr>
              <w:t>0</w:t>
            </w:r>
            <w:r>
              <w:rPr>
                <w:rFonts w:ascii="宋体" w:eastAsia="等线" w:hAnsi="宋体" w:hint="eastAsia"/>
                <w:szCs w:val="21"/>
              </w:rPr>
              <w:t>分</w:t>
            </w:r>
          </w:p>
        </w:tc>
      </w:tr>
      <w:tr w:rsidR="003D21E6">
        <w:trPr>
          <w:trHeight w:val="180"/>
        </w:trPr>
        <w:tc>
          <w:tcPr>
            <w:tcW w:w="8921" w:type="dxa"/>
            <w:gridSpan w:val="3"/>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w:t>
            </w:r>
            <w:r>
              <w:rPr>
                <w:rFonts w:ascii="宋体" w:eastAsia="等线" w:hAnsi="宋体" w:cs="宋体" w:hint="eastAsia"/>
                <w:szCs w:val="21"/>
              </w:rPr>
              <w:t>计</w:t>
            </w:r>
          </w:p>
        </w:tc>
        <w:tc>
          <w:tcPr>
            <w:tcW w:w="772"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w:t>
            </w:r>
            <w:r>
              <w:rPr>
                <w:rFonts w:ascii="宋体" w:eastAsia="等线" w:hAnsi="宋体" w:cs="宋体" w:hint="eastAsia"/>
                <w:szCs w:val="21"/>
              </w:rPr>
              <w:t>00%</w:t>
            </w:r>
          </w:p>
        </w:tc>
        <w:tc>
          <w:tcPr>
            <w:tcW w:w="758" w:type="dxa"/>
            <w:shd w:val="clear" w:color="auto" w:fill="auto"/>
            <w:vAlign w:val="center"/>
          </w:tcPr>
          <w:p w:rsidR="003D21E6" w:rsidRDefault="00905AED">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w:t>
            </w:r>
            <w:r>
              <w:rPr>
                <w:rFonts w:ascii="宋体" w:eastAsia="等线" w:hAnsi="宋体" w:cs="宋体" w:hint="eastAsia"/>
                <w:szCs w:val="21"/>
              </w:rPr>
              <w:t>00</w:t>
            </w:r>
            <w:r>
              <w:rPr>
                <w:rFonts w:ascii="宋体" w:eastAsia="等线" w:hAnsi="宋体" w:cs="宋体" w:hint="eastAsia"/>
                <w:szCs w:val="21"/>
              </w:rPr>
              <w:t>分</w:t>
            </w:r>
          </w:p>
        </w:tc>
      </w:tr>
    </w:tbl>
    <w:p w:rsidR="003D21E6" w:rsidRDefault="00905AED">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3D21E6" w:rsidRDefault="00905AED">
      <w:pPr>
        <w:snapToGrid w:val="0"/>
        <w:rPr>
          <w:rFonts w:ascii="仿宋" w:eastAsia="仿宋" w:hAnsi="仿宋" w:cs="宋体"/>
          <w:sz w:val="28"/>
          <w:szCs w:val="28"/>
        </w:rPr>
      </w:pPr>
      <w:r>
        <w:rPr>
          <w:rFonts w:ascii="仿宋" w:eastAsia="仿宋" w:hAnsi="仿宋" w:cs="宋体" w:hint="eastAsia"/>
          <w:snapToGrid w:val="0"/>
          <w:kern w:val="0"/>
          <w:sz w:val="28"/>
          <w:szCs w:val="28"/>
        </w:rPr>
        <w:t>备</w:t>
      </w:r>
      <w:r>
        <w:rPr>
          <w:rFonts w:ascii="仿宋" w:eastAsia="仿宋" w:hAnsi="仿宋" w:cs="宋体" w:hint="eastAsia"/>
          <w:snapToGrid w:val="0"/>
          <w:kern w:val="0"/>
          <w:sz w:val="28"/>
          <w:szCs w:val="28"/>
        </w:rPr>
        <w:t>注：</w:t>
      </w:r>
      <w:r>
        <w:rPr>
          <w:rFonts w:ascii="仿宋" w:eastAsia="仿宋" w:hAnsi="仿宋" w:hint="eastAsia"/>
          <w:bCs/>
          <w:sz w:val="28"/>
          <w:szCs w:val="28"/>
        </w:rPr>
        <w:t>招标文件要求提交的与评价指标体系相关的各类有效资料，投标人如未按要求提交的，该项评分为零分。</w:t>
      </w:r>
    </w:p>
    <w:p w:rsidR="003D21E6" w:rsidRDefault="003D21E6">
      <w:pPr>
        <w:widowControl/>
        <w:spacing w:before="100" w:beforeAutospacing="1" w:after="100" w:afterAutospacing="1"/>
        <w:jc w:val="center"/>
        <w:rPr>
          <w:rFonts w:ascii="宋体" w:hAnsi="宋体"/>
          <w:b/>
          <w:bCs/>
          <w:sz w:val="28"/>
        </w:rPr>
      </w:pPr>
    </w:p>
    <w:p w:rsidR="003D21E6" w:rsidRDefault="003D21E6">
      <w:pPr>
        <w:widowControl/>
        <w:spacing w:before="100" w:beforeAutospacing="1" w:after="100" w:afterAutospacing="1"/>
        <w:jc w:val="center"/>
        <w:rPr>
          <w:rFonts w:ascii="宋体" w:hAnsi="宋体"/>
          <w:b/>
          <w:bCs/>
          <w:sz w:val="28"/>
        </w:rPr>
      </w:pPr>
    </w:p>
    <w:p w:rsidR="003D21E6" w:rsidRDefault="003D21E6">
      <w:pPr>
        <w:widowControl/>
        <w:spacing w:before="100" w:beforeAutospacing="1" w:after="100" w:afterAutospacing="1"/>
        <w:jc w:val="center"/>
        <w:rPr>
          <w:rFonts w:ascii="宋体" w:hAnsi="宋体"/>
          <w:b/>
          <w:bCs/>
          <w:sz w:val="28"/>
        </w:rPr>
      </w:pPr>
    </w:p>
    <w:p w:rsidR="003D21E6" w:rsidRDefault="00905AED" w:rsidP="004D27EC">
      <w:pPr>
        <w:widowControl/>
        <w:spacing w:before="100" w:beforeAutospacing="1" w:after="100" w:afterAutospacing="1"/>
        <w:rPr>
          <w:rFonts w:ascii="宋体" w:hAnsi="宋体"/>
          <w:b/>
          <w:bCs/>
          <w:sz w:val="28"/>
        </w:rPr>
      </w:pPr>
      <w:r>
        <w:rPr>
          <w:rFonts w:ascii="宋体" w:hAnsi="宋体" w:hint="eastAsia"/>
          <w:b/>
          <w:bCs/>
          <w:sz w:val="28"/>
        </w:rPr>
        <w:lastRenderedPageBreak/>
        <w:t>耗材采购需求：</w:t>
      </w:r>
    </w:p>
    <w:tbl>
      <w:tblPr>
        <w:tblW w:w="109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41"/>
        <w:gridCol w:w="7087"/>
        <w:gridCol w:w="1108"/>
      </w:tblGrid>
      <w:tr w:rsidR="004D27EC" w:rsidTr="004D27EC">
        <w:trPr>
          <w:trHeight w:val="621"/>
        </w:trPr>
        <w:tc>
          <w:tcPr>
            <w:tcW w:w="882" w:type="dxa"/>
            <w:tcBorders>
              <w:top w:val="single" w:sz="4" w:space="0" w:color="auto"/>
              <w:left w:val="single" w:sz="4" w:space="0" w:color="auto"/>
              <w:bottom w:val="single" w:sz="4" w:space="0" w:color="auto"/>
              <w:right w:val="single" w:sz="4" w:space="0" w:color="auto"/>
            </w:tcBorders>
            <w:vAlign w:val="center"/>
          </w:tcPr>
          <w:p w:rsidR="004D27EC" w:rsidRDefault="004D27EC">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841" w:type="dxa"/>
            <w:tcBorders>
              <w:top w:val="single" w:sz="4" w:space="0" w:color="auto"/>
              <w:left w:val="single" w:sz="4" w:space="0" w:color="auto"/>
              <w:bottom w:val="single" w:sz="4" w:space="0" w:color="auto"/>
              <w:right w:val="single" w:sz="4" w:space="0" w:color="auto"/>
            </w:tcBorders>
            <w:vAlign w:val="center"/>
          </w:tcPr>
          <w:p w:rsidR="004D27EC" w:rsidRDefault="004D27EC">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7087" w:type="dxa"/>
            <w:tcBorders>
              <w:top w:val="single" w:sz="4" w:space="0" w:color="auto"/>
              <w:left w:val="single" w:sz="4" w:space="0" w:color="auto"/>
              <w:bottom w:val="single" w:sz="4" w:space="0" w:color="auto"/>
              <w:right w:val="single" w:sz="4" w:space="0" w:color="auto"/>
            </w:tcBorders>
            <w:vAlign w:val="center"/>
          </w:tcPr>
          <w:p w:rsidR="004D27EC" w:rsidRDefault="004D27EC">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c>
          <w:tcPr>
            <w:tcW w:w="1108" w:type="dxa"/>
            <w:vAlign w:val="center"/>
          </w:tcPr>
          <w:p w:rsidR="004D27EC" w:rsidRDefault="004D27EC">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市场参考价格</w:t>
            </w:r>
          </w:p>
        </w:tc>
      </w:tr>
      <w:tr w:rsidR="004D27EC" w:rsidTr="004D27EC">
        <w:trPr>
          <w:trHeight w:val="4539"/>
        </w:trPr>
        <w:tc>
          <w:tcPr>
            <w:tcW w:w="882" w:type="dxa"/>
            <w:tcBorders>
              <w:top w:val="single" w:sz="4" w:space="0" w:color="auto"/>
              <w:left w:val="single" w:sz="4" w:space="0" w:color="auto"/>
              <w:bottom w:val="single" w:sz="4" w:space="0" w:color="auto"/>
              <w:right w:val="single" w:sz="4" w:space="0" w:color="auto"/>
            </w:tcBorders>
            <w:vAlign w:val="center"/>
          </w:tcPr>
          <w:p w:rsidR="004D27EC" w:rsidRDefault="004D27EC">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841" w:type="dxa"/>
            <w:tcBorders>
              <w:top w:val="single" w:sz="4" w:space="0" w:color="auto"/>
              <w:left w:val="single" w:sz="4" w:space="0" w:color="auto"/>
              <w:bottom w:val="single" w:sz="4" w:space="0" w:color="auto"/>
              <w:right w:val="single" w:sz="4" w:space="0" w:color="auto"/>
            </w:tcBorders>
            <w:vAlign w:val="center"/>
          </w:tcPr>
          <w:p w:rsidR="004D27EC" w:rsidRDefault="004D27EC">
            <w:pPr>
              <w:widowControl/>
              <w:tabs>
                <w:tab w:val="right" w:pos="1910"/>
              </w:tabs>
              <w:spacing w:before="100" w:beforeAutospacing="1" w:after="100" w:afterAutospacing="1"/>
              <w:jc w:val="left"/>
              <w:rPr>
                <w:rFonts w:ascii="仿宋" w:eastAsia="仿宋" w:hAnsi="仿宋" w:cs="仿宋"/>
                <w:b/>
                <w:bCs/>
                <w:sz w:val="28"/>
                <w:szCs w:val="28"/>
              </w:rPr>
            </w:pPr>
            <w:r>
              <w:rPr>
                <w:rFonts w:ascii="仿宋" w:eastAsia="仿宋" w:hAnsi="仿宋" w:cs="仿宋" w:hint="eastAsia"/>
                <w:b/>
                <w:bCs/>
                <w:sz w:val="28"/>
                <w:szCs w:val="28"/>
              </w:rPr>
              <w:t>一次性皮肤吻合器</w:t>
            </w:r>
          </w:p>
        </w:tc>
        <w:tc>
          <w:tcPr>
            <w:tcW w:w="7087" w:type="dxa"/>
            <w:tcBorders>
              <w:top w:val="single" w:sz="4" w:space="0" w:color="auto"/>
              <w:left w:val="single" w:sz="4" w:space="0" w:color="auto"/>
              <w:bottom w:val="single" w:sz="4" w:space="0" w:color="auto"/>
              <w:right w:val="single" w:sz="4" w:space="0" w:color="auto"/>
            </w:tcBorders>
            <w:vAlign w:val="center"/>
          </w:tcPr>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1、组成部分分别为：1号离型纸，2号离型纸，锁扣，调节螺杆；水胶体粘胶（医用压敏胶带）</w:t>
            </w:r>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2、医用亲水性压敏胶体，极低致敏性、透气性良好</w:t>
            </w:r>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3、水胶体、聚氨酯医用植入级高分子材料</w:t>
            </w:r>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4、螺杆旋转闭合装置，第一根调节螺杆到最后一根之间的距离应符合规格要求(误差±5%)</w:t>
            </w:r>
            <w:bookmarkStart w:id="0" w:name="_GoBack"/>
            <w:bookmarkEnd w:id="0"/>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5、吻合器的调节螺杆的螺纹长度应不小于10mm</w:t>
            </w:r>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6、锁扣：防止螺杆回旋避免回退造成伤口重新张开</w:t>
            </w:r>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7、吻合器的压敏胶带剥离强度应不低于1.0N/CM</w:t>
            </w:r>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8、吻合器的压敏胶带持粘性应不低于2.5mm</w:t>
            </w:r>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9、吻合器的分离应力应不小于10N</w:t>
            </w:r>
          </w:p>
          <w:p w:rsidR="004D27EC" w:rsidRPr="004D27EC" w:rsidRDefault="004D27EC">
            <w:pPr>
              <w:pStyle w:val="a3"/>
              <w:textAlignment w:val="baseline"/>
              <w:rPr>
                <w:rFonts w:ascii="仿宋" w:eastAsia="仿宋" w:hAnsi="仿宋" w:cs="仿宋"/>
                <w:szCs w:val="21"/>
              </w:rPr>
            </w:pPr>
            <w:r w:rsidRPr="004D27EC">
              <w:rPr>
                <w:rFonts w:ascii="仿宋" w:eastAsia="仿宋" w:hAnsi="仿宋" w:cs="仿宋" w:hint="eastAsia"/>
                <w:szCs w:val="21"/>
              </w:rPr>
              <w:t>10、获得 CE 和 ISO13485双体系认证</w:t>
            </w:r>
          </w:p>
          <w:p w:rsidR="004D27EC" w:rsidRDefault="004D27EC">
            <w:pPr>
              <w:pStyle w:val="a3"/>
              <w:textAlignment w:val="baseline"/>
              <w:rPr>
                <w:rFonts w:ascii="仿宋" w:eastAsia="仿宋" w:hAnsi="仿宋" w:cs="仿宋"/>
                <w:sz w:val="21"/>
                <w:szCs w:val="21"/>
              </w:rPr>
            </w:pPr>
            <w:r w:rsidRPr="004D27EC">
              <w:rPr>
                <w:rFonts w:ascii="仿宋" w:eastAsia="仿宋" w:hAnsi="仿宋" w:cs="仿宋" w:hint="eastAsia"/>
                <w:szCs w:val="21"/>
              </w:rPr>
              <w:t>11、吻合器经辐照灭菌应达到无菌要求</w:t>
            </w:r>
          </w:p>
        </w:tc>
        <w:tc>
          <w:tcPr>
            <w:tcW w:w="1108" w:type="dxa"/>
            <w:vAlign w:val="center"/>
          </w:tcPr>
          <w:p w:rsidR="004D27EC" w:rsidRDefault="004D27EC" w:rsidP="004D27EC">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997</w:t>
            </w:r>
          </w:p>
        </w:tc>
      </w:tr>
    </w:tbl>
    <w:p w:rsidR="003D21E6" w:rsidRDefault="003D21E6">
      <w:pPr>
        <w:spacing w:line="540" w:lineRule="exact"/>
        <w:rPr>
          <w:rFonts w:ascii="宋体" w:hAnsi="宋体"/>
          <w:bCs/>
          <w:sz w:val="24"/>
        </w:rPr>
      </w:pPr>
    </w:p>
    <w:sectPr w:rsidR="003D21E6">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ED" w:rsidRDefault="00905AED">
      <w:r>
        <w:separator/>
      </w:r>
    </w:p>
    <w:p w:rsidR="00905AED" w:rsidRDefault="00905AED"/>
  </w:endnote>
  <w:endnote w:type="continuationSeparator" w:id="0">
    <w:p w:rsidR="00905AED" w:rsidRDefault="00905AED">
      <w:r>
        <w:continuationSeparator/>
      </w:r>
    </w:p>
    <w:p w:rsidR="00905AED" w:rsidRDefault="00905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3D21E6" w:rsidRDefault="00905AED">
        <w:pPr>
          <w:pStyle w:val="a6"/>
          <w:jc w:val="center"/>
        </w:pPr>
        <w:r>
          <w:fldChar w:fldCharType="begin"/>
        </w:r>
        <w:r>
          <w:instrText>PAGE   \* MERGEFORMAT</w:instrText>
        </w:r>
        <w:r>
          <w:fldChar w:fldCharType="separate"/>
        </w:r>
        <w:r w:rsidR="004D27EC" w:rsidRPr="004D27EC">
          <w:rPr>
            <w:noProof/>
            <w:lang w:val="zh-CN"/>
          </w:rPr>
          <w:t>-</w:t>
        </w:r>
        <w:r w:rsidR="004D27EC">
          <w:rPr>
            <w:noProof/>
          </w:rPr>
          <w:t xml:space="preserve"> 3 -</w:t>
        </w:r>
        <w:r>
          <w:fldChar w:fldCharType="end"/>
        </w:r>
      </w:p>
    </w:sdtContent>
  </w:sdt>
  <w:p w:rsidR="003D21E6" w:rsidRDefault="003D21E6">
    <w:pPr>
      <w:pStyle w:val="a6"/>
    </w:pPr>
  </w:p>
  <w:p w:rsidR="00000000" w:rsidRDefault="00905AE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ED" w:rsidRDefault="00905AED">
      <w:r>
        <w:separator/>
      </w:r>
    </w:p>
    <w:p w:rsidR="00905AED" w:rsidRDefault="00905AED"/>
  </w:footnote>
  <w:footnote w:type="continuationSeparator" w:id="0">
    <w:p w:rsidR="00905AED" w:rsidRDefault="00905AED">
      <w:r>
        <w:continuationSeparator/>
      </w:r>
    </w:p>
    <w:p w:rsidR="00905AED" w:rsidRDefault="00905AE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FFBED258"/>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D21E6"/>
    <w:rsid w:val="003F071A"/>
    <w:rsid w:val="00425B19"/>
    <w:rsid w:val="00480440"/>
    <w:rsid w:val="004D27EC"/>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05AED"/>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2418246B"/>
    <w:rsid w:val="246464CF"/>
    <w:rsid w:val="24FB55B8"/>
    <w:rsid w:val="26435EC5"/>
    <w:rsid w:val="269C2E17"/>
    <w:rsid w:val="26EE059E"/>
    <w:rsid w:val="288B5A00"/>
    <w:rsid w:val="362D5555"/>
    <w:rsid w:val="47164442"/>
    <w:rsid w:val="48AE321A"/>
    <w:rsid w:val="48F8086D"/>
    <w:rsid w:val="54D57D13"/>
    <w:rsid w:val="598444C5"/>
    <w:rsid w:val="5A761F7B"/>
    <w:rsid w:val="5FF2755C"/>
    <w:rsid w:val="60B540C1"/>
    <w:rsid w:val="690507DD"/>
    <w:rsid w:val="6DBE6056"/>
    <w:rsid w:val="704B11CB"/>
    <w:rsid w:val="72BFB1C7"/>
    <w:rsid w:val="733F387D"/>
    <w:rsid w:val="799D7E4B"/>
    <w:rsid w:val="7ED4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287F337"/>
  <w15:docId w15:val="{B5E2F5DF-DA5A-4E50-869A-8935EFDC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paragraph" w:styleId="1">
    <w:name w:val="heading 1"/>
    <w:basedOn w:val="a"/>
    <w:next w:val="a"/>
    <w:link w:val="10"/>
    <w:autoRedefine/>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4"/>
    </w:rPr>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9">
    <w:name w:val="页眉 字符"/>
    <w:basedOn w:val="a0"/>
    <w:link w:val="a8"/>
    <w:autoRedefine/>
    <w:uiPriority w:val="99"/>
    <w:qFormat/>
    <w:rPr>
      <w:rFonts w:ascii="Calibri" w:eastAsia="宋体" w:hAnsi="Calibri" w:cs="Times New Roman"/>
      <w:sz w:val="18"/>
      <w:szCs w:val="18"/>
    </w:rPr>
  </w:style>
  <w:style w:type="character" w:customStyle="1" w:styleId="a7">
    <w:name w:val="页脚 字符"/>
    <w:basedOn w:val="a0"/>
    <w:link w:val="a6"/>
    <w:autoRedefine/>
    <w:uiPriority w:val="99"/>
    <w:qFormat/>
    <w:rPr>
      <w:rFonts w:ascii="Calibri" w:eastAsia="宋体" w:hAnsi="Calibri" w:cs="Times New Roman"/>
      <w:sz w:val="18"/>
      <w:szCs w:val="18"/>
    </w:rPr>
  </w:style>
  <w:style w:type="paragraph" w:styleId="ab">
    <w:name w:val="List Paragraph"/>
    <w:basedOn w:val="a"/>
    <w:autoRedefine/>
    <w:uiPriority w:val="34"/>
    <w:qFormat/>
    <w:pPr>
      <w:ind w:firstLineChars="200" w:firstLine="420"/>
    </w:pPr>
  </w:style>
  <w:style w:type="character" w:customStyle="1" w:styleId="a5">
    <w:name w:val="批注框文本 字符"/>
    <w:basedOn w:val="a0"/>
    <w:link w:val="a4"/>
    <w:autoRedefine/>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2022-11-03T14:35:00Z</cp:lastPrinted>
  <dcterms:created xsi:type="dcterms:W3CDTF">2023-05-04T17:04:00Z</dcterms:created>
  <dcterms:modified xsi:type="dcterms:W3CDTF">2025-07-04T02:49:00Z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A81CB61A81284569A1CE6EAB30BDF009_13</vt:lpwstr>
  </property>
  <property fmtid="{D5CDD505-2E9C-101B-9397-08002B2CF9AE}" pid="4" name="KSOTemplateDocerSaveRecord">
    <vt:lpwstr>eyJoZGlkIjoiMDljYzUzMWQ4OWI0YzBkYjYzMDRhZTY5ZjZkYmFmYTgiLCJ1c2VySWQiOiI0MTg0MjE1MDIifQ==</vt:lpwstr>
  </property>
</Properties>
</file>