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98CA">
      <w:pPr>
        <w:spacing w:line="300" w:lineRule="exact"/>
        <w:rPr>
          <w:rFonts w:ascii="宋体" w:hAnsi="宋体"/>
          <w:b/>
          <w:bCs/>
          <w:sz w:val="28"/>
        </w:rPr>
      </w:pPr>
      <w:r>
        <w:rPr>
          <w:rFonts w:hint="eastAsia" w:ascii="宋体" w:hAnsi="宋体"/>
          <w:b/>
          <w:bCs/>
          <w:sz w:val="28"/>
        </w:rPr>
        <w:t>一、关于评分细则说明：</w:t>
      </w:r>
    </w:p>
    <w:p w14:paraId="2265683E">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20180D72">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6FFB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6A5731D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536CD2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3400918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768ED16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698DADF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067E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1AAFB9EF">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28FC54ED">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5B63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0E9FF83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62A0D22D">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C9A953C">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5E8494E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7F94E46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FDBF743">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2BDF8A8">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5D56FE41">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72DCED1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6F2A137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6AD7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769A7E9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2DB735C8">
            <w:pPr>
              <w:spacing w:line="300" w:lineRule="exact"/>
              <w:jc w:val="center"/>
              <w:rPr>
                <w:rFonts w:ascii="宋体" w:hAnsi="宋体" w:eastAsia="等线"/>
                <w:szCs w:val="21"/>
              </w:rPr>
            </w:pPr>
            <w:r>
              <w:rPr>
                <w:rFonts w:hint="eastAsia" w:ascii="宋体" w:hAnsi="宋体" w:eastAsia="等线"/>
                <w:szCs w:val="21"/>
              </w:rPr>
              <w:t>产品对比</w:t>
            </w:r>
          </w:p>
          <w:p w14:paraId="0D928F39">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5A447C56">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1C24C5C9">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408EE73A">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1684E4D5">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FC0A79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194357A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AF257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746F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493D68E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A385588">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63A07F0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0E3C796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53FC9BE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43F8244">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7A3C379">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0E7534BC">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0162454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7DE5F46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5E51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1E4228CB">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0721FC59">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0B99AECB">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7CD3BA9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1B31E27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71B55F81">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284A343F">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307DAAC3">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01B17E9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669F7E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5361F58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004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0E84FDC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126660FE">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627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136EC6A5">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2B3B3D4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5739F753">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9E4ABAE">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0329FEDF">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30569D58">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C56F6D4">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5CA36EA">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5D140D55">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2CF9684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D24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437CA9F8">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498AE0E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55890748">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5C533497">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6354EFF0">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F497A2E">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DE68076">
            <w:pPr>
              <w:spacing w:line="300" w:lineRule="exact"/>
              <w:jc w:val="left"/>
              <w:rPr>
                <w:rFonts w:ascii="宋体" w:hAnsi="宋体" w:eastAsia="等线"/>
                <w:szCs w:val="21"/>
              </w:rPr>
            </w:pPr>
            <w:r>
              <w:rPr>
                <w:rFonts w:ascii="宋体" w:hAnsi="宋体" w:eastAsia="等线"/>
                <w:szCs w:val="21"/>
              </w:rPr>
              <w:t xml:space="preserve">C、服务一般或一项承诺：2分； </w:t>
            </w:r>
          </w:p>
          <w:p w14:paraId="53C28132">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36387FAF">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4AF8C65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511ABB5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E79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77DEF588">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3F062DA4">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688F94C8">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5D77A903">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0378701">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21AC19D7">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5EC6CDDB">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3BF3C74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646475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6220D9BD">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7939330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1A6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023BCDE0">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24503D8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1C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417A431F">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468C8E8F">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775091FD">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DBCD01E">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4A66B05F">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530C1093">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2889CA8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550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041BD7F1">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64B58794">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4DC6E76C">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0FF35323">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F998C57">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37FE3E38">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0C6DCB7A">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3EA493F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1D7429C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23D6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266CDE3A">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3E06E913">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5BA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45365C06">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3D57DFFB">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2F3D7465">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D99C7F2">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5552F6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D06029F">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4177FFB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09804C24">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04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333ED89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588ABBE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77552A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5C17C7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2BEC4554">
      <w:pPr>
        <w:widowControl/>
        <w:spacing w:before="100" w:beforeAutospacing="1" w:after="100" w:afterAutospacing="1"/>
        <w:jc w:val="left"/>
        <w:rPr>
          <w:rFonts w:cs="宋体" w:asciiTheme="minorEastAsia" w:hAnsiTheme="minorEastAsia" w:eastAsiaTheme="minorEastAsia"/>
          <w:kern w:val="0"/>
          <w:sz w:val="24"/>
        </w:rPr>
      </w:pPr>
    </w:p>
    <w:p w14:paraId="43B22A9E">
      <w:pPr>
        <w:widowControl/>
        <w:spacing w:before="100" w:beforeAutospacing="1" w:after="100" w:afterAutospacing="1"/>
        <w:jc w:val="left"/>
        <w:rPr>
          <w:rFonts w:cs="宋体" w:asciiTheme="minorEastAsia" w:hAnsiTheme="minorEastAsia" w:eastAsiaTheme="minorEastAsia"/>
          <w:kern w:val="0"/>
          <w:sz w:val="24"/>
        </w:rPr>
      </w:pPr>
    </w:p>
    <w:p w14:paraId="5A2995A0">
      <w:pPr>
        <w:widowControl/>
        <w:spacing w:before="100" w:beforeAutospacing="1" w:after="100" w:afterAutospacing="1"/>
        <w:jc w:val="left"/>
        <w:rPr>
          <w:rFonts w:cs="宋体" w:asciiTheme="minorEastAsia" w:hAnsiTheme="minorEastAsia" w:eastAsiaTheme="minorEastAsia"/>
          <w:kern w:val="0"/>
          <w:sz w:val="24"/>
        </w:rPr>
      </w:pPr>
    </w:p>
    <w:p w14:paraId="7FA5D9BD">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88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93"/>
        <w:gridCol w:w="6328"/>
      </w:tblGrid>
      <w:tr w14:paraId="4593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1B0BF98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693" w:type="dxa"/>
            <w:vAlign w:val="center"/>
          </w:tcPr>
          <w:p w14:paraId="30A3B4BC">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6328" w:type="dxa"/>
            <w:vAlign w:val="center"/>
          </w:tcPr>
          <w:p w14:paraId="2D782120">
            <w:pPr>
              <w:widowControl/>
              <w:spacing w:before="100" w:beforeAutospacing="1" w:after="100" w:afterAutospacing="1"/>
              <w:jc w:val="center"/>
              <w:rPr>
                <w:rFonts w:cs="宋体" w:asciiTheme="minorEastAsia" w:hAnsiTheme="minorEastAsia" w:eastAsiaTheme="minorEastAsia"/>
                <w:kern w:val="0"/>
                <w:sz w:val="24"/>
              </w:rPr>
            </w:pPr>
            <w:bookmarkStart w:id="0" w:name="_GoBack"/>
            <w:bookmarkEnd w:id="0"/>
            <w:r>
              <w:rPr>
                <w:rFonts w:hint="eastAsia" w:cs="宋体" w:asciiTheme="minorEastAsia" w:hAnsiTheme="minorEastAsia" w:eastAsiaTheme="minorEastAsia"/>
                <w:kern w:val="0"/>
                <w:sz w:val="24"/>
              </w:rPr>
              <w:t>详细目录及具体参数需求</w:t>
            </w:r>
          </w:p>
        </w:tc>
      </w:tr>
      <w:tr w14:paraId="46E3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5D5F25C5">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1693" w:type="dxa"/>
            <w:vAlign w:val="center"/>
          </w:tcPr>
          <w:p w14:paraId="219978AA">
            <w:pPr>
              <w:spacing w:before="100" w:after="100"/>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增菌培养基</w:t>
            </w:r>
          </w:p>
        </w:tc>
        <w:tc>
          <w:tcPr>
            <w:tcW w:w="6328" w:type="dxa"/>
            <w:vAlign w:val="center"/>
          </w:tcPr>
          <w:p w14:paraId="37F3E6AD">
            <w:pPr>
              <w:spacing w:before="100" w:after="100"/>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 w:val="24"/>
              </w:rPr>
              <w:t xml:space="preserve">1 外观   </w:t>
            </w:r>
            <w:r>
              <w:rPr>
                <w:rFonts w:hint="eastAsia" w:cs="宋体" w:asciiTheme="minorEastAsia" w:hAnsiTheme="minorEastAsia" w:eastAsiaTheme="minorEastAsia"/>
                <w:kern w:val="0"/>
                <w:sz w:val="24"/>
              </w:rPr>
              <w:t xml:space="preserve">                                                                                                                                      1.1 平皿无破碎和裂纹；琼脂表面光滑、湿润、均匀分布，不得有裂痕、无琼脂凝块、无明显气泡。                                                                                                                                            1.2 琼脂层厚度在≥3.0mm，且无一边厚一边薄。                                                                              1.3 琼脂层颜色应呈均一。                                                                                                            </w:t>
            </w:r>
            <w:r>
              <w:rPr>
                <w:rFonts w:hint="eastAsia" w:cs="宋体" w:asciiTheme="minorEastAsia" w:hAnsiTheme="minorEastAsia" w:eastAsiaTheme="minorEastAsia"/>
                <w:b/>
                <w:bCs/>
                <w:kern w:val="0"/>
                <w:sz w:val="24"/>
              </w:rPr>
              <w:t>2.微生物限度：</w:t>
            </w:r>
            <w:r>
              <w:rPr>
                <w:rFonts w:hint="eastAsia" w:cs="宋体" w:asciiTheme="minorEastAsia" w:hAnsiTheme="minorEastAsia" w:eastAsiaTheme="minorEastAsia"/>
                <w:kern w:val="0"/>
                <w:sz w:val="24"/>
              </w:rPr>
              <w:t xml:space="preserve">在30-35℃培养箱，空气环境培养40-72 小时，肉眼观察，可见污染菌生长的培养基数量应不大于5%。                                                                                                                   </w:t>
            </w:r>
            <w:r>
              <w:rPr>
                <w:rFonts w:hint="eastAsia" w:cs="宋体" w:asciiTheme="minorEastAsia" w:hAnsiTheme="minorEastAsia" w:eastAsiaTheme="minorEastAsia"/>
                <w:b/>
                <w:bCs/>
                <w:kern w:val="0"/>
                <w:sz w:val="24"/>
              </w:rPr>
              <w:t>3. 细菌生长条件及特性：</w:t>
            </w:r>
            <w:r>
              <w:rPr>
                <w:rFonts w:hint="eastAsia" w:cs="宋体" w:asciiTheme="minorEastAsia" w:hAnsiTheme="minorEastAsia" w:eastAsiaTheme="minorEastAsia"/>
                <w:kern w:val="0"/>
                <w:sz w:val="24"/>
              </w:rPr>
              <w:t xml:space="preserve"> 百日咳杆菌ATCC8467、培养环境：35℃（湿度60-70%）培养3-6天，结果：生长良好。</w:t>
            </w:r>
          </w:p>
          <w:p w14:paraId="6C9B0D8F">
            <w:pPr>
              <w:numPr>
                <w:ilvl w:val="0"/>
                <w:numId w:val="0"/>
              </w:numPr>
              <w:spacing w:before="100" w:after="100"/>
              <w:jc w:val="both"/>
              <w:rPr>
                <w:rFonts w:hint="eastAsia" w:cs="宋体" w:asciiTheme="minorEastAsia" w:hAnsiTheme="minorEastAsia" w:eastAsiaTheme="minorEastAsia"/>
                <w:kern w:val="0"/>
                <w:sz w:val="24"/>
              </w:rPr>
            </w:pPr>
            <w:r>
              <w:rPr>
                <w:rFonts w:hint="eastAsia" w:ascii="宋体" w:hAnsi="宋体" w:eastAsia="宋体" w:cs="宋体"/>
                <w:b/>
                <w:bCs/>
                <w:kern w:val="0"/>
                <w:sz w:val="24"/>
                <w:lang w:val="en-US" w:eastAsia="zh-CN"/>
              </w:rPr>
              <w:t>▲</w:t>
            </w:r>
            <w:r>
              <w:rPr>
                <w:rFonts w:hint="eastAsia" w:cs="宋体" w:asciiTheme="minorEastAsia" w:hAnsiTheme="minorEastAsia" w:eastAsiaTheme="minorEastAsia"/>
                <w:b/>
                <w:bCs/>
                <w:kern w:val="0"/>
                <w:sz w:val="24"/>
                <w:lang w:val="en-US" w:eastAsia="zh-CN"/>
              </w:rPr>
              <w:t>4.平板成分：</w:t>
            </w:r>
            <w:r>
              <w:rPr>
                <w:rFonts w:hint="eastAsia" w:cs="宋体" w:asciiTheme="minorEastAsia" w:hAnsiTheme="minorEastAsia" w:eastAsiaTheme="minorEastAsia"/>
                <w:kern w:val="0"/>
                <w:sz w:val="24"/>
              </w:rPr>
              <w:t>采用进口英国OXOID的木炭琼脂基础干粉和鲍特菌选择性添加剂，加入新鲜马血培养而成。木炭琼脂非常合适百日咳和副百日咳的生长，同时鲍特菌选择性添加剂能抑制非目标菌生长‌（通过添加多种抗生素，抑制非目标菌的生长），从而提高鲍特菌生长的环境‌。</w:t>
            </w:r>
          </w:p>
          <w:p w14:paraId="6404BA95">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‌提供特殊营养要求‌：某些添加剂如甘油、血液成分等，能够满足鲍特菌生长所需的特殊营养要求</w:t>
            </w:r>
          </w:p>
        </w:tc>
      </w:tr>
    </w:tbl>
    <w:p w14:paraId="3C58C939">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14:paraId="24E3A704">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6F81B20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 w:name="KY_MEDREF_DOCUID" w:val="{75680BC4-A421-44B9-A652-1511EEF2E42C}"/>
    <w:docVar w:name="KY_MEDREF_VERSION" w:val="3"/>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3C618E"/>
    <w:rsid w:val="09317280"/>
    <w:rsid w:val="17A1687F"/>
    <w:rsid w:val="1A2C7DEE"/>
    <w:rsid w:val="1D9D5BA4"/>
    <w:rsid w:val="269C2E17"/>
    <w:rsid w:val="26EE059E"/>
    <w:rsid w:val="288B5A00"/>
    <w:rsid w:val="2BF52575"/>
    <w:rsid w:val="31182B09"/>
    <w:rsid w:val="47164442"/>
    <w:rsid w:val="4B171BBE"/>
    <w:rsid w:val="54D57D13"/>
    <w:rsid w:val="58211D7D"/>
    <w:rsid w:val="589C07DA"/>
    <w:rsid w:val="5A4B3F4A"/>
    <w:rsid w:val="5C16774B"/>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1986</Words>
  <Characters>2074</Characters>
  <Lines>19</Lines>
  <Paragraphs>5</Paragraphs>
  <TotalTime>75</TotalTime>
  <ScaleCrop>false</ScaleCrop>
  <LinksUpToDate>false</LinksUpToDate>
  <CharactersWithSpaces>3339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2025-06-24T01:07:43Z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35627429C5D94520B0B2D880918DD31F_13</vt:lpwstr>
  </property>
  <property fmtid="{D5CDD505-2E9C-101B-9397-08002B2CF9AE}" pid="4" name="KSOTemplateDocerSaveRecord">
    <vt:lpwstr>eyJoZGlkIjoiZDhjNzU1YTMyNDA5NmJiMDFkMzE1NjkzODhhMjJjYjAiLCJ1c2VySWQiOiI3ODY1NjA4NjkifQ==</vt:lpwstr>
  </property>
</Properties>
</file>