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07F1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41"/>
        <w:gridCol w:w="7853"/>
      </w:tblGrid>
      <w:tr w14:paraId="3F4EE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1EFAA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4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81E52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3FF96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2DFCA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F1143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bookmarkStart w:id="1" w:name="_GoBack"/>
            <w:bookmarkEnd w:id="1"/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41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F8626B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生命体征监测仪</w:t>
            </w: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CE45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功能：</w:t>
            </w:r>
            <w:r>
              <w:rPr>
                <w:rFonts w:hint="eastAsia" w:ascii="宋体" w:hAnsi="宋体" w:eastAsia="宋体" w:cs="宋体"/>
              </w:rPr>
              <w:t>适合成人、小儿、新生儿全年龄段患者生命体征监测，支持点测或连续监测模式</w:t>
            </w:r>
          </w:p>
        </w:tc>
      </w:tr>
      <w:tr w14:paraId="5817E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1E871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D64445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A9E5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▲</w:t>
            </w:r>
            <w:r>
              <w:rPr>
                <w:rFonts w:hint="eastAsia" w:ascii="宋体" w:hAnsi="宋体" w:cs="宋体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</w:rPr>
              <w:t>10.1英寸TFT彩色触摸显示屏，1280×800分辨率，直观易操作</w:t>
            </w:r>
          </w:p>
        </w:tc>
      </w:tr>
      <w:tr w14:paraId="78EB3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8853B8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A48BD6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396B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▲</w:t>
            </w:r>
            <w:r>
              <w:rPr>
                <w:rFonts w:hint="eastAsia" w:ascii="宋体" w:hAnsi="宋体" w:cs="宋体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</w:rPr>
              <w:t>支持监测无创血压、血氧、脉搏、体温、呼气末二氧化碳等参数，支持多达30个可定制的手动输入参数</w:t>
            </w:r>
          </w:p>
        </w:tc>
      </w:tr>
      <w:tr w14:paraId="69237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34175E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15457D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BB9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bookmarkStart w:id="0" w:name="_Hlk96956015"/>
            <w:r>
              <w:rPr>
                <w:rFonts w:hint="eastAsia" w:ascii="宋体" w:hAnsi="宋体" w:eastAsia="宋体" w:cs="宋体"/>
              </w:rPr>
              <w:t>▲</w:t>
            </w:r>
            <w:bookmarkEnd w:id="0"/>
            <w:r>
              <w:rPr>
                <w:rFonts w:hint="eastAsia" w:ascii="宋体" w:hAnsi="宋体" w:cs="宋体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</w:rPr>
              <w:t>无创血压支持充气测量，15秒即可出值，支持血压平均值测量与直立性血压测量</w:t>
            </w:r>
          </w:p>
        </w:tc>
      </w:tr>
      <w:tr w14:paraId="6A50E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1091D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5C6AEA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2282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</w:rPr>
              <w:t>血氧测量支持Mindray、Nellcor两种配置，显示PI</w:t>
            </w:r>
            <w:r>
              <w:rPr>
                <w:rFonts w:hint="eastAsia" w:ascii="宋体" w:hAnsi="宋体" w:eastAsia="宋体" w:cs="宋体"/>
                <w:color w:val="222222"/>
                <w:szCs w:val="21"/>
                <w:shd w:val="clear" w:color="auto" w:fill="FFFFFF"/>
              </w:rPr>
              <w:t>血流灌注指数</w:t>
            </w:r>
          </w:p>
        </w:tc>
      </w:tr>
      <w:tr w14:paraId="5AD27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D3A44A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F686D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4423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▲</w:t>
            </w:r>
            <w:r>
              <w:rPr>
                <w:rFonts w:hint="eastAsia" w:ascii="宋体" w:hAnsi="宋体" w:cs="宋体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</w:rPr>
              <w:t>支持自定义工作模式，灵活调整应用科室、界面布局与参数设置，减少操作时间</w:t>
            </w:r>
          </w:p>
        </w:tc>
      </w:tr>
      <w:tr w14:paraId="46750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12A259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8F0CBF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8CEF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</w:rPr>
              <w:t>内置可充电锂电池，无需工具快速拆装，最高可支持不少于8小时供电，支持关机延迟</w:t>
            </w:r>
          </w:p>
        </w:tc>
      </w:tr>
      <w:tr w14:paraId="5AB9EA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DAC02A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AEEF97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CE43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</w:rPr>
              <w:t>可选内置热敏双通道记录仪，支持多种记录类型</w:t>
            </w:r>
          </w:p>
        </w:tc>
      </w:tr>
      <w:tr w14:paraId="1047F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FE6C2A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2C5CDA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96EF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</w:rPr>
              <w:t>支持一维和二维扫描枪，通过USB 接口与监测仪相连</w:t>
            </w:r>
          </w:p>
        </w:tc>
      </w:tr>
      <w:tr w14:paraId="0FA61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7E25C9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205D0A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421C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▲</w:t>
            </w:r>
            <w:r>
              <w:rPr>
                <w:rFonts w:hint="eastAsia" w:ascii="宋体" w:hAnsi="宋体" w:cs="宋体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</w:rPr>
              <w:t>具有EWS早期预警评分与图形化疼痛评分模板，同时支持自定义评分方法</w:t>
            </w:r>
          </w:p>
        </w:tc>
      </w:tr>
      <w:tr w14:paraId="6EB20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56BBE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17FEAA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35B3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10、</w:t>
            </w:r>
            <w:r>
              <w:rPr>
                <w:rFonts w:hint="eastAsia" w:ascii="宋体" w:hAnsi="宋体" w:eastAsia="宋体" w:cs="宋体"/>
              </w:rPr>
              <w:t>可选配CCHD筛查工具，作为新生儿严重型先心病的有效筛查手段</w:t>
            </w:r>
          </w:p>
        </w:tc>
      </w:tr>
      <w:tr w14:paraId="6CD15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A86BE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E3F3A6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AAF9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11、</w:t>
            </w:r>
            <w:r>
              <w:rPr>
                <w:rFonts w:hint="eastAsia" w:ascii="宋体" w:hAnsi="宋体" w:eastAsia="宋体" w:cs="宋体"/>
              </w:rPr>
              <w:t>最多支持200个事件回顾，点测模式最多支持5000组数据回顾，连续监测模式最多支持240小时数据回顾</w:t>
            </w:r>
          </w:p>
        </w:tc>
      </w:tr>
      <w:tr w14:paraId="5FC22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704A5A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854C75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7707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12、</w:t>
            </w:r>
            <w:r>
              <w:rPr>
                <w:rFonts w:hint="eastAsia" w:ascii="宋体" w:hAnsi="宋体" w:eastAsia="宋体" w:cs="宋体"/>
              </w:rPr>
              <w:t>可通过有线网络和无线网络无缝集成医院信息系统，通过HL7连接医院EMR系统</w:t>
            </w:r>
          </w:p>
        </w:tc>
      </w:tr>
      <w:tr w14:paraId="26A3E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259B0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5C4FEA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16B2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13、</w:t>
            </w:r>
            <w:r>
              <w:rPr>
                <w:rFonts w:hint="eastAsia" w:ascii="宋体" w:hAnsi="宋体" w:eastAsia="宋体" w:cs="宋体"/>
              </w:rPr>
              <w:t>能够与中央监护站集成，同时查看连续监测与点测数据</w:t>
            </w:r>
          </w:p>
        </w:tc>
      </w:tr>
      <w:tr w14:paraId="2B53F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8DC875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F4226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7D54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14、</w:t>
            </w:r>
            <w:r>
              <w:rPr>
                <w:rFonts w:hint="eastAsia" w:ascii="宋体" w:hAnsi="宋体" w:eastAsia="宋体" w:cs="宋体"/>
              </w:rPr>
              <w:t>支持设备在线维护，直观查看设备利用情况，最大限度地提高设备利用率</w:t>
            </w:r>
          </w:p>
        </w:tc>
      </w:tr>
      <w:tr w14:paraId="6D8AA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B3B23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6DCD8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159C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▲</w:t>
            </w:r>
            <w:r>
              <w:rPr>
                <w:rFonts w:hint="eastAsia" w:ascii="宋体" w:hAnsi="宋体" w:cs="宋体"/>
                <w:lang w:val="en-US" w:eastAsia="zh-CN"/>
              </w:rPr>
              <w:t>15、</w:t>
            </w:r>
            <w:r>
              <w:rPr>
                <w:rFonts w:hint="eastAsia" w:ascii="宋体" w:hAnsi="宋体" w:eastAsia="宋体" w:cs="宋体"/>
              </w:rPr>
              <w:t>主机外壳采用无缝设计与优质选材，IPX2级防水，支持多达</w:t>
            </w:r>
            <w:r>
              <w:rPr>
                <w:rFonts w:hint="eastAsia" w:ascii="宋体" w:hAnsi="宋体" w:eastAsia="宋体" w:cs="宋体"/>
                <w:b/>
                <w:bCs/>
              </w:rPr>
              <w:t>51</w:t>
            </w:r>
            <w:r>
              <w:rPr>
                <w:rFonts w:hint="eastAsia" w:ascii="宋体" w:hAnsi="宋体" w:eastAsia="宋体" w:cs="宋体"/>
              </w:rPr>
              <w:t>种清洁消毒剂，易于清洁消毒</w:t>
            </w:r>
          </w:p>
        </w:tc>
      </w:tr>
      <w:tr w14:paraId="4836F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16FA0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83D90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C28E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highlight w:val="none"/>
              </w:rPr>
              <w:t>配置清单</w:t>
            </w:r>
          </w:p>
        </w:tc>
      </w:tr>
      <w:tr w14:paraId="1DC62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0D432A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7A7C5F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9096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1、主机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1台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ab/>
            </w:r>
          </w:p>
        </w:tc>
      </w:tr>
      <w:tr w14:paraId="450E1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532B37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1BF2F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A2176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2、血压附件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1套</w:t>
            </w:r>
          </w:p>
        </w:tc>
      </w:tr>
      <w:tr w14:paraId="5862A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7D616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20E76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FEB7E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3、血氧附件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1套</w:t>
            </w:r>
          </w:p>
        </w:tc>
      </w:tr>
      <w:tr w14:paraId="53C1A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BE40B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CC57BD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F2C5B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4、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耳温枪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附件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1套</w:t>
            </w:r>
          </w:p>
        </w:tc>
      </w:tr>
      <w:tr w14:paraId="7B23C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980B0A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904EEE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D4DC2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5、台车或者上墙支架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1套</w:t>
            </w:r>
          </w:p>
        </w:tc>
      </w:tr>
      <w:tr w14:paraId="2B8E5D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C28B9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72BAD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C7765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6、锂电池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1块</w:t>
            </w:r>
          </w:p>
        </w:tc>
      </w:tr>
      <w:tr w14:paraId="1F9E1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4618D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1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32FAC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4CB2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7、电源线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1条</w:t>
            </w:r>
          </w:p>
        </w:tc>
      </w:tr>
    </w:tbl>
    <w:p w14:paraId="002BC532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32E35F6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无√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1CC65A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656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2A8C2A2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EEE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2AB1F1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5B46DA52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48325B8C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4A444F17">
      <w:pPr>
        <w:jc w:val="left"/>
        <w:rPr>
          <w:rFonts w:ascii="Times New Roman" w:hAnsi="Times New Roman"/>
          <w:szCs w:val="21"/>
        </w:rPr>
      </w:pPr>
    </w:p>
    <w:p w14:paraId="399AF1B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357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10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4E7DF4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E6CDA8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21E3BED2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EBA07">
    <w:pPr>
      <w:pStyle w:val="5"/>
      <w:rPr>
        <w:sz w:val="28"/>
        <w:szCs w:val="28"/>
      </w:rPr>
    </w:pPr>
  </w:p>
  <w:p w14:paraId="2A0C1924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16"/>
    <w:rsid w:val="00031B84"/>
    <w:rsid w:val="000359EC"/>
    <w:rsid w:val="0007571F"/>
    <w:rsid w:val="00086401"/>
    <w:rsid w:val="000B3A24"/>
    <w:rsid w:val="000E0A0A"/>
    <w:rsid w:val="00100D1E"/>
    <w:rsid w:val="00106A88"/>
    <w:rsid w:val="00153A42"/>
    <w:rsid w:val="0015678E"/>
    <w:rsid w:val="00180716"/>
    <w:rsid w:val="0018661F"/>
    <w:rsid w:val="001B0A84"/>
    <w:rsid w:val="001D5E72"/>
    <w:rsid w:val="001E4009"/>
    <w:rsid w:val="00206936"/>
    <w:rsid w:val="00225EB9"/>
    <w:rsid w:val="00264582"/>
    <w:rsid w:val="002C0BFD"/>
    <w:rsid w:val="002C6C45"/>
    <w:rsid w:val="002D02F7"/>
    <w:rsid w:val="002D59FE"/>
    <w:rsid w:val="00303C0A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97B87"/>
    <w:rsid w:val="004A4D9E"/>
    <w:rsid w:val="004B4DC1"/>
    <w:rsid w:val="004C6FD8"/>
    <w:rsid w:val="004E51B4"/>
    <w:rsid w:val="004F00E0"/>
    <w:rsid w:val="004F2331"/>
    <w:rsid w:val="004F46EC"/>
    <w:rsid w:val="00536070"/>
    <w:rsid w:val="005B4177"/>
    <w:rsid w:val="00627CBC"/>
    <w:rsid w:val="00651E39"/>
    <w:rsid w:val="00667C4B"/>
    <w:rsid w:val="006B7040"/>
    <w:rsid w:val="006C1BAB"/>
    <w:rsid w:val="006C428C"/>
    <w:rsid w:val="006F1FD9"/>
    <w:rsid w:val="00713847"/>
    <w:rsid w:val="0071790B"/>
    <w:rsid w:val="00723A52"/>
    <w:rsid w:val="00735F7B"/>
    <w:rsid w:val="007610A6"/>
    <w:rsid w:val="00766032"/>
    <w:rsid w:val="00771B0B"/>
    <w:rsid w:val="00787C5D"/>
    <w:rsid w:val="008046EB"/>
    <w:rsid w:val="008143CB"/>
    <w:rsid w:val="00864C20"/>
    <w:rsid w:val="00886E2F"/>
    <w:rsid w:val="00890077"/>
    <w:rsid w:val="00893A00"/>
    <w:rsid w:val="00895307"/>
    <w:rsid w:val="008C5084"/>
    <w:rsid w:val="008D4020"/>
    <w:rsid w:val="008F18EF"/>
    <w:rsid w:val="0091437C"/>
    <w:rsid w:val="00917BB5"/>
    <w:rsid w:val="0092593E"/>
    <w:rsid w:val="00967D50"/>
    <w:rsid w:val="00973FA0"/>
    <w:rsid w:val="00977C11"/>
    <w:rsid w:val="00980851"/>
    <w:rsid w:val="00982F84"/>
    <w:rsid w:val="009836A4"/>
    <w:rsid w:val="009852C7"/>
    <w:rsid w:val="00992628"/>
    <w:rsid w:val="00A15F96"/>
    <w:rsid w:val="00A25F3E"/>
    <w:rsid w:val="00A34A77"/>
    <w:rsid w:val="00A70CB8"/>
    <w:rsid w:val="00AA10B5"/>
    <w:rsid w:val="00AA2A2D"/>
    <w:rsid w:val="00AB686E"/>
    <w:rsid w:val="00AD29B8"/>
    <w:rsid w:val="00AD7B6B"/>
    <w:rsid w:val="00AF2364"/>
    <w:rsid w:val="00B36BC4"/>
    <w:rsid w:val="00B37A82"/>
    <w:rsid w:val="00BC2647"/>
    <w:rsid w:val="00BE52F9"/>
    <w:rsid w:val="00BE5B4B"/>
    <w:rsid w:val="00C046E8"/>
    <w:rsid w:val="00C47F74"/>
    <w:rsid w:val="00C70023"/>
    <w:rsid w:val="00C70D64"/>
    <w:rsid w:val="00C717A1"/>
    <w:rsid w:val="00C77B09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D6402"/>
    <w:rsid w:val="00E13D8B"/>
    <w:rsid w:val="00E43D98"/>
    <w:rsid w:val="00E84839"/>
    <w:rsid w:val="00E87DEE"/>
    <w:rsid w:val="00EA0AF4"/>
    <w:rsid w:val="00EA3933"/>
    <w:rsid w:val="00F07B7D"/>
    <w:rsid w:val="00F128E8"/>
    <w:rsid w:val="00F176BB"/>
    <w:rsid w:val="00F3782E"/>
    <w:rsid w:val="00F40917"/>
    <w:rsid w:val="00F749F5"/>
    <w:rsid w:val="00F84832"/>
    <w:rsid w:val="00FD02B5"/>
    <w:rsid w:val="078121B3"/>
    <w:rsid w:val="1E4200A0"/>
    <w:rsid w:val="20527BD7"/>
    <w:rsid w:val="3A347B4E"/>
    <w:rsid w:val="3F135836"/>
    <w:rsid w:val="49F94206"/>
    <w:rsid w:val="50E078B6"/>
    <w:rsid w:val="612B24B4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F81E7-0BFD-4C57-B451-BA4F43BFE7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1986</Words>
  <Characters>2116</Characters>
  <Lines>9</Lines>
  <Paragraphs>2</Paragraphs>
  <TotalTime>0</TotalTime>
  <ScaleCrop>false</ScaleCrop>
  <LinksUpToDate>false</LinksUpToDate>
  <CharactersWithSpaces>2195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2025-03-24T03:27:00Z</dcterms:created>
  <dc:creator>Sky123.Org</dc:creator>
  <cp:lastModifiedBy> </cp:lastModifiedBy>
  <cp:lastPrinted>2020-06-15T03:32:00Z</cp:lastPrinted>
  <dcterms:modified xsi:type="dcterms:W3CDTF">2025-06-08T10:25:50Z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