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E088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  <w:r>
        <w:rPr>
          <w:rFonts w:hint="eastAsia"/>
        </w:rPr>
        <w:t>深圳市儿童医院设备采购需求参数表</w:t>
      </w:r>
    </w:p>
    <w:tbl>
      <w:tblPr>
        <w:tblStyle w:val="9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82"/>
        <w:gridCol w:w="7812"/>
      </w:tblGrid>
      <w:tr w14:paraId="4729A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57EB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82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A1D35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2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D8130A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0F19E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66F646">
            <w:pPr>
              <w:widowControl/>
              <w:jc w:val="center"/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  <w:t>1</w:t>
            </w:r>
          </w:p>
          <w:p w14:paraId="434D12F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1D791C20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283A334C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3EE1DA9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28FE415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1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ED2D0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人体成分分析仪</w:t>
            </w:r>
          </w:p>
          <w:p w14:paraId="6F36339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7810902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 w14:paraId="104F2C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 w14:paraId="7FE5847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46D15536">
            <w:pPr>
              <w:tabs>
                <w:tab w:val="left" w:pos="2268"/>
                <w:tab w:val="left" w:pos="3686"/>
              </w:tabs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1.设备适用于身体总水分、蛋白质含量、无机盐、体脂肪、肌肉量、去脂体重、体重、骨骼肌、体脂肪含量、体脂百分比、BMI、节段肌肉分析、节段脂肪分析、节段水分分析、内脏脂肪面积等人体成分测量分析。</w:t>
            </w:r>
          </w:p>
        </w:tc>
      </w:tr>
      <w:tr w14:paraId="61B0F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22577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45FBD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2C1AFB3F">
            <w:pPr>
              <w:tabs>
                <w:tab w:val="left" w:pos="2268"/>
                <w:tab w:val="left" w:pos="3686"/>
              </w:tabs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电抗（Xc）：通过≥3种不同频率(5kHz, 50kHz, 250kHz)分别在5个节段部分(右上肢、左上肢、躯干、右下肢、左下肢)进行≥15种电抗测量；</w:t>
            </w:r>
          </w:p>
        </w:tc>
      </w:tr>
      <w:tr w14:paraId="4795A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BD65C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E1B47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03E18F08">
            <w:pPr>
              <w:tabs>
                <w:tab w:val="left" w:pos="2268"/>
                <w:tab w:val="left" w:pos="3686"/>
              </w:tabs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相位角(ǿ)：可进行全身相位角(50kHz)测试；</w:t>
            </w:r>
          </w:p>
        </w:tc>
      </w:tr>
      <w:tr w14:paraId="68B1A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35776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616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082837F4">
            <w:pPr>
              <w:tabs>
                <w:tab w:val="left" w:pos="2268"/>
                <w:tab w:val="left" w:pos="3686"/>
              </w:tabs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人体成分计算方法：不使用经验值估算（需提供相关证明文件）；</w:t>
            </w:r>
          </w:p>
        </w:tc>
      </w:tr>
      <w:tr w14:paraId="3762D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FD17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5ECD6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6ABBE35E">
            <w:pPr>
              <w:tabs>
                <w:tab w:val="left" w:pos="2268"/>
                <w:tab w:val="left" w:pos="3686"/>
              </w:tabs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额定电流：≤80 uA(±10 uA)；</w:t>
            </w:r>
          </w:p>
        </w:tc>
      </w:tr>
      <w:tr w14:paraId="0A8B5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E09F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A689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33B699F2">
            <w:pPr>
              <w:tabs>
                <w:tab w:val="left" w:pos="2268"/>
                <w:tab w:val="left" w:pos="3686"/>
              </w:tabs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获得生物阻抗的测定装置及其测定方法的相关专利（需提供相关专利证书文件）</w:t>
            </w:r>
          </w:p>
        </w:tc>
      </w:tr>
      <w:tr w14:paraId="594DE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74F9B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0D31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2ACB0121">
            <w:pPr>
              <w:tabs>
                <w:tab w:val="left" w:pos="2268"/>
                <w:tab w:val="left" w:pos="3686"/>
              </w:tabs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年龄范围：3~99岁；</w:t>
            </w:r>
          </w:p>
        </w:tc>
      </w:tr>
      <w:tr w14:paraId="46E14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A932D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8A961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3A317740">
            <w:pPr>
              <w:tabs>
                <w:tab w:val="left" w:pos="2268"/>
                <w:tab w:val="left" w:pos="3686"/>
              </w:tabs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生物电阻抗允差：四肢±1%以内，躯干±3%以内（需提供检测报告）</w:t>
            </w:r>
          </w:p>
        </w:tc>
      </w:tr>
      <w:tr w14:paraId="0C928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2B547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1ACB8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6B533322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身体水分报告纸输出值：身体水分组成(身体总水分, 细胞内水分,细胞外水分) , 细胞外水分比率分析(细胞外水分比率), 节段体水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ko-KR"/>
              </w:rPr>
              <w:t>分分析,节段细胞外水分比率分析,身体水分历史记录(体重、身体总水分、细胞内水分、细胞外水分、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细胞外水分比率), 节段细胞内水分分析, 节段细胞外水分分析, 人体成分分析(蛋白质、无机盐、体脂肪、去脂体重、 骨矿物质含量), 肌肉脂肪分析(体重、骨骼肌含量、肌肉量、体脂肪含量), 肥胖分析(BMI, 体脂百分比), 研究项目(基础代谢率、腰臀比、腹围、内脏脂肪面积、肥胖度、身体细胞量、上臂围度、上臂肌肉围度、 TBW/FFM, 去脂体重指数、脂肪量指数),结果解析二维码,电抗，相位角(50kHz,右半身), 节段相位角(50kHz), 阻抗；</w:t>
            </w:r>
          </w:p>
        </w:tc>
      </w:tr>
      <w:tr w14:paraId="5A227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2853F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ABE6E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7527B10B">
            <w:pPr>
              <w:tabs>
                <w:tab w:val="left" w:pos="2268"/>
                <w:tab w:val="left" w:pos="3686"/>
              </w:tabs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报告纸类型：成人结果报告纸, 儿童专用报告纸，单独的身体水分结果报告纸；</w:t>
            </w:r>
          </w:p>
        </w:tc>
      </w:tr>
      <w:tr w14:paraId="5A5FA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B4451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297E4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2093B102">
            <w:pPr>
              <w:tabs>
                <w:tab w:val="left" w:pos="2268"/>
                <w:tab w:val="left" w:pos="3686"/>
              </w:tabs>
              <w:rPr>
                <w:rFonts w:hint="eastAsia" w:ascii="宋体" w:hAnsi="宋体" w:eastAsia="宋体" w:cs="宋体"/>
                <w:color w:val="1A1A1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1A1A1A"/>
                <w:kern w:val="0"/>
                <w:sz w:val="22"/>
                <w:szCs w:val="22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测量方法：采用直接节段多频率生物电阻抗分析法（DSM-BIA法）及同时多频率生物电阻抗分析法（SMF-BIA）；</w:t>
            </w:r>
          </w:p>
        </w:tc>
      </w:tr>
      <w:tr w14:paraId="6FD44E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EE41D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34005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5D519F4F">
            <w:pPr>
              <w:tabs>
                <w:tab w:val="left" w:pos="2268"/>
              </w:tabs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内部接口：触摸屏、键盘按键；</w:t>
            </w:r>
          </w:p>
        </w:tc>
      </w:tr>
      <w:tr w14:paraId="4F7A4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6E0470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E33AA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267815DE">
            <w:pPr>
              <w:tabs>
                <w:tab w:val="left" w:pos="2268"/>
              </w:tabs>
              <w:rPr>
                <w:rFonts w:hint="eastAsia" w:ascii="宋体" w:hAnsi="宋体" w:eastAsia="宋体" w:cs="宋体"/>
                <w:color w:val="1A1A1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1A1A1A"/>
                <w:kern w:val="0"/>
                <w:sz w:val="22"/>
                <w:szCs w:val="22"/>
                <w:lang w:val="en-US" w:eastAsia="zh-CN"/>
              </w:rPr>
              <w:t>13.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测试体重范围：10~270kg；</w:t>
            </w:r>
          </w:p>
        </w:tc>
      </w:tr>
      <w:tr w14:paraId="7D561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E64E66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26C12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70811F79">
            <w:pPr>
              <w:widowControl/>
              <w:jc w:val="left"/>
              <w:rPr>
                <w:rFonts w:hint="eastAsia" w:ascii="宋体" w:hAnsi="宋体" w:eastAsia="宋体" w:cs="宋体"/>
                <w:color w:val="1A1A1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1A1A1A"/>
                <w:kern w:val="0"/>
                <w:sz w:val="22"/>
                <w:szCs w:val="22"/>
                <w:lang w:val="en-US" w:eastAsia="zh-CN"/>
              </w:rPr>
              <w:t>14.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一键注册：有集体一键注册功能。</w:t>
            </w:r>
          </w:p>
        </w:tc>
      </w:tr>
      <w:tr w14:paraId="4288A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09A348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</w:p>
        </w:tc>
        <w:tc>
          <w:tcPr>
            <w:tcW w:w="11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60FE4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342E1182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ko-KR"/>
              </w:rPr>
              <w:t>配置清单</w:t>
            </w:r>
          </w:p>
          <w:p w14:paraId="68F9112B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2"/>
                <w:szCs w:val="22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主机</w:t>
            </w:r>
          </w:p>
          <w:p w14:paraId="32B16F14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2"/>
                <w:szCs w:val="2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前挡板</w:t>
            </w:r>
          </w:p>
          <w:p w14:paraId="3FAA7D6B">
            <w:pPr>
              <w:widowControl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内六角扳手</w:t>
            </w:r>
          </w:p>
          <w:p w14:paraId="08EBD9BE">
            <w:pPr>
              <w:widowControl/>
              <w:jc w:val="left"/>
              <w:rPr>
                <w:rFonts w:hint="eastAsia" w:ascii="宋体" w:hAnsi="宋体" w:eastAsia="宋体" w:cs="宋体"/>
                <w:color w:val="1A1A1A"/>
                <w:kern w:val="0"/>
                <w:sz w:val="22"/>
                <w:szCs w:val="22"/>
                <w:lang w:eastAsia="ko-K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color w:val="1A1A1A"/>
                <w:kern w:val="0"/>
                <w:sz w:val="22"/>
                <w:szCs w:val="22"/>
              </w:rPr>
              <w:t>适配器 (直流电</w:t>
            </w:r>
            <w:r>
              <w:rPr>
                <w:rFonts w:hint="eastAsia" w:ascii="宋体" w:hAnsi="宋体" w:eastAsia="宋体" w:cs="宋体"/>
                <w:color w:val="1A1A1A"/>
                <w:kern w:val="0"/>
                <w:sz w:val="22"/>
                <w:szCs w:val="22"/>
                <w:lang w:eastAsia="ko-KR"/>
              </w:rPr>
              <w:t xml:space="preserve"> 12V, 3.4A)</w:t>
            </w:r>
          </w:p>
          <w:p w14:paraId="372D5786">
            <w:pPr>
              <w:widowControl/>
              <w:jc w:val="left"/>
              <w:rPr>
                <w:rFonts w:hint="eastAsia" w:ascii="宋体" w:hAnsi="宋体" w:eastAsia="宋体" w:cs="宋体"/>
                <w:color w:val="1A1A1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1A1A1A"/>
                <w:kern w:val="0"/>
                <w:sz w:val="22"/>
                <w:szCs w:val="22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电源线</w:t>
            </w:r>
          </w:p>
        </w:tc>
      </w:tr>
    </w:tbl>
    <w:p w14:paraId="7404F15B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5DF9A8CB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6F5FBC1D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637A7395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7D0EB113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19DF507C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2799151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5C3E53B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182FC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</w:trPr>
        <w:tc>
          <w:tcPr>
            <w:tcW w:w="860" w:type="dxa"/>
            <w:vAlign w:val="center"/>
          </w:tcPr>
          <w:p w14:paraId="43790FD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6709F42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1D35D9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CC45A3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3E8B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0648ABEC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0DD7C2C3">
            <w:pPr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35254130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3A67AB17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5CCD08A9">
      <w:pPr>
        <w:jc w:val="left"/>
        <w:rPr>
          <w:rFonts w:ascii="Times New Roman" w:hAnsi="Times New Roman"/>
          <w:szCs w:val="21"/>
        </w:rPr>
      </w:pPr>
    </w:p>
    <w:p w14:paraId="3484157D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5545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28E72E15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6AB5025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A12178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48A48A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715EB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0E7429E0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25ABD04D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37039B0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8BF7C2D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00093F13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TSongti-SC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2BE4C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MDQ0ZTg0OGM0NmNhNTllYWZhZjA0MDdkYWU3OTgifQ=="/>
    <w:docVar w:name="KSO_WPS_MARK_KEY" w:val="023824a4-7d5f-4c52-88aa-4b85159f494f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95D84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70CB8"/>
    <w:rsid w:val="00A75EBB"/>
    <w:rsid w:val="00AA10B5"/>
    <w:rsid w:val="00AA2A2D"/>
    <w:rsid w:val="00AB43D9"/>
    <w:rsid w:val="00AB686E"/>
    <w:rsid w:val="00AF2364"/>
    <w:rsid w:val="00B16C5C"/>
    <w:rsid w:val="00B36BC4"/>
    <w:rsid w:val="00B37A82"/>
    <w:rsid w:val="00BE5B4B"/>
    <w:rsid w:val="00C046E8"/>
    <w:rsid w:val="00C532E9"/>
    <w:rsid w:val="00C70023"/>
    <w:rsid w:val="00C70D64"/>
    <w:rsid w:val="00C717A1"/>
    <w:rsid w:val="00CA1F88"/>
    <w:rsid w:val="00D14837"/>
    <w:rsid w:val="00D2285F"/>
    <w:rsid w:val="00D5527C"/>
    <w:rsid w:val="00D577BE"/>
    <w:rsid w:val="00D650DC"/>
    <w:rsid w:val="00D736F6"/>
    <w:rsid w:val="00D73D7E"/>
    <w:rsid w:val="00D85A9B"/>
    <w:rsid w:val="00D90205"/>
    <w:rsid w:val="00DA2A6D"/>
    <w:rsid w:val="00DB3248"/>
    <w:rsid w:val="00DE4279"/>
    <w:rsid w:val="00E13D8B"/>
    <w:rsid w:val="00E43D98"/>
    <w:rsid w:val="00E52F79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24C7B6B"/>
    <w:rsid w:val="05184F9C"/>
    <w:rsid w:val="0A2F0DBE"/>
    <w:rsid w:val="0CF85DDF"/>
    <w:rsid w:val="0EAA4EB7"/>
    <w:rsid w:val="1360594A"/>
    <w:rsid w:val="138959E3"/>
    <w:rsid w:val="155C3CBE"/>
    <w:rsid w:val="198527A8"/>
    <w:rsid w:val="1BA2020B"/>
    <w:rsid w:val="1F0C571A"/>
    <w:rsid w:val="20527BD7"/>
    <w:rsid w:val="224F6049"/>
    <w:rsid w:val="260250FD"/>
    <w:rsid w:val="28776546"/>
    <w:rsid w:val="2B590FA4"/>
    <w:rsid w:val="2BC43604"/>
    <w:rsid w:val="2EF144EF"/>
    <w:rsid w:val="2FEE6EA1"/>
    <w:rsid w:val="47BD40EB"/>
    <w:rsid w:val="49322328"/>
    <w:rsid w:val="4A2A4B22"/>
    <w:rsid w:val="50107F18"/>
    <w:rsid w:val="53143CA8"/>
    <w:rsid w:val="5FB15848"/>
    <w:rsid w:val="624A1990"/>
    <w:rsid w:val="62B31701"/>
    <w:rsid w:val="66EB5EA2"/>
    <w:rsid w:val="672D1356"/>
    <w:rsid w:val="6923599F"/>
    <w:rsid w:val="6DD54443"/>
    <w:rsid w:val="6E2D2D85"/>
    <w:rsid w:val="6E4730C5"/>
    <w:rsid w:val="6E4B503C"/>
    <w:rsid w:val="6FE4190B"/>
    <w:rsid w:val="748A5C87"/>
    <w:rsid w:val="7B256ABC"/>
    <w:rsid w:val="7CDC31AB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4"/>
    <w:unhideWhenUsed/>
    <w:qFormat/>
    <w:uiPriority w:val="99"/>
    <w:pPr>
      <w:jc w:val="left"/>
    </w:pPr>
  </w:style>
  <w:style w:type="paragraph" w:styleId="6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5"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6"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7"/>
    <w:qFormat/>
    <w:uiPriority w:val="99"/>
    <w:rPr>
      <w:sz w:val="18"/>
      <w:szCs w:val="18"/>
    </w:rPr>
  </w:style>
  <w:style w:type="character" w:customStyle="1" w:styleId="17">
    <w:name w:val="页眉 字符"/>
    <w:link w:val="8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1325</Words>
  <Characters>1480</Characters>
  <Lines>11</Lines>
  <Paragraphs>3</Paragraphs>
  <TotalTime>6</TotalTime>
  <ScaleCrop>false</ScaleCrop>
  <LinksUpToDate>false</LinksUpToDate>
  <CharactersWithSpaces>1521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2023-08-22T03:46:00Z</dcterms:created>
  <dc:creator>Sky123.Org</dc:creator>
  <cp:lastModifiedBy> </cp:lastModifiedBy>
  <cp:lastPrinted>2020-06-15T03:32:00Z</cp:lastPrinted>
  <dcterms:modified xsi:type="dcterms:W3CDTF">2025-06-09T15:03:31Z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2C4603101F55439796DEC317F2342BCA_13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