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2A0D22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C9A953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94E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FDBF74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2BDF8A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D56FE4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DB735C8">
            <w:pPr>
              <w:spacing w:line="300" w:lineRule="exact"/>
              <w:jc w:val="center"/>
              <w:rPr>
                <w:rFonts w:ascii="宋体" w:hAnsi="宋体" w:eastAsia="等线"/>
                <w:szCs w:val="21"/>
              </w:rPr>
            </w:pPr>
            <w:r>
              <w:rPr>
                <w:rFonts w:hint="eastAsia" w:ascii="宋体" w:hAnsi="宋体" w:eastAsia="等线"/>
                <w:szCs w:val="21"/>
              </w:rPr>
              <w:t>产品对比</w:t>
            </w:r>
          </w:p>
          <w:p w14:paraId="0D928F39">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5A447C56">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1C24C5C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08EE73A">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1684E4D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FC0A7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A38558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3A07F0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3FC9BE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A3C37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0E7534B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0162454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721FC59">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B99AEC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1B31E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84A343F">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07DAAC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1B17E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669F7E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B3B3D4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9E4ABAE">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329FED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0569D58">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C56F6D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CA36E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98AE0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5334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6354EFF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F497A2E">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E68076">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3C2813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6387FA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AF8C65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F062DA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688F94C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5D77A90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037870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1AC19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EC6CDD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BF3C74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46475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793933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DBCD01E">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4A66B05F">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530C1093">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64B5879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FF3532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F998C5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7FE3E3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C6DCB7A">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3EA493F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1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977"/>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B0BF98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30A3B4B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977" w:type="dxa"/>
            <w:vAlign w:val="center"/>
          </w:tcPr>
          <w:p w14:paraId="2D7821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46E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D5F25C5">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219978AA">
            <w:pPr>
              <w:spacing w:before="100" w:after="100"/>
              <w:jc w:val="center"/>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1"/>
                <w:szCs w:val="21"/>
              </w:rPr>
              <w:t>抗双链DNA抗体IgG检测试剂盒</w:t>
            </w:r>
            <w:bookmarkEnd w:id="0"/>
            <w:r>
              <w:rPr>
                <w:rFonts w:hint="eastAsia" w:cs="宋体" w:asciiTheme="minorEastAsia" w:hAnsiTheme="minorEastAsia" w:eastAsiaTheme="minorEastAsia"/>
                <w:kern w:val="0"/>
                <w:sz w:val="21"/>
                <w:szCs w:val="21"/>
              </w:rPr>
              <w:t>（酶联免疫吸附法</w:t>
            </w:r>
            <w:r>
              <w:rPr>
                <w:rFonts w:cs="宋体" w:asciiTheme="minorEastAsia" w:hAnsiTheme="minorEastAsia" w:eastAsiaTheme="minorEastAsia"/>
                <w:kern w:val="0"/>
                <w:sz w:val="21"/>
                <w:szCs w:val="21"/>
              </w:rPr>
              <w:t>）</w:t>
            </w:r>
          </w:p>
        </w:tc>
        <w:tc>
          <w:tcPr>
            <w:tcW w:w="5977" w:type="dxa"/>
            <w:vAlign w:val="center"/>
          </w:tcPr>
          <w:p w14:paraId="5EB04DF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检测方法须为酶联免疫吸附法，且可</w:t>
            </w:r>
            <w:r>
              <w:rPr>
                <w:rFonts w:hint="eastAsia" w:cs="宋体" w:asciiTheme="minorEastAsia" w:hAnsiTheme="minorEastAsia" w:eastAsiaTheme="minorEastAsia"/>
                <w:kern w:val="0"/>
                <w:sz w:val="24"/>
                <w:lang w:val="en-US" w:eastAsia="zh-CN"/>
              </w:rPr>
              <w:t>三点定标</w:t>
            </w:r>
            <w:r>
              <w:rPr>
                <w:rFonts w:hint="eastAsia" w:cs="宋体" w:asciiTheme="minorEastAsia" w:hAnsiTheme="minorEastAsia" w:eastAsiaTheme="minorEastAsia"/>
                <w:kern w:val="0"/>
                <w:sz w:val="24"/>
              </w:rPr>
              <w:t>定量检测；</w:t>
            </w:r>
          </w:p>
          <w:p w14:paraId="330C65E7">
            <w:pPr>
              <w:widowControl/>
              <w:spacing w:before="100" w:beforeAutospacing="1" w:after="100" w:afterAutospacing="1"/>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rPr>
              <w:t xml:space="preserve"> </w:t>
            </w:r>
            <w:r>
              <w:rPr>
                <w:rFonts w:hint="eastAsia" w:cs="宋体" w:asciiTheme="minorEastAsia" w:hAnsiTheme="minorEastAsia" w:eastAsiaTheme="minorEastAsia"/>
                <w:kern w:val="0"/>
                <w:sz w:val="24"/>
              </w:rPr>
              <w:t>最低检出限为1 IU/ml，线性范围为10-800 IU/ml；</w:t>
            </w:r>
          </w:p>
          <w:p w14:paraId="6FFD4575">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3</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批内重复性&lt;</w:t>
            </w:r>
            <w:r>
              <w:rPr>
                <w:rFonts w:cs="宋体" w:asciiTheme="minorEastAsia" w:hAnsiTheme="minorEastAsia" w:eastAsiaTheme="minorEastAsia"/>
                <w:kern w:val="0"/>
                <w:sz w:val="24"/>
              </w:rPr>
              <w:t>15%,</w:t>
            </w:r>
            <w:r>
              <w:rPr>
                <w:rFonts w:hint="eastAsia" w:cs="宋体" w:asciiTheme="minorEastAsia" w:hAnsiTheme="minorEastAsia" w:eastAsiaTheme="minorEastAsia"/>
                <w:kern w:val="0"/>
                <w:sz w:val="24"/>
              </w:rPr>
              <w:t>批间重复性&lt;</w:t>
            </w:r>
            <w:r>
              <w:rPr>
                <w:rFonts w:cs="宋体" w:asciiTheme="minorEastAsia" w:hAnsiTheme="minorEastAsia" w:eastAsiaTheme="minorEastAsia"/>
                <w:kern w:val="0"/>
                <w:sz w:val="24"/>
              </w:rPr>
              <w:t xml:space="preserve">20% </w:t>
            </w:r>
            <w:r>
              <w:rPr>
                <w:rFonts w:hint="eastAsia" w:cs="宋体" w:asciiTheme="minorEastAsia" w:hAnsiTheme="minorEastAsia" w:eastAsiaTheme="minorEastAsia"/>
                <w:kern w:val="0"/>
                <w:sz w:val="24"/>
                <w:lang w:eastAsia="zh-CN"/>
              </w:rPr>
              <w:t>；</w:t>
            </w:r>
          </w:p>
          <w:p w14:paraId="44E7FB18">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4.干扰试验：血红蛋白浓度为 10 mg/ml  的溶血、甘油三脂浓度为 20 mg/ml  的脂血、胆红素浓度为0.4 mg/ml 的黄疸对检测结果没有干扰；</w:t>
            </w:r>
          </w:p>
          <w:p w14:paraId="42DA5D73">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5.有配套的获得CFDA认证的全自动仪器和结果判读软件。</w:t>
            </w:r>
          </w:p>
          <w:p w14:paraId="24ADFDE9">
            <w:pPr>
              <w:spacing w:before="100" w:after="100"/>
              <w:jc w:val="center"/>
              <w:rPr>
                <w:rFonts w:cs="宋体" w:asciiTheme="minorEastAsia" w:hAnsiTheme="minorEastAsia" w:eastAsiaTheme="minorEastAsia"/>
                <w:kern w:val="0"/>
                <w:sz w:val="24"/>
              </w:rPr>
            </w:pPr>
          </w:p>
        </w:tc>
      </w:tr>
    </w:tbl>
    <w:p w14:paraId="087CFDED">
      <w:pPr>
        <w:widowControl/>
        <w:spacing w:before="100" w:beforeAutospacing="1" w:after="100" w:afterAutospacing="1"/>
        <w:jc w:val="left"/>
        <w:rPr>
          <w:rFonts w:hint="eastAsia" w:cs="宋体" w:asciiTheme="minorEastAsia" w:hAnsiTheme="minorEastAsia" w:eastAsiaTheme="minorEastAsia"/>
          <w:b/>
          <w:kern w:val="0"/>
          <w:sz w:val="24"/>
        </w:rPr>
      </w:pPr>
    </w:p>
    <w:p w14:paraId="0ADD9628">
      <w:pPr>
        <w:widowControl/>
        <w:spacing w:before="100" w:beforeAutospacing="1" w:after="100" w:afterAutospacing="1"/>
        <w:jc w:val="left"/>
        <w:rPr>
          <w:rFonts w:hint="eastAsia" w:cs="宋体" w:asciiTheme="minorEastAsia" w:hAnsiTheme="minorEastAsia" w:eastAsiaTheme="minorEastAsia"/>
          <w:b/>
          <w:kern w:val="0"/>
          <w:sz w:val="24"/>
        </w:rPr>
      </w:pPr>
    </w:p>
    <w:p w14:paraId="3C58C939">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58218D3"/>
    <w:rsid w:val="063C618E"/>
    <w:rsid w:val="09317280"/>
    <w:rsid w:val="1A2C7DEE"/>
    <w:rsid w:val="1D9D5BA4"/>
    <w:rsid w:val="269C2E17"/>
    <w:rsid w:val="26EE059E"/>
    <w:rsid w:val="282E7D7E"/>
    <w:rsid w:val="288B5A00"/>
    <w:rsid w:val="2BF52575"/>
    <w:rsid w:val="47164442"/>
    <w:rsid w:val="4B171BBE"/>
    <w:rsid w:val="4BA02617"/>
    <w:rsid w:val="4E113084"/>
    <w:rsid w:val="54D57D13"/>
    <w:rsid w:val="58211D7D"/>
    <w:rsid w:val="5A4B3F4A"/>
    <w:rsid w:val="5C16774B"/>
    <w:rsid w:val="5FF2755C"/>
    <w:rsid w:val="602A0A5B"/>
    <w:rsid w:val="69AA683D"/>
    <w:rsid w:val="6E5F098F"/>
    <w:rsid w:val="75FA3F62"/>
    <w:rsid w:val="799D7E4B"/>
    <w:rsid w:val="7C7E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1159</Words>
  <Characters>1179</Characters>
  <Lines>19</Lines>
  <Paragraphs>5</Paragraphs>
  <TotalTime>0</TotalTime>
  <ScaleCrop>false</ScaleCrop>
  <LinksUpToDate>false</LinksUpToDate>
  <CharactersWithSpaces>1790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2025-06-09T02:53:58Z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