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2A0D22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C9A953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94E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FDBF74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2BDF8A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D56FE4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DB735C8">
            <w:pPr>
              <w:spacing w:line="300" w:lineRule="exact"/>
              <w:jc w:val="center"/>
              <w:rPr>
                <w:rFonts w:ascii="宋体" w:hAnsi="宋体" w:eastAsia="等线"/>
                <w:szCs w:val="21"/>
              </w:rPr>
            </w:pPr>
            <w:r>
              <w:rPr>
                <w:rFonts w:hint="eastAsia" w:ascii="宋体" w:hAnsi="宋体" w:eastAsia="等线"/>
                <w:szCs w:val="21"/>
              </w:rPr>
              <w:t>产品对比</w:t>
            </w:r>
          </w:p>
          <w:p w14:paraId="0D928F39">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5A447C56">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1C24C5C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08EE73A">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1684E4D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FC0A7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A38558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3A07F0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3FC9BE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A3C37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0E7534B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0162454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721FC59">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B99AEC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1B31E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84A343F">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07DAAC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1B17E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669F7E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B3B3D4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9E4ABAE">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329FED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0569D58">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C56F6D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CA36E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98AE0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5334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6354EFF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F497A2E">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E68076">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3C2813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6387FA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AF8C65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F062DA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688F94C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5D77A90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037870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1AC19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EC6CDD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BF3C74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46475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793933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DBCD01E">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4A66B05F">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530C1093">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64B5879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FF3532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F998C5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7FE3E3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C6DCB7A">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3EA493F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8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23"/>
        <w:gridCol w:w="6665"/>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0" w:type="dxa"/>
            <w:vAlign w:val="center"/>
          </w:tcPr>
          <w:p w14:paraId="1B0BF98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23" w:type="dxa"/>
            <w:vAlign w:val="center"/>
          </w:tcPr>
          <w:p w14:paraId="30A3B4B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665" w:type="dxa"/>
            <w:vAlign w:val="center"/>
          </w:tcPr>
          <w:p w14:paraId="2D7821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604F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850" w:type="dxa"/>
            <w:vAlign w:val="center"/>
          </w:tcPr>
          <w:p w14:paraId="0C465EED">
            <w:pPr>
              <w:widowControl/>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23" w:type="dxa"/>
            <w:vAlign w:val="center"/>
          </w:tcPr>
          <w:p w14:paraId="7945BF63">
            <w:pPr>
              <w:spacing w:before="100" w:after="100"/>
              <w:jc w:val="center"/>
              <w:rPr>
                <w:rFonts w:hint="eastAsia"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呼吸道合胞病毒核酸检测试剂盒</w:t>
            </w:r>
          </w:p>
        </w:tc>
        <w:tc>
          <w:tcPr>
            <w:tcW w:w="6665" w:type="dxa"/>
            <w:shd w:val="clear" w:color="auto" w:fill="auto"/>
            <w:vAlign w:val="center"/>
          </w:tcPr>
          <w:p w14:paraId="79E8337B">
            <w:pPr>
              <w:spacing w:before="100" w:after="1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检</w:t>
            </w:r>
            <w:bookmarkStart w:id="0" w:name="_GoBack"/>
            <w:bookmarkEnd w:id="0"/>
            <w:r>
              <w:rPr>
                <w:rFonts w:hint="eastAsia" w:ascii="宋体" w:hAnsi="宋体" w:eastAsia="宋体" w:cs="宋体"/>
                <w:b w:val="0"/>
                <w:bCs/>
                <w:sz w:val="24"/>
                <w:szCs w:val="24"/>
                <w:lang w:val="en-US" w:eastAsia="zh-CN"/>
              </w:rPr>
              <w:t>测方法：PCR-荧光探针法，定性检测；</w:t>
            </w:r>
          </w:p>
          <w:p w14:paraId="212A472B">
            <w:pPr>
              <w:spacing w:before="100" w:after="1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有全程参与核酸提取和扩增的内标；</w:t>
            </w:r>
          </w:p>
          <w:p w14:paraId="0325DB67">
            <w:pPr>
              <w:spacing w:before="100" w:after="10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灵敏度≦0.005 TCID50/0.1mL；</w:t>
            </w:r>
          </w:p>
          <w:p w14:paraId="3B600381">
            <w:pPr>
              <w:spacing w:before="100" w:after="100"/>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val="0"/>
                <w:bCs/>
                <w:sz w:val="24"/>
                <w:szCs w:val="24"/>
                <w:lang w:val="en-US" w:eastAsia="zh-CN"/>
              </w:rPr>
              <w:t>有效期≧6个月。</w:t>
            </w:r>
          </w:p>
        </w:tc>
      </w:tr>
    </w:tbl>
    <w:p w14:paraId="0ADD9628">
      <w:pPr>
        <w:widowControl/>
        <w:spacing w:before="100" w:beforeAutospacing="1" w:after="100" w:afterAutospacing="1"/>
        <w:jc w:val="left"/>
        <w:rPr>
          <w:rFonts w:hint="eastAsia" w:cs="宋体" w:asciiTheme="minorEastAsia" w:hAnsiTheme="minorEastAsia" w:eastAsiaTheme="minorEastAsia"/>
          <w:b/>
          <w:kern w:val="0"/>
          <w:sz w:val="24"/>
        </w:rPr>
      </w:pPr>
    </w:p>
    <w:p w14:paraId="3C58C939">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E059E"/>
    <w:rsid w:val="288B5A00"/>
    <w:rsid w:val="28B77150"/>
    <w:rsid w:val="2BF52575"/>
    <w:rsid w:val="2C6F655A"/>
    <w:rsid w:val="379716EC"/>
    <w:rsid w:val="38A94282"/>
    <w:rsid w:val="47164442"/>
    <w:rsid w:val="4B171BBE"/>
    <w:rsid w:val="507E7879"/>
    <w:rsid w:val="51CD2413"/>
    <w:rsid w:val="54D57D13"/>
    <w:rsid w:val="58211D7D"/>
    <w:rsid w:val="5A4B3F4A"/>
    <w:rsid w:val="5C16774B"/>
    <w:rsid w:val="5FF2755C"/>
    <w:rsid w:val="760E73C8"/>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21"/>
    <w:basedOn w:val="7"/>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1805</Words>
  <Characters>1876</Characters>
  <Lines>19</Lines>
  <Paragraphs>5</Paragraphs>
  <TotalTime>0</TotalTime>
  <ScaleCrop>false</ScaleCrop>
  <LinksUpToDate>false</LinksUpToDate>
  <CharactersWithSpaces>2546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2025-06-09T02:56:55Z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