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3D3FB4E5">
      <w:pPr>
        <w:snapToGrid w:val="0"/>
        <w:ind w:right="-315" w:rightChars="-150"/>
        <w:rPr>
          <w:rFonts w:hint="eastAsia" w:ascii="宋体" w:hAnsi="宋体"/>
          <w:color w:val="000000"/>
          <w:szCs w:val="21"/>
        </w:rPr>
      </w:pPr>
    </w:p>
    <w:p w14:paraId="46888F9F">
      <w:pPr>
        <w:snapToGrid w:val="0"/>
        <w:ind w:right="-315" w:rightChars="-150"/>
        <w:rPr>
          <w:rFonts w:hint="eastAsia" w:ascii="宋体" w:hAnsi="宋体"/>
          <w:color w:val="000000"/>
          <w:szCs w:val="21"/>
        </w:rPr>
      </w:pPr>
    </w:p>
    <w:p w14:paraId="7BB2645B">
      <w:pPr>
        <w:snapToGrid w:val="0"/>
        <w:ind w:right="-315" w:rightChars="-150"/>
        <w:rPr>
          <w:rFonts w:hint="eastAsia" w:ascii="宋体" w:hAnsi="宋体"/>
          <w:color w:val="000000"/>
          <w:szCs w:val="21"/>
        </w:rPr>
      </w:pPr>
    </w:p>
    <w:p w14:paraId="3C584F5C">
      <w:pPr>
        <w:snapToGrid w:val="0"/>
        <w:ind w:right="-315" w:rightChars="-150"/>
        <w:rPr>
          <w:rFonts w:hint="eastAsia" w:ascii="宋体" w:hAnsi="宋体"/>
          <w:color w:val="000000"/>
          <w:szCs w:val="21"/>
        </w:rPr>
      </w:pPr>
    </w:p>
    <w:p w14:paraId="0188BF19">
      <w:pPr>
        <w:snapToGrid w:val="0"/>
        <w:ind w:right="-315" w:rightChars="-150"/>
        <w:rPr>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w:t>
      </w:r>
      <w:r>
        <w:rPr>
          <w:rFonts w:hint="eastAsia" w:ascii="宋体" w:hAnsi="宋体"/>
          <w:color w:val="auto"/>
          <w:szCs w:val="21"/>
        </w:rPr>
        <w:t>值下浮5%作为本次招</w:t>
      </w:r>
      <w:r>
        <w:rPr>
          <w:rFonts w:hint="eastAsia" w:ascii="宋体" w:hAnsi="宋体"/>
          <w:szCs w:val="21"/>
        </w:rPr>
        <w:t>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5"/>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62"/>
        <w:gridCol w:w="1270"/>
        <w:gridCol w:w="450"/>
        <w:gridCol w:w="1137"/>
        <w:gridCol w:w="4679"/>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F50A8A4">
            <w:pPr>
              <w:jc w:val="center"/>
              <w:rPr>
                <w:rFonts w:ascii="宋体" w:hAnsi="宋体"/>
                <w:b/>
                <w:szCs w:val="21"/>
              </w:rPr>
            </w:pPr>
            <w:r>
              <w:rPr>
                <w:rFonts w:hint="eastAsia" w:ascii="宋体" w:hAnsi="宋体"/>
                <w:b/>
                <w:szCs w:val="21"/>
              </w:rPr>
              <w:t>序号</w:t>
            </w:r>
          </w:p>
        </w:tc>
        <w:tc>
          <w:tcPr>
            <w:tcW w:w="2182" w:type="dxa"/>
            <w:gridSpan w:val="3"/>
            <w:tcBorders>
              <w:top w:val="single" w:color="auto" w:sz="4" w:space="0"/>
              <w:left w:val="single" w:color="auto" w:sz="4" w:space="0"/>
              <w:bottom w:val="single" w:color="auto" w:sz="4" w:space="0"/>
              <w:right w:val="single" w:color="auto" w:sz="4" w:space="0"/>
            </w:tcBorders>
          </w:tcPr>
          <w:p w14:paraId="28A95052">
            <w:pPr>
              <w:jc w:val="center"/>
              <w:rPr>
                <w:rFonts w:ascii="宋体" w:hAnsi="宋体"/>
                <w:b/>
                <w:szCs w:val="21"/>
              </w:rPr>
            </w:pPr>
            <w:r>
              <w:rPr>
                <w:rFonts w:hint="eastAsia" w:ascii="宋体" w:hAnsi="宋体"/>
                <w:b/>
                <w:szCs w:val="21"/>
              </w:rPr>
              <w:t>评分项</w:t>
            </w:r>
          </w:p>
        </w:tc>
        <w:tc>
          <w:tcPr>
            <w:tcW w:w="5816" w:type="dxa"/>
            <w:gridSpan w:val="2"/>
            <w:tcBorders>
              <w:top w:val="single" w:color="auto" w:sz="4" w:space="0"/>
              <w:left w:val="single" w:color="auto" w:sz="4" w:space="0"/>
              <w:bottom w:val="single" w:color="auto" w:sz="4" w:space="0"/>
              <w:right w:val="single" w:color="auto" w:sz="4" w:space="0"/>
            </w:tcBorders>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D1404ED">
            <w:pPr>
              <w:jc w:val="center"/>
              <w:rPr>
                <w:rFonts w:ascii="宋体" w:hAnsi="宋体"/>
                <w:b/>
                <w:szCs w:val="21"/>
              </w:rPr>
            </w:pPr>
            <w:r>
              <w:rPr>
                <w:rFonts w:ascii="宋体" w:hAnsi="宋体"/>
                <w:b/>
                <w:szCs w:val="21"/>
              </w:rPr>
              <w:t>1</w:t>
            </w:r>
          </w:p>
        </w:tc>
        <w:tc>
          <w:tcPr>
            <w:tcW w:w="2182" w:type="dxa"/>
            <w:gridSpan w:val="3"/>
            <w:tcBorders>
              <w:top w:val="single" w:color="auto" w:sz="4" w:space="0"/>
              <w:left w:val="single" w:color="auto" w:sz="4" w:space="0"/>
              <w:bottom w:val="single" w:color="auto" w:sz="4" w:space="0"/>
              <w:right w:val="single" w:color="auto" w:sz="4" w:space="0"/>
            </w:tcBorders>
          </w:tcPr>
          <w:p w14:paraId="53C295B5">
            <w:pPr>
              <w:jc w:val="center"/>
              <w:rPr>
                <w:rFonts w:ascii="宋体" w:hAnsi="宋体"/>
                <w:b/>
                <w:szCs w:val="21"/>
              </w:rPr>
            </w:pPr>
            <w:r>
              <w:rPr>
                <w:rFonts w:hint="eastAsia" w:ascii="宋体" w:hAnsi="宋体"/>
                <w:b/>
                <w:szCs w:val="21"/>
              </w:rPr>
              <w:t>价格部分</w:t>
            </w:r>
          </w:p>
        </w:tc>
        <w:tc>
          <w:tcPr>
            <w:tcW w:w="5816" w:type="dxa"/>
            <w:gridSpan w:val="2"/>
            <w:tcBorders>
              <w:top w:val="single" w:color="auto" w:sz="4" w:space="0"/>
              <w:left w:val="single" w:color="auto" w:sz="4" w:space="0"/>
              <w:bottom w:val="single" w:color="auto" w:sz="4" w:space="0"/>
              <w:right w:val="single" w:color="auto" w:sz="4" w:space="0"/>
            </w:tcBorders>
          </w:tcPr>
          <w:p w14:paraId="360B3276">
            <w:pPr>
              <w:jc w:val="center"/>
              <w:rPr>
                <w:rFonts w:hint="default" w:ascii="宋体" w:hAnsi="宋体" w:eastAsia="宋体"/>
                <w:b/>
                <w:szCs w:val="21"/>
                <w:lang w:val="en-US" w:eastAsia="zh-CN"/>
              </w:rPr>
            </w:pPr>
            <w:r>
              <w:rPr>
                <w:rFonts w:hint="eastAsia" w:ascii="宋体" w:hAnsi="宋体"/>
                <w:b/>
                <w:szCs w:val="21"/>
                <w:lang w:val="en-US" w:eastAsia="zh-CN"/>
              </w:rPr>
              <w:t>10</w:t>
            </w:r>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54F0CBFD">
            <w:pPr>
              <w:jc w:val="center"/>
              <w:rPr>
                <w:rFonts w:ascii="宋体" w:hAnsi="宋体"/>
                <w:b/>
                <w:szCs w:val="21"/>
              </w:rPr>
            </w:pPr>
            <w:r>
              <w:rPr>
                <w:rFonts w:ascii="宋体" w:hAnsi="宋体"/>
                <w:b/>
                <w:szCs w:val="21"/>
              </w:rPr>
              <w:t>2</w:t>
            </w:r>
          </w:p>
        </w:tc>
        <w:tc>
          <w:tcPr>
            <w:tcW w:w="2182" w:type="dxa"/>
            <w:gridSpan w:val="3"/>
            <w:tcBorders>
              <w:top w:val="single" w:color="auto" w:sz="4" w:space="0"/>
              <w:left w:val="single" w:color="auto" w:sz="4" w:space="0"/>
              <w:bottom w:val="single" w:color="auto" w:sz="4" w:space="0"/>
              <w:right w:val="single" w:color="auto" w:sz="4" w:space="0"/>
            </w:tcBorders>
          </w:tcPr>
          <w:p w14:paraId="35D98400">
            <w:pPr>
              <w:jc w:val="center"/>
              <w:rPr>
                <w:rFonts w:ascii="宋体" w:hAnsi="宋体"/>
                <w:b/>
                <w:szCs w:val="21"/>
              </w:rPr>
            </w:pPr>
            <w:r>
              <w:rPr>
                <w:rFonts w:hint="eastAsia" w:ascii="宋体" w:hAnsi="宋体"/>
                <w:b/>
                <w:szCs w:val="21"/>
              </w:rPr>
              <w:t>技术部分</w:t>
            </w:r>
          </w:p>
        </w:tc>
        <w:tc>
          <w:tcPr>
            <w:tcW w:w="5816" w:type="dxa"/>
            <w:gridSpan w:val="2"/>
            <w:tcBorders>
              <w:top w:val="single" w:color="auto" w:sz="4" w:space="0"/>
              <w:left w:val="single" w:color="auto" w:sz="4" w:space="0"/>
              <w:bottom w:val="single" w:color="auto" w:sz="4" w:space="0"/>
              <w:right w:val="single" w:color="auto" w:sz="4" w:space="0"/>
            </w:tcBorders>
          </w:tcPr>
          <w:p w14:paraId="1B9A2FD8">
            <w:pPr>
              <w:jc w:val="center"/>
              <w:rPr>
                <w:rFonts w:hint="eastAsia" w:ascii="宋体" w:hAnsi="宋体" w:eastAsia="宋体"/>
                <w:b/>
                <w:szCs w:val="21"/>
                <w:lang w:eastAsia="zh-CN"/>
              </w:rPr>
            </w:pPr>
            <w:r>
              <w:rPr>
                <w:rFonts w:hint="eastAsia" w:ascii="宋体" w:hAnsi="宋体"/>
                <w:b/>
                <w:szCs w:val="21"/>
              </w:rPr>
              <w:t>6</w:t>
            </w:r>
            <w:r>
              <w:rPr>
                <w:rFonts w:hint="eastAsia" w:ascii="宋体" w:hAnsi="宋体"/>
                <w:b/>
                <w:szCs w:val="21"/>
                <w:lang w:val="en-US" w:eastAsia="zh-CN"/>
              </w:rPr>
              <w:t>5</w:t>
            </w:r>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46EDC895">
            <w:pPr>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0C57282F">
            <w:pPr>
              <w:jc w:val="center"/>
              <w:rPr>
                <w:rFonts w:ascii="宋体" w:hAnsi="宋体"/>
                <w:szCs w:val="21"/>
              </w:rPr>
            </w:pPr>
            <w:r>
              <w:rPr>
                <w:rFonts w:hint="eastAsia" w:ascii="宋体" w:hAnsi="宋体"/>
                <w:szCs w:val="21"/>
              </w:rPr>
              <w:t>序号</w:t>
            </w:r>
          </w:p>
        </w:tc>
        <w:tc>
          <w:tcPr>
            <w:tcW w:w="1270" w:type="dxa"/>
            <w:tcBorders>
              <w:top w:val="single" w:color="auto" w:sz="4" w:space="0"/>
              <w:left w:val="single" w:color="auto" w:sz="4" w:space="0"/>
              <w:bottom w:val="single" w:color="auto" w:sz="4" w:space="0"/>
              <w:right w:val="single" w:color="auto" w:sz="4" w:space="0"/>
            </w:tcBorders>
            <w:vAlign w:val="center"/>
          </w:tcPr>
          <w:p w14:paraId="0386C3A3">
            <w:pPr>
              <w:jc w:val="center"/>
              <w:rPr>
                <w:rFonts w:ascii="宋体" w:hAnsi="宋体"/>
                <w:szCs w:val="21"/>
              </w:rPr>
            </w:pPr>
            <w:r>
              <w:rPr>
                <w:rFonts w:hint="eastAsia" w:ascii="宋体" w:hAnsi="宋体"/>
                <w:szCs w:val="21"/>
              </w:rPr>
              <w:t>评分因素</w:t>
            </w:r>
          </w:p>
        </w:tc>
        <w:tc>
          <w:tcPr>
            <w:tcW w:w="450" w:type="dxa"/>
            <w:tcBorders>
              <w:top w:val="single" w:color="auto" w:sz="4" w:space="0"/>
              <w:left w:val="single" w:color="auto" w:sz="4" w:space="0"/>
              <w:bottom w:val="single" w:color="auto" w:sz="4" w:space="0"/>
              <w:right w:val="single" w:color="auto" w:sz="4" w:space="0"/>
            </w:tcBorders>
            <w:vAlign w:val="center"/>
          </w:tcPr>
          <w:p w14:paraId="0EEB2C06">
            <w:pPr>
              <w:jc w:val="center"/>
              <w:rPr>
                <w:rFonts w:ascii="宋体" w:hAnsi="宋体"/>
                <w:szCs w:val="21"/>
              </w:rPr>
            </w:pPr>
            <w:r>
              <w:rPr>
                <w:rFonts w:hint="eastAsia" w:ascii="宋体" w:hAnsi="宋体"/>
                <w:szCs w:val="21"/>
              </w:rPr>
              <w:t>权重</w:t>
            </w:r>
          </w:p>
        </w:tc>
        <w:tc>
          <w:tcPr>
            <w:tcW w:w="1137" w:type="dxa"/>
            <w:tcBorders>
              <w:top w:val="single" w:color="auto" w:sz="4" w:space="0"/>
              <w:left w:val="single" w:color="auto" w:sz="4" w:space="0"/>
              <w:bottom w:val="single" w:color="auto" w:sz="4" w:space="0"/>
              <w:right w:val="single" w:color="auto" w:sz="4" w:space="0"/>
            </w:tcBorders>
            <w:vAlign w:val="center"/>
          </w:tcPr>
          <w:p w14:paraId="468E3EE5">
            <w:pPr>
              <w:jc w:val="center"/>
              <w:rPr>
                <w:rFonts w:ascii="宋体" w:hAnsi="宋体"/>
                <w:szCs w:val="21"/>
              </w:rPr>
            </w:pPr>
            <w:r>
              <w:rPr>
                <w:rFonts w:hint="eastAsia" w:ascii="宋体" w:hAnsi="宋体"/>
                <w:szCs w:val="21"/>
              </w:rPr>
              <w:t>评分方式</w:t>
            </w:r>
          </w:p>
        </w:tc>
        <w:tc>
          <w:tcPr>
            <w:tcW w:w="4679" w:type="dxa"/>
            <w:tcBorders>
              <w:top w:val="single" w:color="auto" w:sz="4" w:space="0"/>
              <w:left w:val="single" w:color="auto" w:sz="4" w:space="0"/>
              <w:bottom w:val="single" w:color="auto" w:sz="4" w:space="0"/>
              <w:right w:val="single" w:color="auto" w:sz="4" w:space="0"/>
            </w:tcBorders>
            <w:vAlign w:val="center"/>
          </w:tcPr>
          <w:p w14:paraId="51D38291">
            <w:pPr>
              <w:jc w:val="center"/>
              <w:rPr>
                <w:rFonts w:ascii="宋体" w:hAnsi="宋体"/>
                <w:szCs w:val="21"/>
              </w:rPr>
            </w:pPr>
            <w:r>
              <w:rPr>
                <w:rFonts w:hint="eastAsia" w:ascii="宋体" w:hAnsi="宋体"/>
                <w:szCs w:val="21"/>
              </w:rPr>
              <w:t>评分准则</w:t>
            </w:r>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99D6BA">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65171313">
            <w:pPr>
              <w:jc w:val="center"/>
              <w:rPr>
                <w:rFonts w:ascii="宋体" w:hAnsi="宋体" w:cs="仿宋"/>
                <w:szCs w:val="21"/>
              </w:rPr>
            </w:pPr>
            <w:r>
              <w:rPr>
                <w:rFonts w:ascii="宋体" w:hAnsi="宋体" w:cs="仿宋"/>
                <w:color w:val="auto"/>
                <w:szCs w:val="21"/>
              </w:rPr>
              <w:t>1</w:t>
            </w:r>
          </w:p>
        </w:tc>
        <w:tc>
          <w:tcPr>
            <w:tcW w:w="1270" w:type="dxa"/>
            <w:tcBorders>
              <w:top w:val="single" w:color="auto" w:sz="4" w:space="0"/>
              <w:left w:val="single" w:color="auto" w:sz="4" w:space="0"/>
              <w:bottom w:val="single" w:color="auto" w:sz="4" w:space="0"/>
              <w:right w:val="single" w:color="auto" w:sz="4" w:space="0"/>
            </w:tcBorders>
            <w:vAlign w:val="center"/>
          </w:tcPr>
          <w:p w14:paraId="5A192CA3">
            <w:pPr>
              <w:widowControl/>
              <w:jc w:val="left"/>
              <w:rPr>
                <w:rFonts w:ascii="宋体" w:hAnsi="宋体" w:cs="仿宋"/>
                <w:szCs w:val="21"/>
              </w:rPr>
            </w:pPr>
            <w:r>
              <w:rPr>
                <w:rFonts w:ascii="宋体" w:hAnsi="宋体" w:cs="仿宋"/>
                <w:szCs w:val="21"/>
              </w:rPr>
              <w:t>实施方案（工作措施、工作方法、工作手段、工作流程）</w:t>
            </w:r>
          </w:p>
        </w:tc>
        <w:tc>
          <w:tcPr>
            <w:tcW w:w="450" w:type="dxa"/>
            <w:tcBorders>
              <w:top w:val="single" w:color="auto" w:sz="4" w:space="0"/>
              <w:left w:val="single" w:color="auto" w:sz="4" w:space="0"/>
              <w:bottom w:val="single" w:color="auto" w:sz="4" w:space="0"/>
              <w:right w:val="single" w:color="auto" w:sz="4" w:space="0"/>
            </w:tcBorders>
            <w:vAlign w:val="center"/>
          </w:tcPr>
          <w:p w14:paraId="47E977F0">
            <w:pPr>
              <w:widowControl/>
              <w:jc w:val="center"/>
              <w:rPr>
                <w:rFonts w:ascii="宋体" w:hAnsi="宋体" w:cs="仿宋"/>
                <w:szCs w:val="21"/>
              </w:rPr>
            </w:pPr>
            <w:r>
              <w:rPr>
                <w:rFonts w:hint="eastAsia" w:ascii="宋体" w:hAnsi="宋体" w:cs="仿宋"/>
                <w:szCs w:val="21"/>
                <w:lang w:val="en-US" w:eastAsia="zh-CN"/>
              </w:rPr>
              <w:t>15</w:t>
            </w:r>
          </w:p>
        </w:tc>
        <w:tc>
          <w:tcPr>
            <w:tcW w:w="1137" w:type="dxa"/>
            <w:tcBorders>
              <w:top w:val="single" w:color="auto" w:sz="4" w:space="0"/>
              <w:left w:val="single" w:color="auto" w:sz="4" w:space="0"/>
              <w:bottom w:val="single" w:color="auto" w:sz="4" w:space="0"/>
              <w:right w:val="single" w:color="auto" w:sz="4" w:space="0"/>
            </w:tcBorders>
            <w:vAlign w:val="center"/>
          </w:tcPr>
          <w:p w14:paraId="39BFE960">
            <w:pPr>
              <w:jc w:val="center"/>
              <w:rPr>
                <w:rFonts w:ascii="宋体" w:hAnsi="宋体" w:cs="仿宋"/>
                <w:szCs w:val="21"/>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2BF9F08B">
            <w:pPr>
              <w:widowControl/>
              <w:numPr>
                <w:ilvl w:val="0"/>
                <w:numId w:val="1"/>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提交项目实施方案，包括</w:t>
            </w:r>
            <w:r>
              <w:rPr>
                <w:rFonts w:ascii="宋体" w:hAnsi="宋体" w:cs="仿宋"/>
                <w:szCs w:val="21"/>
              </w:rPr>
              <w:t>工作措施、工作方法、工作手段、工作流程</w:t>
            </w:r>
            <w:r>
              <w:rPr>
                <w:rFonts w:hint="eastAsia" w:ascii="宋体" w:hAnsi="宋体" w:cs="仿宋"/>
                <w:szCs w:val="21"/>
              </w:rPr>
              <w:t>等，</w:t>
            </w:r>
            <w:r>
              <w:rPr>
                <w:rFonts w:hint="eastAsia" w:ascii="宋体" w:hAnsi="宋体" w:cs="宋体"/>
                <w:sz w:val="22"/>
                <w:szCs w:val="22"/>
              </w:rPr>
              <w:t>评审委员会根据投标单位对项目的理解程度、技术手段、工作内容情况进行分档评审：</w:t>
            </w:r>
          </w:p>
          <w:p w14:paraId="6B5451BF">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4C77E38A">
            <w:pPr>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i w:val="0"/>
                <w:iCs w:val="0"/>
                <w:caps w:val="0"/>
                <w:spacing w:val="0"/>
                <w:sz w:val="22"/>
                <w:szCs w:val="22"/>
              </w:rPr>
              <w:t>包含工作流程图</w:t>
            </w:r>
            <w:r>
              <w:rPr>
                <w:rFonts w:hint="eastAsia" w:asciiTheme="minorEastAsia" w:hAnsiTheme="minorEastAsia" w:eastAsiaTheme="minorEastAsia" w:cstheme="minorEastAsia"/>
                <w:sz w:val="22"/>
                <w:szCs w:val="22"/>
              </w:rPr>
              <w:t>；</w:t>
            </w:r>
          </w:p>
          <w:p w14:paraId="64929DD8">
            <w:pPr>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r>
              <w:rPr>
                <w:rFonts w:hint="eastAsia" w:asciiTheme="minorEastAsia" w:hAnsiTheme="minorEastAsia" w:eastAsiaTheme="minorEastAsia" w:cstheme="minorEastAsia"/>
                <w:i w:val="0"/>
                <w:iCs w:val="0"/>
                <w:caps w:val="0"/>
                <w:spacing w:val="0"/>
                <w:sz w:val="22"/>
                <w:szCs w:val="22"/>
              </w:rPr>
              <w:t>细化各环节衔接时间节点</w:t>
            </w:r>
            <w:r>
              <w:rPr>
                <w:rFonts w:hint="eastAsia" w:asciiTheme="minorEastAsia" w:hAnsiTheme="minorEastAsia" w:eastAsiaTheme="minorEastAsia" w:cstheme="minorEastAsia"/>
                <w:sz w:val="22"/>
                <w:szCs w:val="22"/>
              </w:rPr>
              <w:t>；</w:t>
            </w:r>
          </w:p>
          <w:p w14:paraId="01D9C67B">
            <w:pPr>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i w:val="0"/>
                <w:iCs w:val="0"/>
                <w:caps w:val="0"/>
                <w:spacing w:val="0"/>
                <w:sz w:val="22"/>
                <w:szCs w:val="22"/>
              </w:rPr>
              <w:t>提供分岗位人员配置表</w:t>
            </w:r>
            <w:r>
              <w:rPr>
                <w:rFonts w:hint="eastAsia" w:asciiTheme="minorEastAsia" w:hAnsiTheme="minorEastAsia" w:eastAsiaTheme="minorEastAsia" w:cstheme="minorEastAsia"/>
                <w:sz w:val="22"/>
                <w:szCs w:val="22"/>
              </w:rPr>
              <w:t>；</w:t>
            </w:r>
          </w:p>
          <w:p w14:paraId="72594DE5">
            <w:pPr>
              <w:spacing w:line="3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w:t>
            </w:r>
            <w:r>
              <w:rPr>
                <w:rFonts w:hint="eastAsia" w:asciiTheme="minorEastAsia" w:hAnsiTheme="minorEastAsia" w:eastAsiaTheme="minorEastAsia" w:cstheme="minorEastAsia"/>
                <w:i w:val="0"/>
                <w:iCs w:val="0"/>
                <w:caps w:val="0"/>
                <w:spacing w:val="0"/>
                <w:sz w:val="22"/>
                <w:szCs w:val="22"/>
              </w:rPr>
              <w:t>应急预案覆盖运输中断、天气异常场景</w:t>
            </w:r>
            <w:r>
              <w:rPr>
                <w:rFonts w:hint="eastAsia" w:asciiTheme="minorEastAsia" w:hAnsiTheme="minorEastAsia" w:eastAsiaTheme="minorEastAsia" w:cstheme="minorEastAsia"/>
                <w:sz w:val="22"/>
                <w:szCs w:val="22"/>
              </w:rPr>
              <w:t>。</w:t>
            </w:r>
          </w:p>
          <w:p w14:paraId="265BF34C">
            <w:pPr>
              <w:widowControl/>
              <w:spacing w:line="300" w:lineRule="exact"/>
              <w:jc w:val="left"/>
              <w:rPr>
                <w:rFonts w:ascii="宋体" w:hAnsi="宋体" w:cs="仿宋"/>
                <w:szCs w:val="21"/>
              </w:rPr>
            </w:pPr>
            <w:r>
              <w:rPr>
                <w:rFonts w:hint="eastAsia" w:asciiTheme="minorEastAsia" w:hAnsiTheme="minorEastAsia" w:eastAsiaTheme="minorEastAsia" w:cstheme="minorEastAsia"/>
                <w:b/>
                <w:bCs/>
                <w:sz w:val="22"/>
                <w:szCs w:val="22"/>
              </w:rPr>
              <w:t>（二）评分依据：</w:t>
            </w:r>
            <w:r>
              <w:rPr>
                <w:rFonts w:hint="eastAsia" w:asciiTheme="minorEastAsia" w:hAnsiTheme="minorEastAsia" w:eastAsiaTheme="minorEastAsia" w:cstheme="minorEastAsia"/>
                <w:sz w:val="22"/>
                <w:szCs w:val="22"/>
              </w:rPr>
              <w:t>满足以上四项的得1</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分；满足以上三项的得</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分；满足以上两</w:t>
            </w:r>
            <w:r>
              <w:rPr>
                <w:rFonts w:hint="eastAsia" w:ascii="宋体" w:hAnsi="宋体" w:cs="宋体"/>
                <w:sz w:val="22"/>
                <w:szCs w:val="22"/>
              </w:rPr>
              <w:t>项的得</w:t>
            </w:r>
            <w:r>
              <w:rPr>
                <w:rFonts w:hint="eastAsia" w:ascii="宋体" w:hAnsi="宋体" w:cs="宋体"/>
                <w:sz w:val="22"/>
                <w:szCs w:val="22"/>
                <w:lang w:val="en-US" w:eastAsia="zh-CN"/>
              </w:rPr>
              <w:t>5</w:t>
            </w:r>
            <w:r>
              <w:rPr>
                <w:rFonts w:hint="eastAsia" w:ascii="宋体" w:hAnsi="宋体" w:cs="宋体"/>
                <w:sz w:val="22"/>
                <w:szCs w:val="22"/>
              </w:rPr>
              <w:t>分；满足以上一项的得</w:t>
            </w:r>
            <w:r>
              <w:rPr>
                <w:rFonts w:hint="eastAsia" w:ascii="宋体" w:hAnsi="宋体" w:cs="宋体"/>
                <w:sz w:val="22"/>
                <w:szCs w:val="22"/>
                <w:lang w:val="en-US" w:eastAsia="zh-CN"/>
              </w:rPr>
              <w:t>3</w:t>
            </w:r>
            <w:r>
              <w:rPr>
                <w:rFonts w:hint="eastAsia" w:ascii="宋体" w:hAnsi="宋体" w:cs="宋体"/>
                <w:sz w:val="22"/>
                <w:szCs w:val="22"/>
              </w:rPr>
              <w:t>分；其他不得分。</w:t>
            </w:r>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2AA124F">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51787197">
            <w:pPr>
              <w:jc w:val="center"/>
              <w:rPr>
                <w:rFonts w:ascii="宋体" w:hAnsi="宋体" w:cs="仿宋"/>
                <w:szCs w:val="21"/>
              </w:rPr>
            </w:pPr>
            <w:r>
              <w:rPr>
                <w:rFonts w:ascii="宋体" w:hAnsi="宋体" w:cs="仿宋"/>
                <w:color w:val="auto"/>
                <w:szCs w:val="21"/>
              </w:rPr>
              <w:t>2</w:t>
            </w:r>
          </w:p>
        </w:tc>
        <w:tc>
          <w:tcPr>
            <w:tcW w:w="1270" w:type="dxa"/>
            <w:tcBorders>
              <w:top w:val="single" w:color="auto" w:sz="4" w:space="0"/>
              <w:left w:val="single" w:color="auto" w:sz="4" w:space="0"/>
              <w:bottom w:val="single" w:color="auto" w:sz="4" w:space="0"/>
              <w:right w:val="single" w:color="auto" w:sz="4" w:space="0"/>
            </w:tcBorders>
            <w:vAlign w:val="center"/>
          </w:tcPr>
          <w:p w14:paraId="2433EC21">
            <w:pPr>
              <w:widowControl/>
              <w:spacing w:line="300" w:lineRule="atLeast"/>
              <w:jc w:val="left"/>
              <w:rPr>
                <w:rFonts w:ascii="宋体" w:hAnsi="宋体" w:cs="仿宋"/>
                <w:szCs w:val="21"/>
              </w:rPr>
            </w:pPr>
            <w:r>
              <w:rPr>
                <w:rFonts w:ascii="宋体" w:hAnsi="宋体" w:cs="仿宋"/>
                <w:szCs w:val="21"/>
              </w:rPr>
              <w:t>项目重点难点分析、应对措施及相关的合理化建议</w:t>
            </w:r>
          </w:p>
        </w:tc>
        <w:tc>
          <w:tcPr>
            <w:tcW w:w="450" w:type="dxa"/>
            <w:tcBorders>
              <w:top w:val="single" w:color="auto" w:sz="4" w:space="0"/>
              <w:left w:val="single" w:color="auto" w:sz="4" w:space="0"/>
              <w:bottom w:val="single" w:color="auto" w:sz="4" w:space="0"/>
              <w:right w:val="single" w:color="auto" w:sz="4" w:space="0"/>
            </w:tcBorders>
            <w:vAlign w:val="center"/>
          </w:tcPr>
          <w:p w14:paraId="4EE5BD73">
            <w:pPr>
              <w:widowControl/>
              <w:spacing w:line="300" w:lineRule="atLeast"/>
              <w:jc w:val="center"/>
              <w:rPr>
                <w:rFonts w:ascii="宋体" w:hAnsi="宋体" w:cs="仿宋"/>
                <w:szCs w:val="21"/>
              </w:rPr>
            </w:pPr>
            <w:r>
              <w:rPr>
                <w:rFonts w:hint="eastAsia" w:ascii="宋体" w:hAnsi="宋体" w:cs="仿宋"/>
                <w:szCs w:val="21"/>
                <w:lang w:val="en-US" w:eastAsia="zh-CN"/>
              </w:rPr>
              <w:t>8</w:t>
            </w:r>
          </w:p>
        </w:tc>
        <w:tc>
          <w:tcPr>
            <w:tcW w:w="1137" w:type="dxa"/>
            <w:tcBorders>
              <w:top w:val="single" w:color="auto" w:sz="4" w:space="0"/>
              <w:left w:val="single" w:color="auto" w:sz="4" w:space="0"/>
              <w:bottom w:val="single" w:color="auto" w:sz="4" w:space="0"/>
              <w:right w:val="single" w:color="auto" w:sz="4" w:space="0"/>
            </w:tcBorders>
            <w:vAlign w:val="center"/>
          </w:tcPr>
          <w:p w14:paraId="3C2C2E79">
            <w:pPr>
              <w:spacing w:line="300" w:lineRule="exact"/>
              <w:jc w:val="center"/>
              <w:rPr>
                <w:rFonts w:ascii="宋体" w:hAnsi="宋体" w:cs="仿宋"/>
                <w:szCs w:val="21"/>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412EFB3F">
            <w:pPr>
              <w:widowControl/>
              <w:numPr>
                <w:ilvl w:val="0"/>
                <w:numId w:val="2"/>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投标文件中详细说明项目重点难点分析、应对措施及相关的合理化建议，评审委员会根据响应情况进行分档评审：</w:t>
            </w:r>
          </w:p>
          <w:p w14:paraId="5341906E">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28D54380">
            <w:pPr>
              <w:spacing w:line="300" w:lineRule="exact"/>
              <w:jc w:val="left"/>
              <w:rPr>
                <w:rFonts w:hint="eastAsia" w:ascii="宋体" w:hAnsi="宋体" w:cs="宋体"/>
                <w:sz w:val="22"/>
                <w:szCs w:val="22"/>
              </w:rPr>
            </w:pPr>
            <w:r>
              <w:rPr>
                <w:rFonts w:hint="eastAsia" w:ascii="宋体" w:hAnsi="宋体" w:cs="宋体"/>
                <w:sz w:val="22"/>
                <w:szCs w:val="22"/>
              </w:rPr>
              <w:t>1.投标文件紧密围绕项目实际情况；</w:t>
            </w:r>
          </w:p>
          <w:p w14:paraId="4502D9EE">
            <w:pPr>
              <w:spacing w:line="300" w:lineRule="exact"/>
              <w:jc w:val="left"/>
              <w:rPr>
                <w:rFonts w:hint="eastAsia" w:ascii="宋体" w:hAnsi="宋体" w:cs="宋体"/>
                <w:sz w:val="22"/>
                <w:szCs w:val="22"/>
              </w:rPr>
            </w:pPr>
            <w:r>
              <w:rPr>
                <w:rFonts w:hint="eastAsia" w:ascii="宋体" w:hAnsi="宋体" w:cs="宋体"/>
                <w:sz w:val="22"/>
                <w:szCs w:val="22"/>
              </w:rPr>
              <w:t>2.重点和难点分析，分析系统深入；</w:t>
            </w:r>
          </w:p>
          <w:p w14:paraId="0A73C92A">
            <w:pPr>
              <w:spacing w:line="300" w:lineRule="exact"/>
              <w:jc w:val="left"/>
              <w:rPr>
                <w:rFonts w:hint="eastAsia" w:ascii="宋体" w:hAnsi="宋体" w:cs="宋体"/>
                <w:sz w:val="22"/>
                <w:szCs w:val="22"/>
              </w:rPr>
            </w:pPr>
            <w:r>
              <w:rPr>
                <w:rFonts w:hint="eastAsia" w:ascii="宋体" w:hAnsi="宋体" w:cs="宋体"/>
                <w:sz w:val="22"/>
                <w:szCs w:val="22"/>
              </w:rPr>
              <w:t>3.提出的应对措施以及建议针对性强；</w:t>
            </w:r>
          </w:p>
          <w:p w14:paraId="7CA66703">
            <w:pPr>
              <w:spacing w:line="300" w:lineRule="exact"/>
              <w:rPr>
                <w:rFonts w:hint="eastAsia" w:ascii="宋体" w:hAnsi="宋体" w:cs="宋体"/>
                <w:sz w:val="22"/>
                <w:szCs w:val="22"/>
              </w:rPr>
            </w:pPr>
            <w:r>
              <w:rPr>
                <w:rFonts w:hint="eastAsia" w:ascii="宋体" w:hAnsi="宋体" w:cs="宋体"/>
                <w:sz w:val="22"/>
                <w:szCs w:val="22"/>
              </w:rPr>
              <w:t>4.项目重点难点分析、应对措施及相关的合理化建议可行性高。</w:t>
            </w:r>
          </w:p>
          <w:p w14:paraId="2DA0F4C7">
            <w:pPr>
              <w:widowControl/>
              <w:spacing w:line="300" w:lineRule="exact"/>
              <w:jc w:val="lef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hint="eastAsia" w:ascii="宋体" w:hAnsi="宋体" w:cs="宋体"/>
                <w:sz w:val="22"/>
                <w:szCs w:val="22"/>
                <w:lang w:val="en-US" w:eastAsia="zh-CN"/>
              </w:rPr>
              <w:t>8</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13AE3FD">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08C940DC">
            <w:pPr>
              <w:jc w:val="center"/>
              <w:rPr>
                <w:rFonts w:ascii="宋体" w:hAnsi="宋体" w:cs="仿宋"/>
                <w:szCs w:val="21"/>
              </w:rPr>
            </w:pPr>
            <w:r>
              <w:rPr>
                <w:rFonts w:ascii="宋体" w:hAnsi="宋体" w:cs="仿宋"/>
                <w:color w:val="auto"/>
                <w:szCs w:val="21"/>
              </w:rPr>
              <w:t>3</w:t>
            </w:r>
          </w:p>
        </w:tc>
        <w:tc>
          <w:tcPr>
            <w:tcW w:w="1270" w:type="dxa"/>
            <w:tcBorders>
              <w:top w:val="single" w:color="auto" w:sz="4" w:space="0"/>
              <w:left w:val="single" w:color="auto" w:sz="4" w:space="0"/>
              <w:bottom w:val="single" w:color="auto" w:sz="4" w:space="0"/>
              <w:right w:val="single" w:color="auto" w:sz="4" w:space="0"/>
            </w:tcBorders>
            <w:vAlign w:val="center"/>
          </w:tcPr>
          <w:p w14:paraId="526F14E4">
            <w:pPr>
              <w:widowControl/>
              <w:spacing w:line="300" w:lineRule="atLeast"/>
              <w:jc w:val="left"/>
              <w:rPr>
                <w:rFonts w:ascii="宋体" w:hAnsi="宋体" w:cs="仿宋"/>
                <w:szCs w:val="21"/>
              </w:rPr>
            </w:pPr>
            <w:r>
              <w:rPr>
                <w:rFonts w:ascii="宋体" w:hAnsi="宋体" w:cs="仿宋"/>
                <w:szCs w:val="21"/>
              </w:rPr>
              <w:t>质量（完成时间、安全、环保）保障措施及方案</w:t>
            </w:r>
          </w:p>
        </w:tc>
        <w:tc>
          <w:tcPr>
            <w:tcW w:w="450" w:type="dxa"/>
            <w:tcBorders>
              <w:top w:val="single" w:color="auto" w:sz="4" w:space="0"/>
              <w:left w:val="single" w:color="auto" w:sz="4" w:space="0"/>
              <w:bottom w:val="single" w:color="auto" w:sz="4" w:space="0"/>
              <w:right w:val="single" w:color="auto" w:sz="4" w:space="0"/>
            </w:tcBorders>
            <w:vAlign w:val="center"/>
          </w:tcPr>
          <w:p w14:paraId="3CB88B32">
            <w:pPr>
              <w:widowControl/>
              <w:spacing w:line="300" w:lineRule="atLeast"/>
              <w:jc w:val="center"/>
              <w:rPr>
                <w:rFonts w:ascii="宋体" w:hAnsi="宋体" w:cs="仿宋"/>
                <w:szCs w:val="21"/>
              </w:rPr>
            </w:pPr>
            <w:r>
              <w:rPr>
                <w:rFonts w:hint="eastAsia" w:ascii="宋体" w:hAnsi="宋体" w:cs="仿宋"/>
                <w:szCs w:val="21"/>
                <w:lang w:val="en-US" w:eastAsia="zh-CN"/>
              </w:rPr>
              <w:t>15</w:t>
            </w:r>
          </w:p>
        </w:tc>
        <w:tc>
          <w:tcPr>
            <w:tcW w:w="1137" w:type="dxa"/>
            <w:tcBorders>
              <w:top w:val="single" w:color="auto" w:sz="4" w:space="0"/>
              <w:left w:val="single" w:color="auto" w:sz="4" w:space="0"/>
              <w:bottom w:val="single" w:color="auto" w:sz="4" w:space="0"/>
              <w:right w:val="single" w:color="auto" w:sz="4" w:space="0"/>
            </w:tcBorders>
            <w:vAlign w:val="center"/>
          </w:tcPr>
          <w:p w14:paraId="2C469CC9">
            <w:pPr>
              <w:jc w:val="center"/>
              <w:rPr>
                <w:rFonts w:ascii="宋体" w:hAnsi="宋体" w:cs="仿宋"/>
                <w:szCs w:val="21"/>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3E2B71EF">
            <w:pPr>
              <w:spacing w:line="300" w:lineRule="exact"/>
              <w:rPr>
                <w:rFonts w:hint="eastAsia" w:ascii="宋体" w:hAnsi="宋体" w:cs="宋体"/>
                <w:sz w:val="22"/>
                <w:szCs w:val="22"/>
                <w:highlight w:val="none"/>
              </w:rPr>
            </w:pPr>
            <w:r>
              <w:rPr>
                <w:rFonts w:hint="eastAsia" w:ascii="宋体" w:hAnsi="宋体" w:cs="宋体"/>
                <w:b/>
                <w:bCs/>
                <w:sz w:val="22"/>
                <w:szCs w:val="22"/>
                <w:highlight w:val="none"/>
              </w:rPr>
              <w:t>（一）评分内容：</w:t>
            </w:r>
            <w:r>
              <w:rPr>
                <w:rFonts w:hint="eastAsia" w:ascii="宋体" w:hAnsi="宋体" w:cs="宋体"/>
                <w:sz w:val="22"/>
                <w:szCs w:val="22"/>
                <w:highlight w:val="none"/>
              </w:rPr>
              <w:t>投标文件中详细说明质量（完成时间、安全）保障措施及方案，评审委员会根据响应情况进行分档评审:</w:t>
            </w:r>
          </w:p>
          <w:p w14:paraId="1D58432D">
            <w:pPr>
              <w:spacing w:line="300" w:lineRule="exact"/>
              <w:rPr>
                <w:rFonts w:hint="eastAsia" w:ascii="宋体" w:hAnsi="宋体" w:cs="宋体"/>
                <w:sz w:val="22"/>
                <w:szCs w:val="22"/>
                <w:highlight w:val="none"/>
              </w:rPr>
            </w:pPr>
            <w:r>
              <w:rPr>
                <w:rFonts w:hint="eastAsia" w:ascii="宋体" w:hAnsi="宋体" w:cs="宋体"/>
                <w:sz w:val="22"/>
                <w:szCs w:val="22"/>
                <w:highlight w:val="none"/>
              </w:rPr>
              <w:t>评分标准：</w:t>
            </w:r>
          </w:p>
          <w:p w14:paraId="595A0FA9">
            <w:pPr>
              <w:spacing w:line="300" w:lineRule="exact"/>
              <w:rPr>
                <w:rFonts w:hint="eastAsia" w:ascii="宋体" w:hAnsi="宋体" w:cs="宋体"/>
                <w:sz w:val="22"/>
                <w:szCs w:val="22"/>
                <w:highlight w:val="none"/>
              </w:rPr>
            </w:pPr>
            <w:r>
              <w:rPr>
                <w:rFonts w:hint="eastAsia" w:ascii="宋体" w:hAnsi="宋体" w:cs="宋体"/>
                <w:sz w:val="22"/>
                <w:szCs w:val="22"/>
                <w:highlight w:val="none"/>
              </w:rPr>
              <w:t>1.保障措施及方案详细；</w:t>
            </w:r>
          </w:p>
          <w:p w14:paraId="492DFB0C">
            <w:pPr>
              <w:spacing w:line="300" w:lineRule="exact"/>
              <w:rPr>
                <w:rFonts w:hint="eastAsia" w:ascii="宋体" w:hAnsi="宋体" w:cs="宋体"/>
                <w:sz w:val="22"/>
                <w:szCs w:val="22"/>
                <w:highlight w:val="none"/>
              </w:rPr>
            </w:pPr>
            <w:r>
              <w:rPr>
                <w:rFonts w:hint="eastAsia" w:ascii="宋体" w:hAnsi="宋体" w:cs="宋体"/>
                <w:sz w:val="22"/>
                <w:szCs w:val="22"/>
                <w:highlight w:val="none"/>
              </w:rPr>
              <w:t>2.工作进度安排合理；</w:t>
            </w:r>
          </w:p>
          <w:p w14:paraId="57BA9B62">
            <w:pPr>
              <w:spacing w:line="300" w:lineRule="exact"/>
              <w:rPr>
                <w:rFonts w:hint="eastAsia" w:ascii="宋体" w:hAnsi="宋体" w:cs="宋体"/>
                <w:sz w:val="22"/>
                <w:szCs w:val="22"/>
                <w:highlight w:val="none"/>
              </w:rPr>
            </w:pPr>
            <w:r>
              <w:rPr>
                <w:rFonts w:hint="eastAsia" w:ascii="宋体" w:hAnsi="宋体" w:cs="宋体"/>
                <w:sz w:val="22"/>
                <w:szCs w:val="22"/>
                <w:highlight w:val="none"/>
              </w:rPr>
              <w:t>3.支撑保障条件坚实；</w:t>
            </w:r>
          </w:p>
          <w:p w14:paraId="19BE38DE">
            <w:pPr>
              <w:spacing w:line="300" w:lineRule="exact"/>
              <w:rPr>
                <w:rFonts w:hint="eastAsia" w:ascii="宋体" w:hAnsi="宋体" w:cs="宋体"/>
                <w:sz w:val="22"/>
                <w:szCs w:val="22"/>
                <w:highlight w:val="none"/>
              </w:rPr>
            </w:pPr>
            <w:r>
              <w:rPr>
                <w:rFonts w:hint="eastAsia" w:ascii="宋体" w:hAnsi="宋体" w:cs="宋体"/>
                <w:sz w:val="22"/>
                <w:szCs w:val="22"/>
                <w:highlight w:val="none"/>
              </w:rPr>
              <w:t>4.能很好地实现目标。</w:t>
            </w:r>
          </w:p>
          <w:p w14:paraId="4CBCA499">
            <w:pPr>
              <w:spacing w:line="300" w:lineRule="exact"/>
              <w:rPr>
                <w:rFonts w:ascii="宋体" w:hAnsi="宋体" w:cs="仿宋"/>
                <w:szCs w:val="21"/>
              </w:rPr>
            </w:pPr>
            <w:r>
              <w:rPr>
                <w:rFonts w:hint="eastAsia" w:ascii="宋体" w:hAnsi="宋体" w:cs="宋体"/>
                <w:b/>
                <w:bCs/>
                <w:sz w:val="22"/>
                <w:szCs w:val="22"/>
                <w:highlight w:val="none"/>
              </w:rPr>
              <w:t>（二）评分依据：</w:t>
            </w:r>
            <w:r>
              <w:rPr>
                <w:rFonts w:hint="eastAsia" w:ascii="宋体" w:hAnsi="宋体" w:cs="宋体"/>
                <w:sz w:val="22"/>
                <w:szCs w:val="22"/>
                <w:highlight w:val="none"/>
              </w:rPr>
              <w:t>满足以上四项的得</w:t>
            </w:r>
            <w:r>
              <w:rPr>
                <w:rFonts w:ascii="宋体" w:hAnsi="宋体" w:cs="宋体"/>
                <w:sz w:val="22"/>
                <w:szCs w:val="22"/>
                <w:highlight w:val="none"/>
              </w:rPr>
              <w:t>1</w:t>
            </w:r>
            <w:r>
              <w:rPr>
                <w:rFonts w:hint="eastAsia" w:ascii="宋体" w:hAnsi="宋体" w:cs="宋体"/>
                <w:sz w:val="22"/>
                <w:szCs w:val="22"/>
                <w:highlight w:val="none"/>
                <w:lang w:val="en-US" w:eastAsia="zh-CN"/>
              </w:rPr>
              <w:t>5</w:t>
            </w:r>
            <w:r>
              <w:rPr>
                <w:rFonts w:hint="eastAsia" w:ascii="宋体" w:hAnsi="宋体" w:cs="宋体"/>
                <w:sz w:val="22"/>
                <w:szCs w:val="22"/>
                <w:highlight w:val="none"/>
              </w:rPr>
              <w:t>分；满足以上三项的得</w:t>
            </w:r>
            <w:r>
              <w:rPr>
                <w:rFonts w:hint="eastAsia" w:ascii="宋体" w:hAnsi="宋体" w:cs="宋体"/>
                <w:sz w:val="22"/>
                <w:szCs w:val="22"/>
                <w:highlight w:val="none"/>
                <w:lang w:val="en-US" w:eastAsia="zh-CN"/>
              </w:rPr>
              <w:t>9</w:t>
            </w:r>
            <w:r>
              <w:rPr>
                <w:rFonts w:hint="eastAsia" w:ascii="宋体" w:hAnsi="宋体" w:cs="宋体"/>
                <w:sz w:val="22"/>
                <w:szCs w:val="22"/>
                <w:highlight w:val="none"/>
              </w:rPr>
              <w:t>分</w:t>
            </w:r>
            <w:r>
              <w:rPr>
                <w:rFonts w:hint="eastAsia" w:ascii="宋体" w:hAnsi="宋体" w:cs="宋体"/>
                <w:sz w:val="22"/>
                <w:szCs w:val="22"/>
              </w:rPr>
              <w:t>；满足以上两项的得</w:t>
            </w:r>
            <w:r>
              <w:rPr>
                <w:rFonts w:hint="eastAsia" w:ascii="宋体" w:hAnsi="宋体" w:cs="宋体"/>
                <w:sz w:val="22"/>
                <w:szCs w:val="22"/>
                <w:lang w:val="en-US" w:eastAsia="zh-CN"/>
              </w:rPr>
              <w:t>5</w:t>
            </w:r>
            <w:r>
              <w:rPr>
                <w:rFonts w:hint="eastAsia" w:ascii="宋体" w:hAnsi="宋体" w:cs="宋体"/>
                <w:sz w:val="22"/>
                <w:szCs w:val="22"/>
              </w:rPr>
              <w:t>分；满足以上一项的得</w:t>
            </w:r>
            <w:r>
              <w:rPr>
                <w:rFonts w:hint="eastAsia" w:ascii="宋体" w:hAnsi="宋体" w:cs="宋体"/>
                <w:sz w:val="22"/>
                <w:szCs w:val="22"/>
                <w:lang w:val="en-US" w:eastAsia="zh-CN"/>
              </w:rPr>
              <w:t>3</w:t>
            </w:r>
            <w:r>
              <w:rPr>
                <w:rFonts w:hint="eastAsia" w:ascii="宋体" w:hAnsi="宋体" w:cs="宋体"/>
                <w:sz w:val="22"/>
                <w:szCs w:val="22"/>
              </w:rPr>
              <w:t>分；其他不得分。</w:t>
            </w:r>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B976D6">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041EB9E5">
            <w:pPr>
              <w:jc w:val="center"/>
              <w:rPr>
                <w:rFonts w:ascii="宋体" w:hAnsi="宋体" w:cs="仿宋"/>
                <w:szCs w:val="21"/>
              </w:rPr>
            </w:pPr>
            <w:r>
              <w:rPr>
                <w:rFonts w:hint="eastAsia" w:ascii="宋体" w:hAnsi="宋体" w:cs="仿宋"/>
                <w:color w:val="auto"/>
                <w:szCs w:val="21"/>
              </w:rPr>
              <w:t>4</w:t>
            </w:r>
          </w:p>
        </w:tc>
        <w:tc>
          <w:tcPr>
            <w:tcW w:w="1270" w:type="dxa"/>
            <w:tcBorders>
              <w:top w:val="single" w:color="auto" w:sz="4" w:space="0"/>
              <w:left w:val="single" w:color="auto" w:sz="4" w:space="0"/>
              <w:bottom w:val="single" w:color="auto" w:sz="4" w:space="0"/>
              <w:right w:val="single" w:color="auto" w:sz="4" w:space="0"/>
            </w:tcBorders>
            <w:vAlign w:val="center"/>
          </w:tcPr>
          <w:p w14:paraId="4C726CB3">
            <w:pPr>
              <w:widowControl/>
              <w:spacing w:line="300" w:lineRule="atLeast"/>
              <w:jc w:val="left"/>
              <w:rPr>
                <w:rFonts w:ascii="宋体" w:hAnsi="宋体" w:cs="仿宋"/>
                <w:szCs w:val="21"/>
              </w:rPr>
            </w:pPr>
            <w:r>
              <w:rPr>
                <w:rFonts w:ascii="宋体" w:hAnsi="宋体" w:cs="仿宋"/>
                <w:szCs w:val="21"/>
              </w:rPr>
              <w:t>违约承诺</w:t>
            </w:r>
          </w:p>
        </w:tc>
        <w:tc>
          <w:tcPr>
            <w:tcW w:w="450" w:type="dxa"/>
            <w:tcBorders>
              <w:top w:val="single" w:color="auto" w:sz="4" w:space="0"/>
              <w:left w:val="single" w:color="auto" w:sz="4" w:space="0"/>
              <w:bottom w:val="single" w:color="auto" w:sz="4" w:space="0"/>
              <w:right w:val="single" w:color="auto" w:sz="4" w:space="0"/>
            </w:tcBorders>
            <w:vAlign w:val="center"/>
          </w:tcPr>
          <w:p w14:paraId="041A76F1">
            <w:pPr>
              <w:widowControl/>
              <w:spacing w:line="300" w:lineRule="atLeast"/>
              <w:jc w:val="center"/>
              <w:rPr>
                <w:rFonts w:ascii="宋体" w:hAnsi="宋体" w:cs="仿宋"/>
                <w:szCs w:val="21"/>
              </w:rPr>
            </w:pPr>
            <w:r>
              <w:rPr>
                <w:rFonts w:hint="eastAsia" w:ascii="宋体" w:hAnsi="宋体" w:cs="仿宋"/>
                <w:szCs w:val="21"/>
                <w:lang w:val="en-US" w:eastAsia="zh-CN"/>
              </w:rPr>
              <w:t>5</w:t>
            </w:r>
          </w:p>
        </w:tc>
        <w:tc>
          <w:tcPr>
            <w:tcW w:w="1137" w:type="dxa"/>
            <w:tcBorders>
              <w:top w:val="single" w:color="auto" w:sz="4" w:space="0"/>
              <w:left w:val="single" w:color="auto" w:sz="4" w:space="0"/>
              <w:bottom w:val="single" w:color="auto" w:sz="4" w:space="0"/>
              <w:right w:val="single" w:color="auto" w:sz="4" w:space="0"/>
            </w:tcBorders>
            <w:vAlign w:val="center"/>
          </w:tcPr>
          <w:p w14:paraId="1456EFD6">
            <w:pPr>
              <w:jc w:val="center"/>
              <w:rPr>
                <w:rFonts w:ascii="宋体" w:hAnsi="宋体" w:cs="仿宋"/>
                <w:szCs w:val="21"/>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68C5AB14">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根据投标人提供的违约承诺（格式自拟），评审委员会进行分档评审:</w:t>
            </w:r>
          </w:p>
          <w:p w14:paraId="43298183">
            <w:pPr>
              <w:spacing w:line="300" w:lineRule="exact"/>
              <w:rPr>
                <w:rFonts w:hint="eastAsia" w:ascii="宋体" w:hAnsi="宋体" w:cs="宋体"/>
                <w:sz w:val="22"/>
                <w:szCs w:val="22"/>
              </w:rPr>
            </w:pPr>
            <w:r>
              <w:rPr>
                <w:rFonts w:hint="eastAsia" w:ascii="宋体" w:hAnsi="宋体" w:cs="宋体"/>
                <w:sz w:val="22"/>
                <w:szCs w:val="22"/>
              </w:rPr>
              <w:t>1.违约承诺详细；</w:t>
            </w:r>
          </w:p>
          <w:p w14:paraId="61925EB0">
            <w:pPr>
              <w:spacing w:line="300" w:lineRule="exact"/>
              <w:rPr>
                <w:rFonts w:hint="eastAsia" w:ascii="宋体" w:hAnsi="宋体" w:cs="宋体"/>
                <w:sz w:val="22"/>
                <w:szCs w:val="22"/>
              </w:rPr>
            </w:pPr>
            <w:r>
              <w:rPr>
                <w:rFonts w:hint="eastAsia" w:ascii="宋体" w:hAnsi="宋体" w:cs="宋体"/>
                <w:sz w:val="22"/>
                <w:szCs w:val="22"/>
              </w:rPr>
              <w:t>2.违约承诺合理；</w:t>
            </w:r>
          </w:p>
          <w:p w14:paraId="614C2486">
            <w:pPr>
              <w:spacing w:line="300" w:lineRule="exact"/>
              <w:rPr>
                <w:rFonts w:hint="eastAsia" w:ascii="宋体" w:hAnsi="宋体" w:cs="宋体"/>
                <w:sz w:val="22"/>
                <w:szCs w:val="22"/>
              </w:rPr>
            </w:pPr>
            <w:r>
              <w:rPr>
                <w:rFonts w:hint="eastAsia" w:ascii="宋体" w:hAnsi="宋体" w:cs="宋体"/>
                <w:sz w:val="22"/>
                <w:szCs w:val="22"/>
              </w:rPr>
              <w:t>3.切实可行的。</w:t>
            </w:r>
          </w:p>
          <w:p w14:paraId="07E45402">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满足以上三项的得</w:t>
            </w:r>
            <w:r>
              <w:rPr>
                <w:rFonts w:hint="eastAsia" w:ascii="宋体" w:hAnsi="宋体" w:cs="宋体"/>
                <w:sz w:val="22"/>
                <w:szCs w:val="22"/>
                <w:lang w:val="en-US" w:eastAsia="zh-CN"/>
              </w:rPr>
              <w:t>5</w:t>
            </w:r>
            <w:r>
              <w:rPr>
                <w:rFonts w:hint="eastAsia" w:ascii="宋体" w:hAnsi="宋体" w:cs="宋体"/>
                <w:sz w:val="22"/>
                <w:szCs w:val="22"/>
              </w:rPr>
              <w:t>分；满足以上两项的得3分；满足以上一项的得2分；其他不得分。</w:t>
            </w:r>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A9C4908">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448CDCD8">
            <w:pPr>
              <w:jc w:val="center"/>
              <w:rPr>
                <w:rFonts w:ascii="宋体" w:hAnsi="宋体" w:cs="仿宋"/>
                <w:szCs w:val="21"/>
              </w:rPr>
            </w:pPr>
            <w:r>
              <w:rPr>
                <w:rFonts w:hint="eastAsia" w:ascii="宋体" w:hAnsi="宋体" w:cs="仿宋"/>
                <w:color w:val="auto"/>
                <w:szCs w:val="21"/>
                <w:lang w:val="en-US" w:eastAsia="zh-CN"/>
              </w:rPr>
              <w:t>5</w:t>
            </w:r>
          </w:p>
        </w:tc>
        <w:tc>
          <w:tcPr>
            <w:tcW w:w="1270" w:type="dxa"/>
            <w:tcBorders>
              <w:top w:val="single" w:color="auto" w:sz="4" w:space="0"/>
              <w:left w:val="single" w:color="auto" w:sz="4" w:space="0"/>
              <w:bottom w:val="single" w:color="auto" w:sz="4" w:space="0"/>
              <w:right w:val="single" w:color="auto" w:sz="4" w:space="0"/>
            </w:tcBorders>
            <w:vAlign w:val="center"/>
          </w:tcPr>
          <w:p w14:paraId="40CEB0A2">
            <w:pPr>
              <w:widowControl/>
              <w:spacing w:line="300" w:lineRule="atLeast"/>
              <w:jc w:val="left"/>
              <w:rPr>
                <w:rFonts w:ascii="宋体" w:hAnsi="宋体" w:cs="仿宋"/>
                <w:szCs w:val="21"/>
              </w:rPr>
            </w:pPr>
            <w:r>
              <w:rPr>
                <w:rFonts w:ascii="宋体" w:hAnsi="宋体" w:cs="仿宋"/>
                <w:szCs w:val="21"/>
              </w:rPr>
              <w:t>拟安排的项目负责人</w:t>
            </w:r>
            <w:r>
              <w:rPr>
                <w:rFonts w:hint="eastAsia" w:ascii="宋体" w:hAnsi="宋体" w:cs="仿宋"/>
                <w:szCs w:val="21"/>
              </w:rPr>
              <w:t>、项目团队成员</w:t>
            </w:r>
            <w:r>
              <w:rPr>
                <w:rFonts w:ascii="宋体" w:hAnsi="宋体" w:cs="仿宋"/>
                <w:szCs w:val="21"/>
              </w:rPr>
              <w:t>情况</w:t>
            </w:r>
          </w:p>
        </w:tc>
        <w:tc>
          <w:tcPr>
            <w:tcW w:w="450" w:type="dxa"/>
            <w:tcBorders>
              <w:top w:val="single" w:color="auto" w:sz="4" w:space="0"/>
              <w:left w:val="single" w:color="auto" w:sz="4" w:space="0"/>
              <w:bottom w:val="single" w:color="auto" w:sz="4" w:space="0"/>
              <w:right w:val="single" w:color="auto" w:sz="4" w:space="0"/>
            </w:tcBorders>
            <w:vAlign w:val="center"/>
          </w:tcPr>
          <w:p w14:paraId="4439BC00">
            <w:pPr>
              <w:widowControl/>
              <w:spacing w:line="300" w:lineRule="atLeast"/>
              <w:jc w:val="center"/>
              <w:rPr>
                <w:rFonts w:ascii="宋体" w:hAnsi="宋体" w:cs="仿宋"/>
                <w:szCs w:val="21"/>
              </w:rPr>
            </w:pPr>
            <w:r>
              <w:rPr>
                <w:rFonts w:hint="eastAsia" w:ascii="宋体" w:hAnsi="宋体" w:cs="仿宋"/>
                <w:szCs w:val="21"/>
              </w:rPr>
              <w:t>10</w:t>
            </w:r>
          </w:p>
        </w:tc>
        <w:tc>
          <w:tcPr>
            <w:tcW w:w="1137" w:type="dxa"/>
            <w:tcBorders>
              <w:top w:val="single" w:color="auto" w:sz="4" w:space="0"/>
              <w:left w:val="single" w:color="auto" w:sz="4" w:space="0"/>
              <w:bottom w:val="single" w:color="auto" w:sz="4" w:space="0"/>
              <w:right w:val="single" w:color="auto" w:sz="4" w:space="0"/>
            </w:tcBorders>
            <w:vAlign w:val="center"/>
          </w:tcPr>
          <w:p w14:paraId="387521F2">
            <w:pPr>
              <w:jc w:val="center"/>
              <w:rPr>
                <w:rFonts w:ascii="宋体" w:hAnsi="宋体" w:cs="仿宋"/>
                <w:szCs w:val="21"/>
              </w:rPr>
            </w:pPr>
            <w:r>
              <w:rPr>
                <w:rFonts w:hint="eastAsia" w:ascii="宋体" w:hAnsi="宋体" w:cs="宋体"/>
                <w:sz w:val="22"/>
                <w:szCs w:val="22"/>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2C6CF5A5">
            <w:pPr>
              <w:rPr>
                <w:rFonts w:hint="eastAsia" w:asciiTheme="minorEastAsia" w:hAnsiTheme="minorEastAsia" w:eastAsiaTheme="minorEastAsia" w:cstheme="minorEastAsia"/>
                <w:sz w:val="22"/>
                <w:szCs w:val="22"/>
              </w:rPr>
            </w:pPr>
            <w:r>
              <w:rPr>
                <w:rFonts w:hint="eastAsia"/>
                <w:b/>
                <w:bCs/>
                <w:sz w:val="22"/>
                <w:szCs w:val="22"/>
              </w:rPr>
              <w:t>（一）评分内容：</w:t>
            </w:r>
            <w:r>
              <w:rPr>
                <w:rFonts w:hint="eastAsia" w:asciiTheme="minorEastAsia" w:hAnsiTheme="minorEastAsia" w:eastAsiaTheme="minorEastAsia" w:cstheme="minorEastAsia"/>
                <w:sz w:val="22"/>
                <w:szCs w:val="22"/>
              </w:rPr>
              <w:t>投标人应根据方案实际，列出关键团队骨干成员的基本情况，并列出为实施项目配备的关键资源，以确保团队具备专业、高效地完成项目的能力，包括但不限于：</w:t>
            </w:r>
          </w:p>
          <w:p w14:paraId="7DA667CF">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1.由于本项目为年度搬迁项目，应确保项目执行期间有足够数量的专业人员支持，包括司机、搬运工人等，确保分工明确，任务执行高效。</w:t>
            </w:r>
          </w:p>
          <w:p w14:paraId="07D641F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2.具体工作对接人员不少于1人，负责联系沟通工作事宜。</w:t>
            </w:r>
          </w:p>
          <w:p w14:paraId="33726EA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3.关键团队骨干成员，包括</w:t>
            </w:r>
            <w:r>
              <w:rPr>
                <w:rFonts w:hint="eastAsia" w:asciiTheme="minorEastAsia" w:hAnsiTheme="minorEastAsia" w:eastAsiaTheme="minorEastAsia" w:cstheme="minorEastAsia"/>
                <w:sz w:val="22"/>
                <w:szCs w:val="22"/>
                <w:lang w:val="en-US" w:eastAsia="zh-CN"/>
              </w:rPr>
              <w:t>沟通协调人员、</w:t>
            </w:r>
            <w:r>
              <w:rPr>
                <w:rFonts w:hint="eastAsia" w:asciiTheme="minorEastAsia" w:hAnsiTheme="minorEastAsia" w:eastAsiaTheme="minorEastAsia" w:cstheme="minorEastAsia"/>
                <w:sz w:val="22"/>
                <w:szCs w:val="22"/>
              </w:rPr>
              <w:t>司机、搬运工人等，需有</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年以上相关工作经验，以确保项目执行的专业性和高效性。</w:t>
            </w:r>
          </w:p>
          <w:p w14:paraId="5E9FC595">
            <w:pPr>
              <w:rPr>
                <w:rFonts w:hint="eastAsia"/>
                <w:b/>
                <w:bCs/>
                <w:sz w:val="22"/>
                <w:szCs w:val="22"/>
              </w:rPr>
            </w:pPr>
            <w:r>
              <w:rPr>
                <w:rFonts w:hint="eastAsia"/>
                <w:b/>
                <w:bCs/>
                <w:sz w:val="22"/>
                <w:szCs w:val="22"/>
              </w:rPr>
              <w:t>（二）评分依据：</w:t>
            </w:r>
          </w:p>
          <w:p w14:paraId="4EBEE689">
            <w:pPr>
              <w:rPr>
                <w:rFonts w:hint="eastAsia"/>
                <w:sz w:val="22"/>
                <w:szCs w:val="22"/>
              </w:rPr>
            </w:pPr>
            <w:r>
              <w:rPr>
                <w:rFonts w:hint="eastAsia"/>
                <w:sz w:val="22"/>
                <w:szCs w:val="22"/>
                <w:lang w:val="en-US" w:eastAsia="zh-CN"/>
              </w:rPr>
              <w:t>1.</w:t>
            </w:r>
            <w:r>
              <w:rPr>
                <w:rFonts w:hint="eastAsia"/>
                <w:sz w:val="22"/>
                <w:szCs w:val="22"/>
              </w:rPr>
              <w:t>由于本项目不存在驻点服务，因此不依据驻点服务团队人员配置及分工表进行评分。但投标人应提供项目执行期间的人员配置方案，明确司机、搬运工人等关键岗位的人员数量及分工，方案合理且人员数量满足项目需求者得基本分（具体分值可根据实际情况设定，如可设为</w:t>
            </w:r>
            <w:r>
              <w:rPr>
                <w:rFonts w:hint="eastAsia"/>
                <w:sz w:val="22"/>
                <w:szCs w:val="22"/>
                <w:lang w:val="en-US" w:eastAsia="zh-CN"/>
              </w:rPr>
              <w:t>5</w:t>
            </w:r>
            <w:r>
              <w:rPr>
                <w:rFonts w:hint="eastAsia"/>
                <w:sz w:val="22"/>
                <w:szCs w:val="22"/>
              </w:rPr>
              <w:t>分）。未提供方案或方案不合理者不得分。</w:t>
            </w:r>
          </w:p>
          <w:p w14:paraId="7ACA92F5">
            <w:pPr>
              <w:rPr>
                <w:rFonts w:hint="eastAsia"/>
                <w:sz w:val="22"/>
                <w:szCs w:val="22"/>
              </w:rPr>
            </w:pPr>
            <w:r>
              <w:rPr>
                <w:rFonts w:hint="eastAsia"/>
                <w:sz w:val="22"/>
                <w:szCs w:val="22"/>
              </w:rPr>
              <w:t>2.满足工作经验有5年以上的人员数量进行评分：多于4人（含）得5分，多于2人（含）少于4人得3分，少于2人得1分。注意，如项目不包含化妆环节，则此条评分依据以实际参与项目的关键团队骨干成员数量为准。</w:t>
            </w:r>
          </w:p>
          <w:p w14:paraId="7AB1DD18">
            <w:pPr>
              <w:rPr>
                <w:rFonts w:ascii="宋体" w:hAnsi="宋体" w:cs="仿宋"/>
                <w:szCs w:val="21"/>
              </w:rPr>
            </w:pPr>
            <w:r>
              <w:rPr>
                <w:rFonts w:hint="eastAsia"/>
                <w:sz w:val="22"/>
                <w:szCs w:val="22"/>
              </w:rPr>
              <w:t>以上评分依据可通过提供相关人员的聘用合同、工作经验证明、社保缴纳记录等材料进行核实。对于司机等特定岗位，还需提供驾驶证或培训证明等材料。如无法提供有效证明资料或专家无法凭所提供资料判断是否得分的情况，一律作不得分处理。</w:t>
            </w:r>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3EFC78">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46BB0096">
            <w:pPr>
              <w:jc w:val="center"/>
              <w:rPr>
                <w:rFonts w:ascii="宋体" w:hAnsi="宋体" w:cs="仿宋"/>
                <w:szCs w:val="21"/>
              </w:rPr>
            </w:pPr>
            <w:r>
              <w:rPr>
                <w:rFonts w:hint="eastAsia" w:ascii="宋体" w:hAnsi="宋体" w:cs="仿宋"/>
                <w:color w:val="auto"/>
                <w:szCs w:val="21"/>
                <w:lang w:val="en-US" w:eastAsia="zh-CN"/>
              </w:rPr>
              <w:t>6</w:t>
            </w:r>
          </w:p>
        </w:tc>
        <w:tc>
          <w:tcPr>
            <w:tcW w:w="1270" w:type="dxa"/>
            <w:tcBorders>
              <w:top w:val="single" w:color="auto" w:sz="4" w:space="0"/>
              <w:left w:val="single" w:color="auto" w:sz="4" w:space="0"/>
              <w:bottom w:val="single" w:color="auto" w:sz="4" w:space="0"/>
              <w:right w:val="single" w:color="auto" w:sz="4" w:space="0"/>
            </w:tcBorders>
            <w:vAlign w:val="center"/>
          </w:tcPr>
          <w:p w14:paraId="61E30081">
            <w:pPr>
              <w:widowControl/>
              <w:spacing w:line="300" w:lineRule="atLeast"/>
              <w:jc w:val="left"/>
              <w:rPr>
                <w:rFonts w:ascii="宋体" w:hAnsi="宋体" w:cs="仿宋"/>
                <w:szCs w:val="21"/>
              </w:rPr>
            </w:pPr>
            <w:r>
              <w:rPr>
                <w:rFonts w:hint="eastAsia" w:ascii="宋体" w:hAnsi="宋体" w:cs="仿宋"/>
                <w:szCs w:val="21"/>
              </w:rPr>
              <w:t>技术参数要求符合度</w:t>
            </w:r>
          </w:p>
        </w:tc>
        <w:tc>
          <w:tcPr>
            <w:tcW w:w="450" w:type="dxa"/>
            <w:tcBorders>
              <w:top w:val="single" w:color="auto" w:sz="4" w:space="0"/>
              <w:left w:val="single" w:color="auto" w:sz="4" w:space="0"/>
              <w:bottom w:val="single" w:color="auto" w:sz="4" w:space="0"/>
              <w:right w:val="single" w:color="auto" w:sz="4" w:space="0"/>
            </w:tcBorders>
            <w:vAlign w:val="center"/>
          </w:tcPr>
          <w:p w14:paraId="2DA39311">
            <w:pPr>
              <w:widowControl/>
              <w:spacing w:line="300" w:lineRule="atLeast"/>
              <w:jc w:val="center"/>
              <w:rPr>
                <w:rFonts w:ascii="宋体" w:hAnsi="宋体" w:cs="仿宋"/>
                <w:szCs w:val="21"/>
              </w:rPr>
            </w:pPr>
            <w:r>
              <w:rPr>
                <w:rFonts w:ascii="宋体" w:hAnsi="宋体" w:cs="仿宋"/>
                <w:szCs w:val="21"/>
              </w:rPr>
              <w:t>1</w:t>
            </w:r>
            <w:r>
              <w:rPr>
                <w:rFonts w:hint="eastAsia" w:ascii="宋体" w:hAnsi="宋体" w:cs="仿宋"/>
                <w:szCs w:val="21"/>
                <w:lang w:val="en-US" w:eastAsia="zh-CN"/>
              </w:rPr>
              <w:t>2</w:t>
            </w:r>
          </w:p>
        </w:tc>
        <w:tc>
          <w:tcPr>
            <w:tcW w:w="1137" w:type="dxa"/>
            <w:tcBorders>
              <w:top w:val="single" w:color="auto" w:sz="4" w:space="0"/>
              <w:left w:val="single" w:color="auto" w:sz="4" w:space="0"/>
              <w:bottom w:val="single" w:color="auto" w:sz="4" w:space="0"/>
              <w:right w:val="single" w:color="auto" w:sz="4" w:space="0"/>
            </w:tcBorders>
            <w:vAlign w:val="center"/>
          </w:tcPr>
          <w:p w14:paraId="0EE93A0A">
            <w:pPr>
              <w:jc w:val="center"/>
              <w:rPr>
                <w:rFonts w:ascii="宋体" w:hAnsi="宋体" w:cs="仿宋"/>
                <w:szCs w:val="21"/>
              </w:rPr>
            </w:pPr>
            <w:r>
              <w:rPr>
                <w:rFonts w:hint="eastAsia" w:ascii="宋体" w:hAnsi="宋体" w:cs="仿宋"/>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643E0863">
            <w:pPr>
              <w:widowControl/>
              <w:jc w:val="left"/>
              <w:rPr>
                <w:rFonts w:hint="eastAsia" w:ascii="宋体" w:hAnsi="宋体" w:cs="仿宋"/>
                <w:szCs w:val="21"/>
              </w:rPr>
            </w:pPr>
            <w:r>
              <w:rPr>
                <w:rFonts w:hint="eastAsia" w:ascii="宋体" w:hAnsi="宋体" w:cs="宋体"/>
                <w:b/>
                <w:bCs/>
                <w:sz w:val="22"/>
                <w:szCs w:val="22"/>
              </w:rPr>
              <w:t>（一）评分内容：</w:t>
            </w:r>
            <w:r>
              <w:rPr>
                <w:rFonts w:hint="eastAsia" w:ascii="宋体" w:hAnsi="宋体" w:cs="宋体"/>
                <w:sz w:val="22"/>
                <w:szCs w:val="22"/>
              </w:rPr>
              <w:t>投标人</w:t>
            </w:r>
            <w:r>
              <w:rPr>
                <w:rFonts w:hint="eastAsia" w:ascii="宋体" w:hAnsi="宋体" w:cs="仿宋"/>
                <w:szCs w:val="21"/>
              </w:rPr>
              <w:t>根据技术参数要求提供承诺函等相关证明材料；</w:t>
            </w:r>
          </w:p>
          <w:p w14:paraId="5210C8CE">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按照技术参数符合程度评分，共</w:t>
            </w:r>
            <w:r>
              <w:rPr>
                <w:rFonts w:hint="eastAsia" w:ascii="宋体" w:hAnsi="宋体" w:cs="宋体"/>
                <w:sz w:val="22"/>
                <w:szCs w:val="22"/>
                <w:lang w:val="en-US" w:eastAsia="zh-CN"/>
              </w:rPr>
              <w:t>6</w:t>
            </w:r>
            <w:r>
              <w:rPr>
                <w:rFonts w:hint="eastAsia" w:ascii="宋体" w:hAnsi="宋体" w:cs="宋体"/>
                <w:sz w:val="22"/>
                <w:szCs w:val="22"/>
              </w:rPr>
              <w:t>项参数，每不满足一项一般参数扣</w:t>
            </w:r>
            <w:r>
              <w:rPr>
                <w:rFonts w:hint="eastAsia" w:ascii="宋体" w:hAnsi="宋体" w:cs="宋体"/>
                <w:sz w:val="22"/>
                <w:szCs w:val="22"/>
                <w:lang w:val="en-US" w:eastAsia="zh-CN"/>
              </w:rPr>
              <w:t>2</w:t>
            </w:r>
            <w:r>
              <w:rPr>
                <w:rFonts w:hint="eastAsia" w:ascii="宋体" w:hAnsi="宋体" w:cs="宋体"/>
                <w:sz w:val="22"/>
                <w:szCs w:val="22"/>
              </w:rPr>
              <w:t>分，满分1</w:t>
            </w:r>
            <w:r>
              <w:rPr>
                <w:rFonts w:hint="eastAsia" w:ascii="宋体" w:hAnsi="宋体" w:cs="宋体"/>
                <w:sz w:val="22"/>
                <w:szCs w:val="22"/>
                <w:lang w:val="en-US" w:eastAsia="zh-CN"/>
              </w:rPr>
              <w:t>2</w:t>
            </w:r>
            <w:r>
              <w:rPr>
                <w:rFonts w:hint="eastAsia" w:ascii="宋体" w:hAnsi="宋体" w:cs="宋体"/>
                <w:sz w:val="22"/>
                <w:szCs w:val="22"/>
              </w:rPr>
              <w:t>分，扣完为止。</w:t>
            </w:r>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B747D92">
            <w:pPr>
              <w:widowControl/>
              <w:jc w:val="center"/>
              <w:rPr>
                <w:rFonts w:hint="default" w:ascii="宋体" w:hAnsi="宋体"/>
                <w:b/>
                <w:szCs w:val="21"/>
              </w:rPr>
            </w:pPr>
            <w:r>
              <w:rPr>
                <w:rFonts w:hint="default" w:ascii="宋体" w:hAnsi="宋体"/>
                <w:b/>
                <w:szCs w:val="21"/>
              </w:rPr>
              <w:t>3</w:t>
            </w:r>
          </w:p>
        </w:tc>
        <w:tc>
          <w:tcPr>
            <w:tcW w:w="2182" w:type="dxa"/>
            <w:gridSpan w:val="3"/>
            <w:tcBorders>
              <w:top w:val="single" w:color="auto" w:sz="4" w:space="0"/>
              <w:left w:val="single" w:color="auto" w:sz="4" w:space="0"/>
              <w:bottom w:val="single" w:color="auto" w:sz="4" w:space="0"/>
              <w:right w:val="single" w:color="auto" w:sz="4" w:space="0"/>
            </w:tcBorders>
            <w:vAlign w:val="top"/>
          </w:tcPr>
          <w:p w14:paraId="335469C7">
            <w:pPr>
              <w:jc w:val="center"/>
              <w:rPr>
                <w:rFonts w:hint="default" w:ascii="宋体" w:hAnsi="宋体"/>
                <w:b/>
                <w:szCs w:val="21"/>
              </w:rPr>
            </w:pPr>
            <w:r>
              <w:rPr>
                <w:rFonts w:hint="eastAsia" w:ascii="宋体" w:hAnsi="宋体"/>
                <w:b/>
                <w:color w:val="auto"/>
                <w:szCs w:val="21"/>
              </w:rPr>
              <w:t>商务部分</w:t>
            </w:r>
          </w:p>
        </w:tc>
        <w:tc>
          <w:tcPr>
            <w:tcW w:w="5816" w:type="dxa"/>
            <w:gridSpan w:val="2"/>
            <w:tcBorders>
              <w:top w:val="single" w:color="auto" w:sz="4" w:space="0"/>
              <w:left w:val="single" w:color="auto" w:sz="4" w:space="0"/>
              <w:bottom w:val="single" w:color="auto" w:sz="4" w:space="0"/>
              <w:right w:val="single" w:color="auto" w:sz="4" w:space="0"/>
            </w:tcBorders>
            <w:vAlign w:val="top"/>
          </w:tcPr>
          <w:p w14:paraId="70371750">
            <w:pPr>
              <w:jc w:val="center"/>
              <w:rPr>
                <w:rFonts w:hint="default" w:ascii="宋体" w:hAnsi="宋体"/>
                <w:b/>
                <w:szCs w:val="21"/>
                <w:lang w:val="en-US" w:eastAsia="zh-CN"/>
              </w:rPr>
            </w:pPr>
            <w:r>
              <w:rPr>
                <w:rFonts w:hint="eastAsia" w:ascii="宋体" w:hAnsi="宋体"/>
                <w:b/>
                <w:color w:val="auto"/>
                <w:szCs w:val="21"/>
                <w:lang w:val="en-US" w:eastAsia="zh-CN"/>
              </w:rPr>
              <w:t>20</w:t>
            </w:r>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7067160E">
            <w:pPr>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top"/>
          </w:tcPr>
          <w:p w14:paraId="4AF58C76">
            <w:pPr>
              <w:jc w:val="center"/>
              <w:rPr>
                <w:rFonts w:ascii="宋体" w:hAnsi="宋体"/>
                <w:szCs w:val="21"/>
              </w:rPr>
            </w:pPr>
            <w:r>
              <w:rPr>
                <w:rFonts w:hint="eastAsia" w:ascii="宋体" w:hAnsi="宋体"/>
                <w:color w:val="auto"/>
                <w:szCs w:val="21"/>
              </w:rPr>
              <w:t>序号</w:t>
            </w:r>
          </w:p>
        </w:tc>
        <w:tc>
          <w:tcPr>
            <w:tcW w:w="1270" w:type="dxa"/>
            <w:tcBorders>
              <w:top w:val="single" w:color="auto" w:sz="4" w:space="0"/>
              <w:left w:val="single" w:color="auto" w:sz="4" w:space="0"/>
              <w:bottom w:val="single" w:color="auto" w:sz="4" w:space="0"/>
              <w:right w:val="single" w:color="auto" w:sz="4" w:space="0"/>
            </w:tcBorders>
            <w:vAlign w:val="top"/>
          </w:tcPr>
          <w:p w14:paraId="25455935">
            <w:pPr>
              <w:jc w:val="center"/>
              <w:rPr>
                <w:rFonts w:ascii="宋体" w:hAnsi="宋体"/>
                <w:szCs w:val="21"/>
              </w:rPr>
            </w:pPr>
            <w:r>
              <w:rPr>
                <w:rFonts w:hint="eastAsia" w:ascii="宋体" w:hAnsi="宋体"/>
                <w:color w:val="auto"/>
                <w:szCs w:val="21"/>
              </w:rPr>
              <w:t>评分因素</w:t>
            </w:r>
          </w:p>
        </w:tc>
        <w:tc>
          <w:tcPr>
            <w:tcW w:w="450" w:type="dxa"/>
            <w:tcBorders>
              <w:top w:val="single" w:color="auto" w:sz="4" w:space="0"/>
              <w:left w:val="single" w:color="auto" w:sz="4" w:space="0"/>
              <w:bottom w:val="single" w:color="auto" w:sz="4" w:space="0"/>
              <w:right w:val="single" w:color="auto" w:sz="4" w:space="0"/>
            </w:tcBorders>
            <w:vAlign w:val="top"/>
          </w:tcPr>
          <w:p w14:paraId="2C30ED2C">
            <w:pPr>
              <w:jc w:val="center"/>
              <w:rPr>
                <w:rFonts w:ascii="宋体" w:hAnsi="宋体"/>
                <w:szCs w:val="21"/>
              </w:rPr>
            </w:pPr>
            <w:r>
              <w:rPr>
                <w:rFonts w:hint="eastAsia" w:ascii="宋体" w:hAnsi="宋体"/>
                <w:color w:val="auto"/>
                <w:szCs w:val="21"/>
              </w:rPr>
              <w:t>权重</w:t>
            </w:r>
          </w:p>
        </w:tc>
        <w:tc>
          <w:tcPr>
            <w:tcW w:w="1137" w:type="dxa"/>
            <w:tcBorders>
              <w:top w:val="single" w:color="auto" w:sz="4" w:space="0"/>
              <w:left w:val="single" w:color="auto" w:sz="4" w:space="0"/>
              <w:bottom w:val="single" w:color="auto" w:sz="4" w:space="0"/>
              <w:right w:val="single" w:color="auto" w:sz="4" w:space="0"/>
            </w:tcBorders>
            <w:vAlign w:val="top"/>
          </w:tcPr>
          <w:p w14:paraId="425AC579">
            <w:pPr>
              <w:jc w:val="center"/>
              <w:rPr>
                <w:rFonts w:ascii="宋体" w:hAnsi="宋体"/>
                <w:szCs w:val="21"/>
              </w:rPr>
            </w:pPr>
            <w:r>
              <w:rPr>
                <w:rFonts w:hint="eastAsia" w:ascii="宋体" w:hAnsi="宋体"/>
                <w:color w:val="auto"/>
                <w:szCs w:val="21"/>
              </w:rPr>
              <w:t>评分方式</w:t>
            </w:r>
          </w:p>
        </w:tc>
        <w:tc>
          <w:tcPr>
            <w:tcW w:w="4679" w:type="dxa"/>
            <w:tcBorders>
              <w:top w:val="single" w:color="auto" w:sz="4" w:space="0"/>
              <w:left w:val="single" w:color="auto" w:sz="4" w:space="0"/>
              <w:bottom w:val="single" w:color="auto" w:sz="4" w:space="0"/>
              <w:right w:val="single" w:color="auto" w:sz="4" w:space="0"/>
            </w:tcBorders>
            <w:vAlign w:val="top"/>
          </w:tcPr>
          <w:p w14:paraId="4DA82E84">
            <w:pPr>
              <w:jc w:val="center"/>
              <w:rPr>
                <w:rFonts w:ascii="宋体" w:hAnsi="宋体"/>
                <w:szCs w:val="21"/>
              </w:rPr>
            </w:pPr>
            <w:r>
              <w:rPr>
                <w:rFonts w:hint="eastAsia" w:ascii="宋体" w:hAnsi="宋体"/>
                <w:color w:val="auto"/>
                <w:szCs w:val="21"/>
              </w:rPr>
              <w:t>评分准则</w:t>
            </w:r>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88E4FDC">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38A25777">
            <w:pPr>
              <w:jc w:val="center"/>
              <w:rPr>
                <w:rFonts w:ascii="宋体" w:hAnsi="宋体"/>
                <w:szCs w:val="21"/>
              </w:rPr>
            </w:pPr>
            <w:r>
              <w:rPr>
                <w:rFonts w:hint="eastAsia" w:ascii="宋体" w:hAnsi="宋体"/>
                <w:szCs w:val="21"/>
              </w:rPr>
              <w:t>1</w:t>
            </w:r>
          </w:p>
        </w:tc>
        <w:tc>
          <w:tcPr>
            <w:tcW w:w="1270" w:type="dxa"/>
            <w:tcBorders>
              <w:top w:val="single" w:color="auto" w:sz="4" w:space="0"/>
              <w:left w:val="single" w:color="auto" w:sz="4" w:space="0"/>
              <w:bottom w:val="single" w:color="auto" w:sz="4" w:space="0"/>
              <w:right w:val="single" w:color="auto" w:sz="4" w:space="0"/>
            </w:tcBorders>
            <w:vAlign w:val="center"/>
          </w:tcPr>
          <w:p w14:paraId="3E5342F5">
            <w:pPr>
              <w:widowControl/>
              <w:spacing w:line="120" w:lineRule="atLeast"/>
              <w:jc w:val="left"/>
              <w:rPr>
                <w:rFonts w:ascii="宋体" w:hAnsi="宋体"/>
                <w:szCs w:val="21"/>
              </w:rPr>
            </w:pPr>
            <w:r>
              <w:rPr>
                <w:rFonts w:ascii="宋体" w:hAnsi="宋体"/>
                <w:szCs w:val="21"/>
              </w:rPr>
              <w:t>投标人同类项目业绩情况</w:t>
            </w:r>
          </w:p>
        </w:tc>
        <w:tc>
          <w:tcPr>
            <w:tcW w:w="450" w:type="dxa"/>
            <w:tcBorders>
              <w:top w:val="single" w:color="auto" w:sz="4" w:space="0"/>
              <w:left w:val="single" w:color="auto" w:sz="4" w:space="0"/>
              <w:bottom w:val="single" w:color="auto" w:sz="4" w:space="0"/>
              <w:right w:val="single" w:color="auto" w:sz="4" w:space="0"/>
            </w:tcBorders>
            <w:vAlign w:val="center"/>
          </w:tcPr>
          <w:p w14:paraId="3495EEC6">
            <w:pPr>
              <w:widowControl/>
              <w:spacing w:line="120" w:lineRule="atLeast"/>
              <w:jc w:val="center"/>
              <w:rPr>
                <w:rFonts w:ascii="宋体" w:hAnsi="宋体"/>
                <w:szCs w:val="21"/>
              </w:rPr>
            </w:pPr>
            <w:r>
              <w:rPr>
                <w:rFonts w:hint="eastAsia" w:ascii="宋体" w:hAnsi="宋体"/>
                <w:szCs w:val="21"/>
              </w:rPr>
              <w:t>10</w:t>
            </w:r>
          </w:p>
        </w:tc>
        <w:tc>
          <w:tcPr>
            <w:tcW w:w="1137" w:type="dxa"/>
            <w:tcBorders>
              <w:top w:val="single" w:color="auto" w:sz="4" w:space="0"/>
              <w:left w:val="single" w:color="auto" w:sz="4" w:space="0"/>
              <w:bottom w:val="single" w:color="auto" w:sz="4" w:space="0"/>
              <w:right w:val="single" w:color="auto" w:sz="4" w:space="0"/>
            </w:tcBorders>
            <w:vAlign w:val="center"/>
          </w:tcPr>
          <w:p w14:paraId="086F2311">
            <w:pPr>
              <w:jc w:val="center"/>
              <w:rPr>
                <w:rFonts w:ascii="宋体" w:hAnsi="宋体"/>
                <w:szCs w:val="21"/>
              </w:rPr>
            </w:pPr>
            <w:r>
              <w:rPr>
                <w:rFonts w:hint="eastAsia" w:ascii="宋体" w:hAnsi="宋体"/>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4B9B9F51">
            <w:pPr>
              <w:widowControl/>
              <w:spacing w:line="120" w:lineRule="atLeast"/>
              <w:jc w:val="left"/>
              <w:rPr>
                <w:rFonts w:ascii="宋体" w:hAnsi="宋体"/>
                <w:szCs w:val="21"/>
              </w:rPr>
            </w:pPr>
            <w:r>
              <w:rPr>
                <w:rFonts w:ascii="宋体" w:hAnsi="宋体"/>
                <w:szCs w:val="21"/>
                <w:highlight w:val="none"/>
              </w:rPr>
              <w:t>投标人近三年（20</w:t>
            </w:r>
            <w:r>
              <w:rPr>
                <w:rFonts w:hint="eastAsia" w:ascii="宋体" w:hAnsi="宋体"/>
                <w:szCs w:val="21"/>
                <w:highlight w:val="none"/>
              </w:rPr>
              <w:t>2</w:t>
            </w:r>
            <w:r>
              <w:rPr>
                <w:rFonts w:hint="eastAsia" w:ascii="宋体" w:hAnsi="宋体"/>
                <w:szCs w:val="21"/>
                <w:highlight w:val="none"/>
                <w:lang w:val="en-US" w:eastAsia="zh-CN"/>
              </w:rPr>
              <w:t>2</w:t>
            </w:r>
            <w:r>
              <w:rPr>
                <w:rFonts w:ascii="宋体" w:hAnsi="宋体"/>
                <w:szCs w:val="21"/>
                <w:highlight w:val="none"/>
              </w:rPr>
              <w:t>年至今）</w:t>
            </w:r>
            <w:r>
              <w:rPr>
                <w:rFonts w:hint="eastAsia" w:ascii="宋体" w:hAnsi="宋体"/>
                <w:szCs w:val="21"/>
                <w:highlight w:val="none"/>
              </w:rPr>
              <w:t>具有</w:t>
            </w:r>
            <w:r>
              <w:rPr>
                <w:rFonts w:hint="eastAsia" w:ascii="宋体" w:hAnsi="宋体"/>
                <w:szCs w:val="21"/>
                <w:highlight w:val="none"/>
                <w:lang w:val="en-US" w:eastAsia="zh-CN"/>
              </w:rPr>
              <w:t>政府事业单位搬迁</w:t>
            </w:r>
            <w:r>
              <w:rPr>
                <w:rFonts w:ascii="宋体" w:hAnsi="宋体"/>
                <w:szCs w:val="21"/>
                <w:highlight w:val="none"/>
              </w:rPr>
              <w:t>服务业绩，提供</w:t>
            </w:r>
            <w:r>
              <w:rPr>
                <w:rFonts w:hint="eastAsia" w:ascii="宋体" w:hAnsi="宋体"/>
                <w:szCs w:val="21"/>
                <w:highlight w:val="none"/>
              </w:rPr>
              <w:t>1</w:t>
            </w:r>
            <w:r>
              <w:rPr>
                <w:rFonts w:ascii="宋体" w:hAnsi="宋体"/>
                <w:szCs w:val="21"/>
                <w:highlight w:val="none"/>
              </w:rPr>
              <w:t>个或以上</w:t>
            </w:r>
            <w:r>
              <w:rPr>
                <w:rFonts w:hint="eastAsia" w:ascii="宋体" w:hAnsi="宋体"/>
                <w:szCs w:val="21"/>
                <w:highlight w:val="none"/>
              </w:rPr>
              <w:t>同类业绩</w:t>
            </w:r>
            <w:r>
              <w:rPr>
                <w:rFonts w:ascii="宋体" w:hAnsi="宋体"/>
                <w:szCs w:val="21"/>
                <w:highlight w:val="none"/>
              </w:rPr>
              <w:t>即得</w:t>
            </w:r>
            <w:r>
              <w:rPr>
                <w:rFonts w:hint="eastAsia" w:ascii="宋体" w:hAnsi="宋体"/>
                <w:szCs w:val="21"/>
                <w:highlight w:val="none"/>
              </w:rPr>
              <w:t>2</w:t>
            </w:r>
            <w:r>
              <w:rPr>
                <w:rFonts w:ascii="宋体" w:hAnsi="宋体"/>
                <w:szCs w:val="21"/>
                <w:highlight w:val="none"/>
              </w:rPr>
              <w:t>分，</w:t>
            </w:r>
            <w:r>
              <w:rPr>
                <w:rFonts w:hint="eastAsia" w:ascii="宋体" w:hAnsi="宋体"/>
                <w:szCs w:val="21"/>
                <w:highlight w:val="none"/>
              </w:rPr>
              <w:t>满分10分</w:t>
            </w:r>
            <w:r>
              <w:rPr>
                <w:rFonts w:ascii="宋体" w:hAnsi="宋体"/>
                <w:szCs w:val="21"/>
                <w:highlight w:val="none"/>
              </w:rPr>
              <w:t>，未提供的不得分。投标人必须在投标文件中提供每一个完工项目的合同或中标通知书，否则不得分</w:t>
            </w:r>
            <w:r>
              <w:rPr>
                <w:rFonts w:hint="eastAsia" w:ascii="宋体" w:hAnsi="宋体"/>
                <w:szCs w:val="21"/>
                <w:highlight w:val="none"/>
              </w:rPr>
              <w:t>。</w:t>
            </w:r>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CCD6FC8">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7A2F6F82">
            <w:pPr>
              <w:jc w:val="center"/>
              <w:rPr>
                <w:rFonts w:hint="eastAsia" w:ascii="宋体" w:hAnsi="宋体" w:eastAsia="宋体"/>
                <w:szCs w:val="21"/>
                <w:lang w:val="en-US" w:eastAsia="zh-CN"/>
              </w:rPr>
            </w:pPr>
            <w:r>
              <w:rPr>
                <w:rFonts w:hint="eastAsia" w:ascii="宋体" w:hAnsi="宋体"/>
                <w:szCs w:val="21"/>
                <w:lang w:val="en-US" w:eastAsia="zh-CN"/>
              </w:rPr>
              <w:t>2</w:t>
            </w:r>
          </w:p>
        </w:tc>
        <w:tc>
          <w:tcPr>
            <w:tcW w:w="1270" w:type="dxa"/>
            <w:tcBorders>
              <w:top w:val="single" w:color="auto" w:sz="4" w:space="0"/>
              <w:left w:val="single" w:color="auto" w:sz="4" w:space="0"/>
              <w:bottom w:val="single" w:color="auto" w:sz="4" w:space="0"/>
              <w:right w:val="single" w:color="auto" w:sz="4" w:space="0"/>
            </w:tcBorders>
            <w:vAlign w:val="center"/>
          </w:tcPr>
          <w:p w14:paraId="6AE6CBDA">
            <w:pPr>
              <w:widowControl/>
              <w:spacing w:line="120" w:lineRule="atLeast"/>
              <w:jc w:val="left"/>
              <w:rPr>
                <w:rFonts w:ascii="宋体" w:hAnsi="宋体"/>
                <w:szCs w:val="21"/>
              </w:rPr>
            </w:pPr>
            <w:r>
              <w:rPr>
                <w:rFonts w:ascii="宋体" w:hAnsi="宋体"/>
                <w:szCs w:val="21"/>
              </w:rPr>
              <w:t>项目完成（服务期满）后的服务承诺</w:t>
            </w:r>
          </w:p>
        </w:tc>
        <w:tc>
          <w:tcPr>
            <w:tcW w:w="450" w:type="dxa"/>
            <w:tcBorders>
              <w:top w:val="single" w:color="auto" w:sz="4" w:space="0"/>
              <w:left w:val="single" w:color="auto" w:sz="4" w:space="0"/>
              <w:bottom w:val="single" w:color="auto" w:sz="4" w:space="0"/>
              <w:right w:val="single" w:color="auto" w:sz="4" w:space="0"/>
            </w:tcBorders>
            <w:vAlign w:val="center"/>
          </w:tcPr>
          <w:p w14:paraId="6B2E48F0">
            <w:pPr>
              <w:widowControl/>
              <w:spacing w:line="120" w:lineRule="atLeast"/>
              <w:jc w:val="center"/>
              <w:rPr>
                <w:rFonts w:ascii="宋体" w:hAnsi="宋体"/>
                <w:szCs w:val="21"/>
              </w:rPr>
            </w:pPr>
            <w:r>
              <w:rPr>
                <w:rFonts w:hint="eastAsia" w:ascii="宋体" w:hAnsi="宋体"/>
                <w:szCs w:val="21"/>
                <w:lang w:val="en-US" w:eastAsia="zh-CN"/>
              </w:rPr>
              <w:t>10</w:t>
            </w:r>
          </w:p>
        </w:tc>
        <w:tc>
          <w:tcPr>
            <w:tcW w:w="1137" w:type="dxa"/>
            <w:tcBorders>
              <w:top w:val="single" w:color="auto" w:sz="4" w:space="0"/>
              <w:left w:val="single" w:color="auto" w:sz="4" w:space="0"/>
              <w:bottom w:val="single" w:color="auto" w:sz="4" w:space="0"/>
              <w:right w:val="single" w:color="auto" w:sz="4" w:space="0"/>
            </w:tcBorders>
            <w:vAlign w:val="center"/>
          </w:tcPr>
          <w:p w14:paraId="35B738D0">
            <w:pPr>
              <w:jc w:val="center"/>
              <w:rPr>
                <w:rFonts w:ascii="宋体" w:hAnsi="宋体"/>
                <w:szCs w:val="21"/>
              </w:rPr>
            </w:pPr>
            <w:r>
              <w:rPr>
                <w:rFonts w:hint="eastAsia" w:ascii="宋体" w:hAnsi="宋体"/>
                <w:szCs w:val="21"/>
              </w:rPr>
              <w:t>专家打分</w:t>
            </w:r>
          </w:p>
        </w:tc>
        <w:tc>
          <w:tcPr>
            <w:tcW w:w="4679" w:type="dxa"/>
            <w:tcBorders>
              <w:top w:val="single" w:color="auto" w:sz="4" w:space="0"/>
              <w:left w:val="single" w:color="auto" w:sz="4" w:space="0"/>
              <w:bottom w:val="single" w:color="auto" w:sz="4" w:space="0"/>
              <w:right w:val="single" w:color="auto" w:sz="4" w:space="0"/>
            </w:tcBorders>
            <w:vAlign w:val="center"/>
          </w:tcPr>
          <w:p w14:paraId="46948EAC">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lang w:val="en-US" w:eastAsia="zh-CN"/>
              </w:rPr>
              <w:t>10</w:t>
            </w:r>
            <w:r>
              <w:rPr>
                <w:rFonts w:ascii="宋体" w:hAnsi="宋体"/>
                <w:szCs w:val="21"/>
              </w:rPr>
              <w:t>分；评价为良得</w:t>
            </w:r>
            <w:r>
              <w:rPr>
                <w:rFonts w:hint="eastAsia" w:ascii="宋体" w:hAnsi="宋体"/>
                <w:szCs w:val="21"/>
                <w:lang w:val="en-US" w:eastAsia="zh-CN"/>
              </w:rPr>
              <w:t>6</w:t>
            </w:r>
            <w:r>
              <w:rPr>
                <w:rFonts w:ascii="宋体" w:hAnsi="宋体"/>
                <w:szCs w:val="21"/>
              </w:rPr>
              <w:t>分；评价为中得</w:t>
            </w:r>
            <w:r>
              <w:rPr>
                <w:rFonts w:hint="eastAsia" w:ascii="宋体" w:hAnsi="宋体"/>
                <w:szCs w:val="21"/>
                <w:lang w:val="en-US" w:eastAsia="zh-CN"/>
              </w:rPr>
              <w:t>2</w:t>
            </w:r>
            <w:r>
              <w:rPr>
                <w:rFonts w:ascii="宋体" w:hAnsi="宋体"/>
                <w:szCs w:val="21"/>
              </w:rPr>
              <w:t>分；评价为差不得分。</w:t>
            </w:r>
          </w:p>
        </w:tc>
      </w:tr>
      <w:tr w14:paraId="2B01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CB8E62E">
            <w:pPr>
              <w:widowControl/>
              <w:jc w:val="center"/>
              <w:rPr>
                <w:rFonts w:ascii="宋体" w:hAnsi="宋体"/>
                <w:b/>
                <w:szCs w:val="21"/>
              </w:rPr>
            </w:pPr>
            <w:r>
              <w:rPr>
                <w:rFonts w:hint="default" w:ascii="宋体" w:hAnsi="宋体"/>
                <w:b/>
                <w:szCs w:val="21"/>
              </w:rPr>
              <w:t>4</w:t>
            </w:r>
          </w:p>
        </w:tc>
        <w:tc>
          <w:tcPr>
            <w:tcW w:w="2182" w:type="dxa"/>
            <w:gridSpan w:val="3"/>
            <w:tcBorders>
              <w:top w:val="single" w:color="auto" w:sz="4" w:space="0"/>
              <w:left w:val="single" w:color="auto" w:sz="4" w:space="0"/>
              <w:bottom w:val="single" w:color="auto" w:sz="4" w:space="0"/>
            </w:tcBorders>
            <w:vAlign w:val="center"/>
          </w:tcPr>
          <w:p w14:paraId="7FCA14F8">
            <w:pPr>
              <w:jc w:val="center"/>
              <w:rPr>
                <w:rFonts w:hint="default" w:eastAsia="宋体"/>
                <w:lang w:val="en-US" w:eastAsia="zh-CN"/>
              </w:rPr>
            </w:pPr>
            <w:r>
              <w:rPr>
                <w:rFonts w:hint="eastAsia" w:ascii="宋体" w:hAnsi="宋体"/>
                <w:b/>
                <w:bCs/>
                <w:color w:val="auto"/>
                <w:szCs w:val="21"/>
                <w:lang w:val="en-US" w:eastAsia="zh-CN"/>
              </w:rPr>
              <w:t>信用评价</w:t>
            </w:r>
          </w:p>
        </w:tc>
        <w:tc>
          <w:tcPr>
            <w:tcW w:w="5816" w:type="dxa"/>
            <w:gridSpan w:val="2"/>
            <w:tcBorders>
              <w:top w:val="single" w:color="auto" w:sz="4" w:space="0"/>
              <w:left w:val="single" w:color="auto" w:sz="4" w:space="0"/>
              <w:bottom w:val="single" w:color="auto" w:sz="4" w:space="0"/>
              <w:right w:val="single" w:color="auto" w:sz="4" w:space="0"/>
            </w:tcBorders>
            <w:vAlign w:val="center"/>
          </w:tcPr>
          <w:p w14:paraId="03CBB116">
            <w:pPr>
              <w:jc w:val="center"/>
              <w:rPr>
                <w:rFonts w:hint="eastAsia" w:eastAsia="宋体"/>
                <w:lang w:eastAsia="zh-CN"/>
              </w:rPr>
            </w:pPr>
            <w:r>
              <w:rPr>
                <w:rFonts w:hint="eastAsia" w:ascii="宋体" w:hAnsi="宋体"/>
                <w:b/>
                <w:bCs/>
                <w:color w:val="auto"/>
                <w:szCs w:val="21"/>
                <w:lang w:val="en-US" w:eastAsia="zh-CN"/>
              </w:rPr>
              <w:t>5</w:t>
            </w:r>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47F1923">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31B65412">
            <w:pPr>
              <w:jc w:val="center"/>
              <w:rPr>
                <w:rFonts w:ascii="宋体" w:hAnsi="宋体"/>
                <w:szCs w:val="21"/>
              </w:rPr>
            </w:pPr>
            <w:r>
              <w:rPr>
                <w:rFonts w:hint="eastAsia" w:ascii="宋体" w:hAnsi="宋体"/>
                <w:color w:val="auto"/>
                <w:szCs w:val="21"/>
              </w:rPr>
              <w:t>1</w:t>
            </w:r>
          </w:p>
        </w:tc>
        <w:tc>
          <w:tcPr>
            <w:tcW w:w="1270" w:type="dxa"/>
            <w:tcBorders>
              <w:top w:val="single" w:color="auto" w:sz="4" w:space="0"/>
              <w:left w:val="single" w:color="auto" w:sz="4" w:space="0"/>
              <w:bottom w:val="single" w:color="auto" w:sz="4" w:space="0"/>
              <w:right w:val="single" w:color="auto" w:sz="4" w:space="0"/>
            </w:tcBorders>
            <w:vAlign w:val="center"/>
          </w:tcPr>
          <w:p w14:paraId="1A3F57F0">
            <w:pPr>
              <w:jc w:val="center"/>
              <w:rPr>
                <w:rFonts w:ascii="宋体" w:hAnsi="宋体"/>
                <w:szCs w:val="21"/>
              </w:rPr>
            </w:pPr>
            <w:r>
              <w:rPr>
                <w:rFonts w:hint="eastAsia" w:ascii="宋体" w:hAnsi="宋体"/>
                <w:color w:val="auto"/>
                <w:szCs w:val="21"/>
              </w:rPr>
              <w:t>诚信评价</w:t>
            </w:r>
          </w:p>
        </w:tc>
        <w:tc>
          <w:tcPr>
            <w:tcW w:w="450" w:type="dxa"/>
            <w:tcBorders>
              <w:top w:val="single" w:color="auto" w:sz="4" w:space="0"/>
              <w:left w:val="single" w:color="auto" w:sz="4" w:space="0"/>
              <w:bottom w:val="single" w:color="auto" w:sz="4" w:space="0"/>
              <w:right w:val="single" w:color="auto" w:sz="4" w:space="0"/>
            </w:tcBorders>
            <w:vAlign w:val="center"/>
          </w:tcPr>
          <w:p w14:paraId="25EA4FD0">
            <w:pPr>
              <w:jc w:val="center"/>
              <w:rPr>
                <w:rFonts w:ascii="宋体" w:hAnsi="宋体"/>
                <w:szCs w:val="21"/>
              </w:rPr>
            </w:pPr>
            <w:r>
              <w:rPr>
                <w:rFonts w:hint="eastAsia" w:ascii="宋体" w:hAnsi="宋体"/>
                <w:color w:val="auto"/>
                <w:szCs w:val="21"/>
              </w:rPr>
              <w:t>5</w:t>
            </w:r>
          </w:p>
        </w:tc>
        <w:tc>
          <w:tcPr>
            <w:tcW w:w="1137" w:type="dxa"/>
            <w:tcBorders>
              <w:top w:val="single" w:color="auto" w:sz="4" w:space="0"/>
              <w:left w:val="single" w:color="auto" w:sz="4" w:space="0"/>
              <w:bottom w:val="single" w:color="auto" w:sz="4" w:space="0"/>
              <w:right w:val="single" w:color="auto" w:sz="4" w:space="0"/>
            </w:tcBorders>
            <w:vAlign w:val="center"/>
          </w:tcPr>
          <w:p w14:paraId="54C6E4E2">
            <w:pPr>
              <w:jc w:val="center"/>
              <w:rPr>
                <w:rFonts w:ascii="宋体" w:hAnsi="宋体"/>
                <w:szCs w:val="21"/>
              </w:rPr>
            </w:pPr>
            <w:r>
              <w:rPr>
                <w:rFonts w:hint="eastAsia" w:ascii="宋体" w:hAnsi="宋体"/>
                <w:color w:val="auto"/>
                <w:szCs w:val="21"/>
              </w:rPr>
              <w:t>专家打分</w:t>
            </w:r>
          </w:p>
        </w:tc>
        <w:tc>
          <w:tcPr>
            <w:tcW w:w="4679" w:type="dxa"/>
            <w:tcBorders>
              <w:top w:val="single" w:color="auto" w:sz="4" w:space="0"/>
              <w:left w:val="single" w:color="auto" w:sz="4" w:space="0"/>
              <w:bottom w:val="single" w:color="auto" w:sz="4" w:space="0"/>
              <w:right w:val="single" w:color="auto" w:sz="4" w:space="0"/>
            </w:tcBorders>
            <w:vAlign w:val="top"/>
          </w:tcPr>
          <w:p w14:paraId="3881B995">
            <w:pPr>
              <w:jc w:val="left"/>
              <w:rPr>
                <w:rFonts w:ascii="宋体" w:hAnsi="宋体"/>
                <w:szCs w:val="21"/>
              </w:rPr>
            </w:pPr>
            <w:r>
              <w:rPr>
                <w:rFonts w:hint="eastAsia" w:ascii="宋体" w:hAnsi="宋体" w:cs="宋体"/>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Cs w:val="21"/>
                <w:lang w:val="en-US" w:eastAsia="zh-CN"/>
              </w:rPr>
              <w:t>5</w:t>
            </w:r>
            <w:r>
              <w:rPr>
                <w:rFonts w:hint="eastAsia" w:ascii="宋体" w:hAnsi="宋体" w:cs="宋体"/>
                <w:szCs w:val="21"/>
              </w:rPr>
              <w:t>分。（采购</w:t>
            </w:r>
            <w:r>
              <w:rPr>
                <w:rFonts w:hint="eastAsia" w:ascii="宋体" w:hAnsi="宋体" w:cs="宋体"/>
                <w:szCs w:val="21"/>
                <w:lang w:eastAsia="zh-CN"/>
              </w:rPr>
              <w:t>办</w:t>
            </w:r>
            <w:r>
              <w:rPr>
                <w:rFonts w:hint="eastAsia" w:ascii="宋体" w:hAnsi="宋体" w:cs="宋体"/>
                <w:szCs w:val="21"/>
              </w:rPr>
              <w:t>通过“信用中国”、“中国政府采购网”、“深圳市政府采购监管网”以及市、区财政部门认定的其他渠道查询供应商信用信息，投标人无需提供证明材料。）</w:t>
            </w:r>
          </w:p>
        </w:tc>
      </w:tr>
    </w:tbl>
    <w:p w14:paraId="21AB0F46">
      <w:pPr>
        <w:spacing w:line="360" w:lineRule="exact"/>
        <w:jc w:val="left"/>
        <w:rPr>
          <w:rFonts w:hint="eastAsia" w:ascii="宋体" w:hAnsi="宋体"/>
          <w:color w:val="000000"/>
          <w:szCs w:val="21"/>
        </w:rPr>
      </w:pPr>
      <w:bookmarkStart w:id="0" w:name="InsertEnd"/>
      <w:bookmarkEnd w:id="0"/>
    </w:p>
    <w:p w14:paraId="04AA3D5A">
      <w:pPr>
        <w:spacing w:line="360" w:lineRule="exact"/>
        <w:jc w:val="left"/>
        <w:rPr>
          <w:rFonts w:ascii="宋体" w:hAnsi="宋体"/>
          <w:color w:val="000000"/>
          <w:szCs w:val="21"/>
        </w:rPr>
      </w:pPr>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hint="eastAsia"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720BCD94">
      <w:pPr>
        <w:spacing w:line="360" w:lineRule="exact"/>
        <w:jc w:val="left"/>
        <w:rPr>
          <w:rFonts w:hint="eastAsia" w:ascii="宋体" w:hAnsi="宋体"/>
          <w:color w:val="000000"/>
          <w:szCs w:val="21"/>
        </w:rPr>
      </w:pPr>
    </w:p>
    <w:p w14:paraId="40CE09AE">
      <w:pPr>
        <w:spacing w:line="360" w:lineRule="exact"/>
        <w:jc w:val="left"/>
        <w:rPr>
          <w:rFonts w:hint="eastAsia" w:ascii="宋体" w:hAnsi="宋体"/>
          <w:color w:val="000000"/>
          <w:szCs w:val="21"/>
        </w:rPr>
      </w:pPr>
    </w:p>
    <w:p w14:paraId="7E3C9E55">
      <w:pPr>
        <w:spacing w:line="360" w:lineRule="exact"/>
        <w:jc w:val="left"/>
        <w:rPr>
          <w:rFonts w:hint="eastAsia" w:ascii="宋体" w:hAnsi="宋体"/>
          <w:color w:val="000000"/>
          <w:szCs w:val="21"/>
        </w:rPr>
      </w:pPr>
    </w:p>
    <w:p w14:paraId="09D47EB7">
      <w:pPr>
        <w:spacing w:line="360" w:lineRule="exact"/>
        <w:jc w:val="left"/>
        <w:rPr>
          <w:rFonts w:hint="eastAsia" w:ascii="宋体" w:hAnsi="宋体"/>
          <w:color w:val="000000"/>
          <w:szCs w:val="21"/>
        </w:rPr>
      </w:pPr>
    </w:p>
    <w:p w14:paraId="455B1C0D">
      <w:pPr>
        <w:spacing w:line="360" w:lineRule="exact"/>
        <w:jc w:val="left"/>
        <w:rPr>
          <w:rFonts w:hint="eastAsia" w:ascii="宋体" w:hAnsi="宋体"/>
          <w:color w:val="000000"/>
          <w:szCs w:val="21"/>
        </w:rPr>
      </w:pPr>
    </w:p>
    <w:p w14:paraId="17CF6B16"/>
    <w:p w14:paraId="0E509AAF">
      <w:pPr>
        <w:spacing w:after="78"/>
        <w:jc w:val="left"/>
        <w:outlineLvl w:val="0"/>
        <w:rPr>
          <w:rFonts w:hint="eastAsia" w:ascii="宋体" w:hAnsi="宋体"/>
          <w:color w:val="000000" w:themeColor="text1"/>
          <w:sz w:val="40"/>
          <w:szCs w:val="40"/>
          <w14:textFill>
            <w14:solidFill>
              <w14:schemeClr w14:val="tx1"/>
            </w14:solidFill>
          </w14:textFill>
        </w:rPr>
      </w:pPr>
    </w:p>
    <w:p w14:paraId="1D9834FF">
      <w:pPr>
        <w:spacing w:after="78"/>
        <w:jc w:val="left"/>
        <w:outlineLvl w:val="0"/>
        <w:rPr>
          <w:rFonts w:hint="eastAsia" w:ascii="宋体" w:hAnsi="宋体"/>
          <w:color w:val="000000" w:themeColor="text1"/>
          <w:sz w:val="40"/>
          <w:szCs w:val="40"/>
          <w14:textFill>
            <w14:solidFill>
              <w14:schemeClr w14:val="tx1"/>
            </w14:solidFill>
          </w14:textFill>
        </w:rPr>
      </w:pPr>
    </w:p>
    <w:p w14:paraId="0AE3383E">
      <w:pPr>
        <w:spacing w:after="78"/>
        <w:jc w:val="left"/>
        <w:outlineLvl w:val="0"/>
        <w:rPr>
          <w:rFonts w:hint="eastAsia" w:ascii="宋体" w:hAnsi="宋体"/>
          <w:color w:val="000000" w:themeColor="text1"/>
          <w:sz w:val="40"/>
          <w:szCs w:val="40"/>
          <w14:textFill>
            <w14:solidFill>
              <w14:schemeClr w14:val="tx1"/>
            </w14:solidFill>
          </w14:textFill>
        </w:rPr>
      </w:pPr>
    </w:p>
    <w:p w14:paraId="1D72625A">
      <w:pPr>
        <w:spacing w:after="78"/>
        <w:jc w:val="left"/>
        <w:outlineLvl w:val="0"/>
        <w:rPr>
          <w:rFonts w:hint="eastAsia" w:ascii="宋体" w:hAnsi="宋体"/>
          <w:color w:val="000000" w:themeColor="text1"/>
          <w:sz w:val="40"/>
          <w:szCs w:val="40"/>
          <w14:textFill>
            <w14:solidFill>
              <w14:schemeClr w14:val="tx1"/>
            </w14:solidFill>
          </w14:textFill>
        </w:rPr>
      </w:pPr>
    </w:p>
    <w:p w14:paraId="0495BBB6">
      <w:pPr>
        <w:spacing w:after="78"/>
        <w:jc w:val="left"/>
        <w:outlineLvl w:val="0"/>
        <w:rPr>
          <w:rFonts w:hint="eastAsia"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8</w:t>
      </w:r>
      <w:r>
        <w:rPr>
          <w:rFonts w:hint="eastAsia" w:ascii="宋体" w:hAnsi="宋体"/>
          <w:color w:val="000000" w:themeColor="text1"/>
          <w:sz w:val="40"/>
          <w:szCs w:val="40"/>
          <w14:textFill>
            <w14:solidFill>
              <w14:schemeClr w14:val="tx1"/>
            </w14:solidFill>
          </w14:textFill>
        </w:rPr>
        <w:t>万元</w:t>
      </w:r>
    </w:p>
    <w:p w14:paraId="273F3FA7">
      <w:pPr>
        <w:spacing w:after="78"/>
        <w:jc w:val="left"/>
        <w:outlineLvl w:val="0"/>
        <w:rPr>
          <w:rFonts w:hint="eastAsia" w:ascii="宋体" w:hAnsi="宋体"/>
          <w:color w:val="000000" w:themeColor="text1"/>
          <w:sz w:val="40"/>
          <w:szCs w:val="40"/>
          <w14:textFill>
            <w14:solidFill>
              <w14:schemeClr w14:val="tx1"/>
            </w14:solidFill>
          </w14:textFill>
        </w:rPr>
      </w:pP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610"/>
        <w:gridCol w:w="3455"/>
        <w:gridCol w:w="2514"/>
        <w:gridCol w:w="1813"/>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23B82D1">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8392" w:type="dxa"/>
            <w:gridSpan w:val="4"/>
            <w:tcBorders>
              <w:top w:val="single" w:color="auto" w:sz="4" w:space="0"/>
              <w:left w:val="single" w:color="auto" w:sz="4" w:space="0"/>
              <w:bottom w:val="single" w:color="auto" w:sz="4" w:space="0"/>
              <w:right w:val="single" w:color="auto" w:sz="4" w:space="0"/>
            </w:tcBorders>
            <w:vAlign w:val="center"/>
          </w:tcPr>
          <w:p w14:paraId="34CDBA63">
            <w:pPr>
              <w:spacing w:after="78"/>
              <w:jc w:val="center"/>
              <w:rPr>
                <w:rFonts w:ascii="仿宋_GB2312" w:eastAsia="仿宋_GB2312"/>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2025年度搬迁服务</w:t>
            </w: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207FAC7">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8392" w:type="dxa"/>
            <w:gridSpan w:val="4"/>
            <w:tcBorders>
              <w:top w:val="single" w:color="auto" w:sz="4" w:space="0"/>
              <w:left w:val="single" w:color="auto" w:sz="4" w:space="0"/>
              <w:bottom w:val="single" w:color="auto" w:sz="4" w:space="0"/>
              <w:right w:val="single" w:color="auto" w:sz="4" w:space="0"/>
            </w:tcBorders>
            <w:vAlign w:val="center"/>
          </w:tcPr>
          <w:p w14:paraId="60CB6954">
            <w:pPr>
              <w:spacing w:after="78" w:line="360" w:lineRule="auto"/>
              <w:rPr>
                <w:rFonts w:ascii="宋体" w:hAnsi="宋体"/>
                <w:color w:val="000000" w:themeColor="text1"/>
                <w:kern w:val="0"/>
                <w:sz w:val="22"/>
                <w:szCs w:val="22"/>
                <w14:textFill>
                  <w14:solidFill>
                    <w14:schemeClr w14:val="tx1"/>
                  </w14:solidFill>
                </w14:textFill>
              </w:rPr>
            </w:pPr>
            <w:r>
              <w:rPr>
                <w:rFonts w:hint="eastAsia" w:asciiTheme="minorEastAsia" w:hAnsiTheme="minorEastAsia" w:eastAsiaTheme="minorEastAsia" w:cstheme="minorEastAsia"/>
                <w:color w:val="000000"/>
                <w:kern w:val="0"/>
                <w:sz w:val="21"/>
                <w:szCs w:val="21"/>
                <w:lang w:val="en-US" w:eastAsia="zh-CN" w:bidi="ar-SA"/>
              </w:rPr>
              <w:t>龙华院区开科及日常业务需求使用。</w:t>
            </w: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576B48A3">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8392" w:type="dxa"/>
            <w:gridSpan w:val="4"/>
            <w:tcBorders>
              <w:top w:val="single" w:color="auto" w:sz="4" w:space="0"/>
              <w:left w:val="single" w:color="auto" w:sz="4" w:space="0"/>
              <w:bottom w:val="single" w:color="auto" w:sz="4" w:space="0"/>
              <w:right w:val="single" w:color="auto" w:sz="4" w:space="0"/>
            </w:tcBorders>
            <w:vAlign w:val="center"/>
          </w:tcPr>
          <w:p w14:paraId="55C9BFFA">
            <w:pPr>
              <w:numPr>
                <w:ilvl w:val="255"/>
                <w:numId w:val="0"/>
              </w:numPr>
              <w:spacing w:after="78" w:line="360" w:lineRule="auto"/>
              <w:ind w:left="0" w:leftChars="0" w:firstLine="0" w:firstLineChars="0"/>
              <w:rPr>
                <w:rFonts w:hint="default"/>
                <w:color w:val="000000" w:themeColor="text1"/>
                <w:sz w:val="22"/>
                <w:szCs w:val="22"/>
                <w14:textFill>
                  <w14:solidFill>
                    <w14:schemeClr w14:val="tx1"/>
                  </w14:solidFill>
                </w14:textFill>
                <w:woUserID w:val="1"/>
              </w:rPr>
            </w:pPr>
            <w:r>
              <w:rPr>
                <w:rFonts w:hint="eastAsia" w:asciiTheme="minorEastAsia" w:hAnsiTheme="minorEastAsia" w:eastAsiaTheme="minorEastAsia" w:cstheme="minorEastAsia"/>
                <w:sz w:val="21"/>
                <w:szCs w:val="21"/>
                <w:lang w:eastAsia="zh-CN"/>
              </w:rPr>
              <w:t>主要包括深圳市儿童医院福田院区和龙华院区的物资搬迁业务。</w:t>
            </w:r>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FD3F6F8">
            <w:pPr>
              <w:widowControl/>
              <w:spacing w:after="78"/>
              <w:jc w:val="center"/>
              <w:rPr>
                <w:rFonts w:ascii="宋体" w:hAnsi="宋体"/>
                <w:bCs/>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商务参数</w:t>
            </w:r>
          </w:p>
        </w:tc>
        <w:tc>
          <w:tcPr>
            <w:tcW w:w="8392" w:type="dxa"/>
            <w:gridSpan w:val="4"/>
            <w:tcBorders>
              <w:top w:val="single" w:color="auto" w:sz="4" w:space="0"/>
              <w:left w:val="single" w:color="auto" w:sz="4" w:space="0"/>
              <w:bottom w:val="single" w:color="auto" w:sz="4" w:space="0"/>
              <w:right w:val="single" w:color="auto" w:sz="4" w:space="0"/>
            </w:tcBorders>
            <w:vAlign w:val="center"/>
          </w:tcPr>
          <w:p w14:paraId="1A092A4A">
            <w:pPr>
              <w:numPr>
                <w:ilvl w:val="0"/>
                <w:numId w:val="3"/>
              </w:numPr>
              <w:snapToGrid w:val="0"/>
              <w:spacing w:after="78" w:line="48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须是在中华人民共和国境内注册的法人或其他组织（须提供合法有效的营业执照或法人证书等证明材料的扫描件或复印件加盖投标人公章，原件备查）。</w:t>
            </w:r>
          </w:p>
          <w:p w14:paraId="01F6A780">
            <w:pPr>
              <w:numPr>
                <w:ilvl w:val="0"/>
                <w:numId w:val="3"/>
              </w:numPr>
              <w:snapToGrid w:val="0"/>
              <w:spacing w:after="78" w:line="48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本项目不接受联合体投标，不允许分包、转包。</w:t>
            </w:r>
          </w:p>
          <w:p w14:paraId="1C104B06">
            <w:pPr>
              <w:numPr>
                <w:ilvl w:val="0"/>
                <w:numId w:val="3"/>
              </w:numPr>
              <w:snapToGrid w:val="0"/>
              <w:spacing w:after="78" w:line="48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相关资质：</w:t>
            </w:r>
          </w:p>
          <w:p w14:paraId="4F56CF32">
            <w:pPr>
              <w:numPr>
                <w:ilvl w:val="0"/>
                <w:numId w:val="4"/>
              </w:numPr>
              <w:snapToGrid w:val="0"/>
              <w:spacing w:after="78" w:line="480" w:lineRule="auto"/>
              <w:ind w:left="105"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营业执照经营范围包括但不限于：提供搬运装卸服务；普通货运车辆道路货物运输。</w:t>
            </w:r>
          </w:p>
          <w:p w14:paraId="0A9C1911">
            <w:pPr>
              <w:numPr>
                <w:ilvl w:val="0"/>
                <w:numId w:val="4"/>
              </w:numPr>
              <w:snapToGrid w:val="0"/>
              <w:spacing w:after="78" w:line="480" w:lineRule="auto"/>
              <w:ind w:left="105"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车辆资质：通过定期检测，配有《道路车辆运输证》。</w:t>
            </w:r>
          </w:p>
          <w:p w14:paraId="136482CF">
            <w:pPr>
              <w:numPr>
                <w:ilvl w:val="0"/>
                <w:numId w:val="4"/>
              </w:numPr>
              <w:snapToGrid w:val="0"/>
              <w:spacing w:after="78" w:line="480" w:lineRule="auto"/>
              <w:ind w:left="105"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驾驶员资质：货车司机需持有与车型匹配的车辆驾驶证。</w:t>
            </w:r>
          </w:p>
          <w:p w14:paraId="521FA995">
            <w:pPr>
              <w:numPr>
                <w:ilvl w:val="0"/>
                <w:numId w:val="3"/>
              </w:numPr>
              <w:snapToGrid w:val="0"/>
              <w:spacing w:after="78" w:line="48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双方在没有得到对方预先书面同意下不得向任何第三方泄露经过双方商讨及沟通的本合同、货物及订单相关的任何贸易秘密、技术或商务信息。</w:t>
            </w:r>
          </w:p>
          <w:p w14:paraId="0F875457">
            <w:pPr>
              <w:numPr>
                <w:ilvl w:val="0"/>
                <w:numId w:val="3"/>
              </w:numPr>
              <w:snapToGrid w:val="0"/>
              <w:spacing w:after="78" w:line="48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在合同生效后，除双方认可的不可抗拒因素外，乙方未能在合同内完成搬运工作，乙方将承担延期完工的违约金，违约金总值不得超过合同金额打的3%，每逾期一天扣除合同金额的0.1%。</w:t>
            </w:r>
          </w:p>
          <w:p w14:paraId="3D7C2851">
            <w:pPr>
              <w:numPr>
                <w:ilvl w:val="0"/>
                <w:numId w:val="3"/>
              </w:numPr>
              <w:snapToGrid w:val="0"/>
              <w:spacing w:after="78" w:line="48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在完成搬迁后，甲方负责对搬迁物品进行清点，经核对无误后验收确认，如发现物品有损坏、残缺或遗失，甲方有权要求乙方负责赔偿。</w:t>
            </w:r>
          </w:p>
          <w:p w14:paraId="7C379223">
            <w:pPr>
              <w:numPr>
                <w:ilvl w:val="0"/>
                <w:numId w:val="3"/>
              </w:numPr>
              <w:snapToGrid w:val="0"/>
              <w:spacing w:after="78" w:line="48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付款方式：</w:t>
            </w:r>
          </w:p>
          <w:p w14:paraId="504AE1E9">
            <w:pPr>
              <w:numPr>
                <w:ilvl w:val="0"/>
                <w:numId w:val="0"/>
              </w:numPr>
              <w:snapToGrid w:val="0"/>
              <w:spacing w:after="78" w:line="480" w:lineRule="auto"/>
              <w:ind w:firstLine="420" w:firstLineChars="200"/>
              <w:jc w:val="left"/>
              <w:rPr>
                <w:rFonts w:hint="eastAsia" w:asciiTheme="minorEastAsia" w:hAnsiTheme="minorEastAsia" w:eastAsiaTheme="minorEastAsia" w:cstheme="minorEastAsia"/>
                <w:kern w:val="2"/>
                <w:sz w:val="21"/>
                <w:szCs w:val="21"/>
                <w:lang w:bidi="ar-SA"/>
              </w:rPr>
            </w:pPr>
            <w:r>
              <w:rPr>
                <w:rFonts w:hint="eastAsia" w:asciiTheme="minorEastAsia" w:hAnsiTheme="minorEastAsia" w:eastAsiaTheme="minorEastAsia" w:cstheme="minorEastAsia"/>
                <w:kern w:val="2"/>
                <w:sz w:val="21"/>
                <w:szCs w:val="21"/>
                <w:lang w:bidi="ar-SA"/>
              </w:rPr>
              <w:t>该项目总预算8万元，服务期满后，经甲方验收合格，按实际发生的数量进行结算，最高支付金额不超过8万元。</w:t>
            </w:r>
          </w:p>
          <w:p w14:paraId="03C35087">
            <w:pPr>
              <w:numPr>
                <w:ilvl w:val="0"/>
                <w:numId w:val="0"/>
              </w:numPr>
              <w:snapToGrid w:val="0"/>
              <w:spacing w:after="78" w:line="480" w:lineRule="auto"/>
              <w:ind w:left="0" w:leftChars="0" w:firstLine="420" w:firstLineChars="200"/>
              <w:jc w:val="left"/>
              <w:rPr>
                <w:rFonts w:ascii="宋体" w:hAnsi="宋体"/>
                <w:color w:val="000000" w:themeColor="text1"/>
                <w14:textFill>
                  <w14:solidFill>
                    <w14:schemeClr w14:val="tx1"/>
                  </w14:solidFill>
                </w14:textFill>
              </w:rPr>
            </w:pPr>
          </w:p>
        </w:tc>
      </w:tr>
      <w:tr w14:paraId="7AFB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07" w:type="pct"/>
            <w:vMerge w:val="restart"/>
            <w:tcBorders>
              <w:top w:val="single" w:color="auto" w:sz="4" w:space="0"/>
              <w:left w:val="single" w:color="auto" w:sz="4" w:space="0"/>
              <w:right w:val="single" w:color="auto" w:sz="4" w:space="0"/>
            </w:tcBorders>
            <w:vAlign w:val="center"/>
          </w:tcPr>
          <w:p w14:paraId="2049AEEF">
            <w:pPr>
              <w:widowControl/>
              <w:jc w:val="center"/>
              <w:rPr>
                <w:rFonts w:hint="eastAsia" w:ascii="宋体" w:hAnsi="宋体" w:eastAsia="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技术参数</w:t>
            </w:r>
          </w:p>
        </w:tc>
        <w:tc>
          <w:tcPr>
            <w:tcW w:w="8392" w:type="dxa"/>
            <w:gridSpan w:val="4"/>
            <w:tcBorders>
              <w:top w:val="single" w:color="auto" w:sz="4" w:space="0"/>
              <w:left w:val="single" w:color="auto" w:sz="4" w:space="0"/>
              <w:bottom w:val="single" w:color="auto" w:sz="4" w:space="0"/>
              <w:right w:val="single" w:color="auto" w:sz="4" w:space="0"/>
            </w:tcBorders>
            <w:vAlign w:val="center"/>
          </w:tcPr>
          <w:p w14:paraId="1523DA11">
            <w:pPr>
              <w:spacing w:line="480" w:lineRule="auto"/>
              <w:jc w:val="center"/>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1、搬迁车辆需求明细</w:t>
            </w:r>
          </w:p>
        </w:tc>
      </w:tr>
      <w:tr w14:paraId="5080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07" w:type="pct"/>
            <w:vMerge w:val="continue"/>
            <w:tcBorders>
              <w:left w:val="single" w:color="auto" w:sz="4" w:space="0"/>
              <w:right w:val="single" w:color="auto" w:sz="4" w:space="0"/>
            </w:tcBorders>
            <w:vAlign w:val="center"/>
          </w:tcPr>
          <w:p w14:paraId="53F47109">
            <w:pPr>
              <w:widowControl/>
              <w:jc w:val="center"/>
              <w:rPr>
                <w:rFonts w:hint="eastAsia" w:ascii="宋体" w:hAnsi="宋体"/>
                <w:color w:val="000000" w:themeColor="text1"/>
                <w:kern w:val="0"/>
                <w:sz w:val="22"/>
                <w:szCs w:val="22"/>
                <w14:textFill>
                  <w14:solidFill>
                    <w14:schemeClr w14:val="tx1"/>
                  </w14:solidFill>
                </w14:textFill>
              </w:rPr>
            </w:pPr>
          </w:p>
        </w:tc>
        <w:tc>
          <w:tcPr>
            <w:tcW w:w="610" w:type="dxa"/>
            <w:tcBorders>
              <w:top w:val="single" w:color="auto" w:sz="4" w:space="0"/>
              <w:left w:val="single" w:color="auto" w:sz="4" w:space="0"/>
              <w:bottom w:val="single" w:color="auto" w:sz="4" w:space="0"/>
              <w:right w:val="single" w:color="auto" w:sz="4" w:space="0"/>
            </w:tcBorders>
            <w:vAlign w:val="center"/>
          </w:tcPr>
          <w:p w14:paraId="1E16E747">
            <w:pPr>
              <w:spacing w:line="480" w:lineRule="auto"/>
              <w:jc w:val="center"/>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序号</w:t>
            </w:r>
          </w:p>
        </w:tc>
        <w:tc>
          <w:tcPr>
            <w:tcW w:w="3455" w:type="dxa"/>
            <w:tcBorders>
              <w:top w:val="single" w:color="auto" w:sz="4" w:space="0"/>
              <w:left w:val="single" w:color="auto" w:sz="4" w:space="0"/>
              <w:bottom w:val="single" w:color="auto" w:sz="4" w:space="0"/>
              <w:right w:val="single" w:color="auto" w:sz="4" w:space="0"/>
            </w:tcBorders>
            <w:vAlign w:val="center"/>
          </w:tcPr>
          <w:p w14:paraId="761813B2">
            <w:pPr>
              <w:spacing w:line="480" w:lineRule="auto"/>
              <w:jc w:val="center"/>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车型规格</w:t>
            </w:r>
          </w:p>
        </w:tc>
        <w:tc>
          <w:tcPr>
            <w:tcW w:w="2514" w:type="dxa"/>
            <w:tcBorders>
              <w:top w:val="single" w:color="auto" w:sz="4" w:space="0"/>
              <w:left w:val="single" w:color="auto" w:sz="4" w:space="0"/>
              <w:bottom w:val="single" w:color="auto" w:sz="4" w:space="0"/>
              <w:right w:val="single" w:color="auto" w:sz="4" w:space="0"/>
            </w:tcBorders>
            <w:vAlign w:val="center"/>
          </w:tcPr>
          <w:p w14:paraId="2D059DD0">
            <w:pPr>
              <w:spacing w:line="480" w:lineRule="auto"/>
              <w:jc w:val="center"/>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sz w:val="21"/>
                <w:szCs w:val="21"/>
                <w:lang w:val="en-US" w:eastAsia="zh-CN"/>
              </w:rPr>
              <w:t>人员配置</w:t>
            </w:r>
          </w:p>
        </w:tc>
        <w:tc>
          <w:tcPr>
            <w:tcW w:w="1813" w:type="dxa"/>
            <w:tcBorders>
              <w:top w:val="single" w:color="auto" w:sz="4" w:space="0"/>
              <w:left w:val="single" w:color="auto" w:sz="4" w:space="0"/>
              <w:bottom w:val="single" w:color="auto" w:sz="4" w:space="0"/>
              <w:right w:val="single" w:color="auto" w:sz="4" w:space="0"/>
            </w:tcBorders>
            <w:vAlign w:val="center"/>
          </w:tcPr>
          <w:p w14:paraId="6E7CE0B3">
            <w:pPr>
              <w:spacing w:line="480" w:lineRule="auto"/>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预算金额</w:t>
            </w:r>
          </w:p>
          <w:p w14:paraId="6A490939">
            <w:pPr>
              <w:spacing w:line="480" w:lineRule="auto"/>
              <w:jc w:val="center"/>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（包含车次所有费用）</w:t>
            </w:r>
          </w:p>
        </w:tc>
      </w:tr>
      <w:tr w14:paraId="4805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07" w:type="pct"/>
            <w:vMerge w:val="continue"/>
            <w:tcBorders>
              <w:left w:val="single" w:color="auto" w:sz="4" w:space="0"/>
              <w:right w:val="single" w:color="auto" w:sz="4" w:space="0"/>
            </w:tcBorders>
            <w:vAlign w:val="center"/>
          </w:tcPr>
          <w:p w14:paraId="603F9395">
            <w:pPr>
              <w:widowControl/>
              <w:jc w:val="center"/>
              <w:rPr>
                <w:rFonts w:hint="eastAsia" w:ascii="宋体" w:hAnsi="宋体"/>
                <w:color w:val="000000" w:themeColor="text1"/>
                <w:kern w:val="0"/>
                <w:sz w:val="22"/>
                <w:szCs w:val="22"/>
                <w14:textFill>
                  <w14:solidFill>
                    <w14:schemeClr w14:val="tx1"/>
                  </w14:solidFill>
                </w14:textFill>
              </w:rPr>
            </w:pPr>
          </w:p>
        </w:tc>
        <w:tc>
          <w:tcPr>
            <w:tcW w:w="610" w:type="dxa"/>
            <w:tcBorders>
              <w:top w:val="single" w:color="auto" w:sz="4" w:space="0"/>
              <w:left w:val="single" w:color="auto" w:sz="4" w:space="0"/>
              <w:bottom w:val="single" w:color="auto" w:sz="4" w:space="0"/>
              <w:right w:val="single" w:color="auto" w:sz="4" w:space="0"/>
            </w:tcBorders>
            <w:vAlign w:val="center"/>
          </w:tcPr>
          <w:p w14:paraId="26AD9294">
            <w:pPr>
              <w:spacing w:line="480" w:lineRule="auto"/>
              <w:jc w:val="center"/>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w:t>
            </w:r>
          </w:p>
        </w:tc>
        <w:tc>
          <w:tcPr>
            <w:tcW w:w="3455" w:type="dxa"/>
            <w:tcBorders>
              <w:top w:val="single" w:color="auto" w:sz="4" w:space="0"/>
              <w:left w:val="single" w:color="auto" w:sz="4" w:space="0"/>
              <w:bottom w:val="single" w:color="auto" w:sz="4" w:space="0"/>
              <w:right w:val="single" w:color="auto" w:sz="4" w:space="0"/>
            </w:tcBorders>
            <w:vAlign w:val="center"/>
          </w:tcPr>
          <w:p w14:paraId="723356A7">
            <w:pPr>
              <w:spacing w:line="480" w:lineRule="auto"/>
              <w:jc w:val="left"/>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车厢规格：长3.9米*宽2.1米*高3米，载重不低于2吨（不含）。</w:t>
            </w:r>
          </w:p>
        </w:tc>
        <w:tc>
          <w:tcPr>
            <w:tcW w:w="2514" w:type="dxa"/>
            <w:tcBorders>
              <w:top w:val="single" w:color="auto" w:sz="4" w:space="0"/>
              <w:left w:val="single" w:color="auto" w:sz="4" w:space="0"/>
              <w:bottom w:val="single" w:color="auto" w:sz="4" w:space="0"/>
              <w:right w:val="single" w:color="auto" w:sz="4" w:space="0"/>
            </w:tcBorders>
            <w:vAlign w:val="center"/>
          </w:tcPr>
          <w:p w14:paraId="2DA22813">
            <w:pPr>
              <w:spacing w:line="480" w:lineRule="auto"/>
              <w:jc w:val="left"/>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1车次/配3名工人</w:t>
            </w:r>
          </w:p>
        </w:tc>
        <w:tc>
          <w:tcPr>
            <w:tcW w:w="1813" w:type="dxa"/>
            <w:tcBorders>
              <w:top w:val="single" w:color="auto" w:sz="4" w:space="0"/>
              <w:left w:val="single" w:color="auto" w:sz="4" w:space="0"/>
              <w:bottom w:val="single" w:color="auto" w:sz="4" w:space="0"/>
              <w:right w:val="single" w:color="auto" w:sz="4" w:space="0"/>
            </w:tcBorders>
            <w:vAlign w:val="center"/>
          </w:tcPr>
          <w:p w14:paraId="06DA590D">
            <w:pPr>
              <w:spacing w:line="480" w:lineRule="auto"/>
              <w:jc w:val="center"/>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820元</w:t>
            </w:r>
          </w:p>
        </w:tc>
      </w:tr>
      <w:tr w14:paraId="0633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07" w:type="pct"/>
            <w:vMerge w:val="continue"/>
            <w:tcBorders>
              <w:left w:val="single" w:color="auto" w:sz="4" w:space="0"/>
              <w:right w:val="single" w:color="auto" w:sz="4" w:space="0"/>
            </w:tcBorders>
            <w:vAlign w:val="center"/>
          </w:tcPr>
          <w:p w14:paraId="739ED85C">
            <w:pPr>
              <w:widowControl/>
              <w:jc w:val="center"/>
              <w:rPr>
                <w:rFonts w:hint="eastAsia" w:ascii="宋体" w:hAnsi="宋体"/>
                <w:color w:val="000000" w:themeColor="text1"/>
                <w:kern w:val="0"/>
                <w:sz w:val="22"/>
                <w:szCs w:val="22"/>
                <w14:textFill>
                  <w14:solidFill>
                    <w14:schemeClr w14:val="tx1"/>
                  </w14:solidFill>
                </w14:textFill>
              </w:rPr>
            </w:pPr>
          </w:p>
        </w:tc>
        <w:tc>
          <w:tcPr>
            <w:tcW w:w="610" w:type="dxa"/>
            <w:tcBorders>
              <w:top w:val="single" w:color="auto" w:sz="4" w:space="0"/>
              <w:left w:val="single" w:color="auto" w:sz="4" w:space="0"/>
              <w:bottom w:val="single" w:color="auto" w:sz="4" w:space="0"/>
              <w:right w:val="single" w:color="auto" w:sz="4" w:space="0"/>
            </w:tcBorders>
            <w:vAlign w:val="center"/>
          </w:tcPr>
          <w:p w14:paraId="766AF0B4">
            <w:pPr>
              <w:spacing w:line="480" w:lineRule="auto"/>
              <w:jc w:val="center"/>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2</w:t>
            </w:r>
          </w:p>
        </w:tc>
        <w:tc>
          <w:tcPr>
            <w:tcW w:w="3455" w:type="dxa"/>
            <w:tcBorders>
              <w:top w:val="single" w:color="auto" w:sz="4" w:space="0"/>
              <w:left w:val="single" w:color="auto" w:sz="4" w:space="0"/>
              <w:bottom w:val="single" w:color="auto" w:sz="4" w:space="0"/>
              <w:right w:val="single" w:color="auto" w:sz="4" w:space="0"/>
            </w:tcBorders>
            <w:vAlign w:val="center"/>
          </w:tcPr>
          <w:p w14:paraId="51DB3223">
            <w:pPr>
              <w:spacing w:line="480" w:lineRule="auto"/>
              <w:jc w:val="left"/>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车厢规格：长4.3米*宽2.1米*高3米，载重不低于2.5吨（不含）。</w:t>
            </w:r>
          </w:p>
        </w:tc>
        <w:tc>
          <w:tcPr>
            <w:tcW w:w="2514" w:type="dxa"/>
            <w:tcBorders>
              <w:top w:val="single" w:color="auto" w:sz="4" w:space="0"/>
              <w:left w:val="single" w:color="auto" w:sz="4" w:space="0"/>
              <w:bottom w:val="single" w:color="auto" w:sz="4" w:space="0"/>
              <w:right w:val="single" w:color="auto" w:sz="4" w:space="0"/>
            </w:tcBorders>
            <w:vAlign w:val="center"/>
          </w:tcPr>
          <w:p w14:paraId="0B5FC8EA">
            <w:pPr>
              <w:spacing w:line="480" w:lineRule="auto"/>
              <w:jc w:val="left"/>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1车次/配4名工人</w:t>
            </w:r>
          </w:p>
        </w:tc>
        <w:tc>
          <w:tcPr>
            <w:tcW w:w="1813" w:type="dxa"/>
            <w:tcBorders>
              <w:top w:val="single" w:color="auto" w:sz="4" w:space="0"/>
              <w:left w:val="single" w:color="auto" w:sz="4" w:space="0"/>
              <w:bottom w:val="single" w:color="auto" w:sz="4" w:space="0"/>
              <w:right w:val="single" w:color="auto" w:sz="4" w:space="0"/>
            </w:tcBorders>
            <w:vAlign w:val="center"/>
          </w:tcPr>
          <w:p w14:paraId="5C78F098">
            <w:pPr>
              <w:spacing w:line="480" w:lineRule="auto"/>
              <w:jc w:val="center"/>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1060元</w:t>
            </w:r>
          </w:p>
        </w:tc>
      </w:tr>
      <w:tr w14:paraId="6F27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07" w:type="pct"/>
            <w:vMerge w:val="continue"/>
            <w:tcBorders>
              <w:left w:val="single" w:color="auto" w:sz="4" w:space="0"/>
              <w:right w:val="single" w:color="auto" w:sz="4" w:space="0"/>
            </w:tcBorders>
            <w:vAlign w:val="center"/>
          </w:tcPr>
          <w:p w14:paraId="79D440D1">
            <w:pPr>
              <w:widowControl/>
              <w:jc w:val="center"/>
              <w:rPr>
                <w:rFonts w:hint="eastAsia" w:ascii="宋体" w:hAnsi="宋体"/>
                <w:color w:val="000000" w:themeColor="text1"/>
                <w:kern w:val="0"/>
                <w:sz w:val="22"/>
                <w:szCs w:val="22"/>
                <w14:textFill>
                  <w14:solidFill>
                    <w14:schemeClr w14:val="tx1"/>
                  </w14:solidFill>
                </w14:textFill>
              </w:rPr>
            </w:pPr>
          </w:p>
        </w:tc>
        <w:tc>
          <w:tcPr>
            <w:tcW w:w="8392" w:type="dxa"/>
            <w:gridSpan w:val="4"/>
            <w:tcBorders>
              <w:top w:val="single" w:color="auto" w:sz="4" w:space="0"/>
              <w:left w:val="single" w:color="auto" w:sz="4" w:space="0"/>
              <w:bottom w:val="single" w:color="auto" w:sz="4" w:space="0"/>
              <w:right w:val="single" w:color="auto" w:sz="4" w:space="0"/>
            </w:tcBorders>
            <w:vAlign w:val="center"/>
          </w:tcPr>
          <w:p w14:paraId="22F02505">
            <w:pPr>
              <w:spacing w:line="48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备注：1、车辆最大载重不超过4.5吨。</w:t>
            </w:r>
          </w:p>
          <w:p w14:paraId="2A46AE20">
            <w:pPr>
              <w:numPr>
                <w:ilvl w:val="0"/>
                <w:numId w:val="5"/>
              </w:numPr>
              <w:spacing w:line="480" w:lineRule="auto"/>
              <w:ind w:firstLine="630" w:firstLineChars="3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工人需衣着整齐，听从现场指挥人员的安排。</w:t>
            </w:r>
          </w:p>
          <w:p w14:paraId="325441EC">
            <w:pPr>
              <w:numPr>
                <w:ilvl w:val="0"/>
                <w:numId w:val="5"/>
              </w:numPr>
              <w:spacing w:line="480" w:lineRule="auto"/>
              <w:ind w:firstLine="630" w:firstLineChars="300"/>
              <w:jc w:val="left"/>
              <w:rPr>
                <w:rFonts w:hint="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预算金额包含包装、打包、搬运所需的车辆费用、人工费用、耗材费用等全部费用。</w:t>
            </w:r>
          </w:p>
        </w:tc>
      </w:tr>
      <w:tr w14:paraId="3A4A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07" w:type="pct"/>
            <w:vMerge w:val="continue"/>
            <w:tcBorders>
              <w:left w:val="single" w:color="auto" w:sz="4" w:space="0"/>
              <w:bottom w:val="single" w:color="auto" w:sz="4" w:space="0"/>
              <w:right w:val="single" w:color="auto" w:sz="4" w:space="0"/>
            </w:tcBorders>
            <w:vAlign w:val="center"/>
          </w:tcPr>
          <w:p w14:paraId="1879451A">
            <w:pPr>
              <w:widowControl/>
              <w:jc w:val="center"/>
              <w:rPr>
                <w:rFonts w:hint="eastAsia" w:ascii="宋体" w:hAnsi="宋体"/>
                <w:color w:val="000000" w:themeColor="text1"/>
                <w:kern w:val="0"/>
                <w:sz w:val="22"/>
                <w:szCs w:val="22"/>
                <w14:textFill>
                  <w14:solidFill>
                    <w14:schemeClr w14:val="tx1"/>
                  </w14:solidFill>
                </w14:textFill>
              </w:rPr>
            </w:pPr>
          </w:p>
        </w:tc>
        <w:tc>
          <w:tcPr>
            <w:tcW w:w="8392" w:type="dxa"/>
            <w:gridSpan w:val="4"/>
            <w:tcBorders>
              <w:top w:val="single" w:color="auto" w:sz="4" w:space="0"/>
              <w:left w:val="single" w:color="auto" w:sz="4" w:space="0"/>
              <w:bottom w:val="single" w:color="auto" w:sz="4" w:space="0"/>
              <w:right w:val="single" w:color="auto" w:sz="4" w:space="0"/>
            </w:tcBorders>
            <w:vAlign w:val="center"/>
          </w:tcPr>
          <w:p w14:paraId="33DA130B">
            <w:pPr>
              <w:numPr>
                <w:ilvl w:val="0"/>
                <w:numId w:val="6"/>
              </w:numPr>
              <w:spacing w:line="48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服务时间：自合同签订之日起12个月。甲方应依据预算制定搬迁计划，并提前两天通知乙方，或与乙方协商确定。乙方须依照甲方所提出的搬迁计划及时间要求执行。</w:t>
            </w:r>
          </w:p>
          <w:p w14:paraId="6797D84B">
            <w:pPr>
              <w:numPr>
                <w:ilvl w:val="0"/>
                <w:numId w:val="6"/>
              </w:numPr>
              <w:spacing w:line="48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服务要求：</w:t>
            </w:r>
          </w:p>
          <w:p w14:paraId="7AB87FD0">
            <w:pPr>
              <w:numPr>
                <w:ilvl w:val="0"/>
                <w:numId w:val="7"/>
              </w:numPr>
              <w:spacing w:line="480" w:lineRule="auto"/>
              <w:ind w:left="110" w:leftChars="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搬迁前需对所需搬迁</w:t>
            </w:r>
            <w:r>
              <w:rPr>
                <w:rFonts w:hint="eastAsia" w:asciiTheme="minorEastAsia" w:hAnsiTheme="minorEastAsia" w:eastAsiaTheme="minorEastAsia" w:cstheme="minorEastAsia"/>
                <w:sz w:val="21"/>
                <w:szCs w:val="21"/>
                <w:lang w:val="en-US" w:eastAsia="zh-CN"/>
              </w:rPr>
              <w:t>科室</w:t>
            </w:r>
            <w:r>
              <w:rPr>
                <w:rFonts w:hint="eastAsia" w:asciiTheme="minorEastAsia" w:hAnsiTheme="minorEastAsia" w:eastAsiaTheme="minorEastAsia" w:cstheme="minorEastAsia"/>
                <w:sz w:val="21"/>
                <w:szCs w:val="21"/>
              </w:rPr>
              <w:t>的物品</w:t>
            </w:r>
            <w:r>
              <w:rPr>
                <w:rFonts w:hint="eastAsia" w:asciiTheme="minorEastAsia" w:hAnsiTheme="minorEastAsia" w:eastAsiaTheme="minorEastAsia" w:cstheme="minorEastAsia"/>
                <w:sz w:val="21"/>
                <w:szCs w:val="21"/>
                <w:lang w:val="en-US" w:eastAsia="zh-CN"/>
              </w:rPr>
              <w:t>分科室</w:t>
            </w:r>
            <w:r>
              <w:rPr>
                <w:rFonts w:hint="eastAsia" w:asciiTheme="minorEastAsia" w:hAnsiTheme="minorEastAsia" w:eastAsiaTheme="minorEastAsia" w:cstheme="minorEastAsia"/>
                <w:sz w:val="21"/>
                <w:szCs w:val="21"/>
              </w:rPr>
              <w:t>门进行核定清点，并做好物品造册登记交接，双方确定数量后方可搬迁，搬迁后双方确认数量无误、无损坏后签字验收。</w:t>
            </w:r>
          </w:p>
          <w:p w14:paraId="1D68CC59">
            <w:pPr>
              <w:numPr>
                <w:ilvl w:val="0"/>
                <w:numId w:val="7"/>
              </w:numPr>
              <w:spacing w:line="480" w:lineRule="auto"/>
              <w:ind w:left="11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重要设备必须先确认设备性能是否正常，对于有缺陷、本身存在问题的设备先登记确认。</w:t>
            </w:r>
          </w:p>
          <w:p w14:paraId="4C3F90FF">
            <w:pPr>
              <w:numPr>
                <w:ilvl w:val="0"/>
                <w:numId w:val="7"/>
              </w:numPr>
              <w:spacing w:line="480" w:lineRule="auto"/>
              <w:ind w:left="11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物品搬迁必须按照采购人需求放置到指定的位置。</w:t>
            </w:r>
          </w:p>
          <w:p w14:paraId="1BF02A09">
            <w:pPr>
              <w:numPr>
                <w:ilvl w:val="0"/>
                <w:numId w:val="7"/>
              </w:numPr>
              <w:spacing w:line="480" w:lineRule="auto"/>
              <w:ind w:left="11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贵重、精密仪器设备搬迁前，中标人必须采用可靠的保护措施，包括使用专业木箱包装、软物填充、防震保护等措施。</w:t>
            </w:r>
          </w:p>
          <w:p w14:paraId="02024BEE">
            <w:pPr>
              <w:numPr>
                <w:ilvl w:val="0"/>
                <w:numId w:val="7"/>
              </w:numPr>
              <w:spacing w:line="480" w:lineRule="auto"/>
              <w:ind w:left="11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搬运过程中注意物品属性，不能挤压、叠放的物品坚决不能叠放。易碎、不能倒放物品需在外包装上进行标识。</w:t>
            </w:r>
          </w:p>
          <w:p w14:paraId="67E12F5E">
            <w:pPr>
              <w:numPr>
                <w:ilvl w:val="0"/>
                <w:numId w:val="7"/>
              </w:numPr>
              <w:spacing w:line="480" w:lineRule="auto"/>
              <w:ind w:left="11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每辆车发车前，须由搬迁现场负责人指定车型，确认装载货物达车厢容量80%以上后，方可发车。</w:t>
            </w:r>
          </w:p>
          <w:p w14:paraId="643F7EC6">
            <w:pPr>
              <w:numPr>
                <w:ilvl w:val="0"/>
                <w:numId w:val="6"/>
              </w:numPr>
              <w:spacing w:line="48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安全要求</w:t>
            </w:r>
          </w:p>
          <w:p w14:paraId="010AE776">
            <w:pPr>
              <w:spacing w:after="120"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中标人须提供参与本项目的团队成员的无犯罪查询记录。</w:t>
            </w:r>
          </w:p>
          <w:p w14:paraId="4719B103">
            <w:pPr>
              <w:spacing w:after="120"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搬迁</w:t>
            </w:r>
            <w:r>
              <w:rPr>
                <w:rFonts w:hint="eastAsia" w:asciiTheme="minorEastAsia" w:hAnsiTheme="minorEastAsia" w:eastAsiaTheme="minorEastAsia" w:cstheme="minorEastAsia"/>
                <w:sz w:val="21"/>
                <w:szCs w:val="21"/>
              </w:rPr>
              <w:t>前与采购人签署安全承诺书。</w:t>
            </w:r>
          </w:p>
          <w:p w14:paraId="5795DE8B">
            <w:pPr>
              <w:spacing w:after="120"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搬迁作业</w:t>
            </w:r>
            <w:r>
              <w:rPr>
                <w:rFonts w:hint="eastAsia" w:asciiTheme="minorEastAsia" w:hAnsiTheme="minorEastAsia" w:eastAsiaTheme="minorEastAsia" w:cstheme="minorEastAsia"/>
                <w:sz w:val="21"/>
                <w:szCs w:val="21"/>
              </w:rPr>
              <w:t>期间禁带一切火种。</w:t>
            </w:r>
          </w:p>
          <w:p w14:paraId="5C4FC34D">
            <w:pPr>
              <w:spacing w:after="120"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参与施工的所有工人必须购有工伤保险（社保或者商业保险）。</w:t>
            </w:r>
          </w:p>
          <w:p w14:paraId="0F94C166">
            <w:pPr>
              <w:spacing w:after="120" w:line="48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中标人提供的运输车辆车况、密封性必须达标。</w:t>
            </w:r>
          </w:p>
          <w:p w14:paraId="3FD06BCF">
            <w:pPr>
              <w:numPr>
                <w:ilvl w:val="0"/>
                <w:numId w:val="0"/>
              </w:numPr>
              <w:spacing w:line="48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中标人必须制定应急预防措施。</w:t>
            </w:r>
          </w:p>
          <w:p w14:paraId="1D01E547">
            <w:pPr>
              <w:spacing w:line="48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乙方需遵守国家和地方政府及相关部门对施工、搬迁现场管理的规定，妥善保护好现场周围的建筑物、设备及其管线不受损坏，损坏要照价赔偿；做好现场保护和垃圾的清运工作，乙方在搬运过程中，须严格执行以下但不限于的规定、相关的行业规范、安全操作过程，防火安全规定.环境保护规定。</w:t>
            </w:r>
          </w:p>
          <w:p w14:paraId="1106BC61">
            <w:pPr>
              <w:spacing w:line="48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4、在搬运工作未完成前，乙方负责对所有搬运的物品、以及现场所有的设施进行保护。 </w:t>
            </w:r>
          </w:p>
          <w:p w14:paraId="626EB974">
            <w:pPr>
              <w:spacing w:line="480" w:lineRule="auto"/>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5、乙方须保证所搬运物品的安全、完整，如有损坏照价赔偿。</w:t>
            </w:r>
          </w:p>
          <w:p w14:paraId="3F32F8AA">
            <w:pPr>
              <w:spacing w:line="480" w:lineRule="auto"/>
              <w:jc w:val="left"/>
              <w:rPr>
                <w:rFonts w:hint="default" w:eastAsia="宋体"/>
                <w:color w:val="000000"/>
                <w:sz w:val="22"/>
                <w:lang w:val="en-US" w:eastAsia="zh-CN"/>
              </w:rPr>
            </w:pPr>
            <w:r>
              <w:rPr>
                <w:rFonts w:hint="eastAsia" w:asciiTheme="minorEastAsia" w:hAnsiTheme="minorEastAsia" w:eastAsiaTheme="minorEastAsia" w:cstheme="minorEastAsia"/>
                <w:color w:val="000000"/>
                <w:sz w:val="21"/>
                <w:szCs w:val="21"/>
                <w:lang w:val="en-US" w:eastAsia="zh-CN"/>
              </w:rPr>
              <w:t xml:space="preserve">6、乙方必须保证足够的工人搬运和车辆运输,自备搬迁工具等，保障车辆手续齐全，对人员和车辆的安全自行承担全部责任。     </w:t>
            </w:r>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bookmarkStart w:id="22" w:name="_GoBack"/>
      <w:bookmarkEnd w:id="22"/>
    </w:p>
    <w:p w14:paraId="2DE5351A">
      <w:pPr>
        <w:rPr>
          <w:rFonts w:hint="eastAsia"/>
        </w:rPr>
      </w:pPr>
    </w:p>
    <w:p w14:paraId="2CFC3527">
      <w:pPr>
        <w:rPr>
          <w:rFonts w:hint="eastAsia"/>
        </w:rPr>
      </w:pPr>
    </w:p>
    <w:p w14:paraId="6159FF7F">
      <w:pPr>
        <w:rPr>
          <w:rFonts w:hint="eastAsia"/>
        </w:rPr>
      </w:pPr>
    </w:p>
    <w:p w14:paraId="4E3BB8E1">
      <w:pPr>
        <w:rPr>
          <w:rFonts w:hint="eastAsia"/>
        </w:rPr>
      </w:pPr>
    </w:p>
    <w:p w14:paraId="0B3766FA">
      <w:pPr>
        <w:rPr>
          <w:rFonts w:hint="eastAsia"/>
        </w:rPr>
      </w:pPr>
    </w:p>
    <w:p w14:paraId="36647A02">
      <w:pPr>
        <w:rPr>
          <w:rFonts w:hint="eastAsia"/>
        </w:rPr>
      </w:pPr>
    </w:p>
    <w:p w14:paraId="21EE0077">
      <w:pPr>
        <w:rPr>
          <w:rFonts w:hint="eastAsia"/>
        </w:rPr>
      </w:pPr>
    </w:p>
    <w:p w14:paraId="284FC3D1">
      <w:pPr>
        <w:rPr>
          <w:rFonts w:hint="eastAsia"/>
        </w:rPr>
      </w:pPr>
    </w:p>
    <w:p w14:paraId="3DE66951">
      <w:pPr>
        <w:rPr>
          <w:rFonts w:hint="eastAsia"/>
        </w:rPr>
      </w:pPr>
    </w:p>
    <w:p w14:paraId="5424E45C">
      <w:pPr>
        <w:rPr>
          <w:rFonts w:hint="eastAsia"/>
        </w:rPr>
      </w:pPr>
    </w:p>
    <w:p w14:paraId="17BA8E5B">
      <w:pPr>
        <w:rPr>
          <w:rFonts w:hint="eastAsia"/>
        </w:rPr>
      </w:pPr>
    </w:p>
    <w:p w14:paraId="118A2079">
      <w:pPr>
        <w:rPr>
          <w:rFonts w:hint="eastAsia"/>
        </w:rPr>
      </w:pPr>
    </w:p>
    <w:p w14:paraId="11F0AE5A">
      <w:pPr>
        <w:rPr>
          <w:rFonts w:hint="eastAsia"/>
        </w:rPr>
      </w:pPr>
    </w:p>
    <w:p w14:paraId="75B6DF92">
      <w:pPr>
        <w:rPr>
          <w:rFonts w:hint="eastAsia"/>
        </w:rPr>
      </w:pPr>
    </w:p>
    <w:p w14:paraId="15702BF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5E489FE">
      <w:pPr>
        <w:spacing w:line="360" w:lineRule="auto"/>
        <w:rPr>
          <w:rFonts w:ascii="宋体" w:hAnsi="宋体"/>
          <w:b/>
          <w:sz w:val="24"/>
          <w:szCs w:val="24"/>
        </w:rPr>
      </w:pPr>
    </w:p>
    <w:p w14:paraId="16E9738B">
      <w:pPr>
        <w:spacing w:line="360" w:lineRule="auto"/>
        <w:jc w:val="center"/>
        <w:rPr>
          <w:rFonts w:ascii="宋体" w:hAnsi="宋体"/>
          <w:b/>
          <w:sz w:val="24"/>
          <w:szCs w:val="24"/>
        </w:rPr>
      </w:pPr>
    </w:p>
    <w:p w14:paraId="0104FEA8">
      <w:pPr>
        <w:spacing w:line="360" w:lineRule="auto"/>
        <w:rPr>
          <w:rFonts w:ascii="宋体" w:hAnsi="宋体"/>
          <w:b/>
          <w:sz w:val="24"/>
          <w:szCs w:val="24"/>
        </w:rPr>
      </w:pPr>
    </w:p>
    <w:p w14:paraId="79EC34BC">
      <w:pPr>
        <w:spacing w:line="360" w:lineRule="auto"/>
        <w:rPr>
          <w:rFonts w:ascii="宋体" w:hAnsi="宋体"/>
          <w:b/>
          <w:sz w:val="24"/>
          <w:szCs w:val="24"/>
        </w:rPr>
      </w:pPr>
    </w:p>
    <w:p w14:paraId="16CAD7F5">
      <w:pPr>
        <w:spacing w:line="360" w:lineRule="auto"/>
        <w:jc w:val="center"/>
        <w:rPr>
          <w:rFonts w:ascii="宋体" w:hAnsi="宋体"/>
          <w:b/>
          <w:sz w:val="24"/>
          <w:szCs w:val="24"/>
        </w:rPr>
      </w:pPr>
      <w:r>
        <w:rPr>
          <w:rFonts w:hint="eastAsia" w:ascii="宋体" w:hAnsi="宋体"/>
          <w:b/>
          <w:sz w:val="24"/>
          <w:szCs w:val="24"/>
        </w:rPr>
        <w:t>开标一览表</w:t>
      </w:r>
    </w:p>
    <w:p w14:paraId="3DCEB813">
      <w:pPr>
        <w:spacing w:line="360" w:lineRule="auto"/>
        <w:rPr>
          <w:rFonts w:ascii="宋体" w:hAnsi="宋体"/>
          <w:b/>
          <w:sz w:val="24"/>
          <w:szCs w:val="24"/>
        </w:rPr>
      </w:pPr>
    </w:p>
    <w:p w14:paraId="54C024E6">
      <w:pPr>
        <w:spacing w:line="360" w:lineRule="auto"/>
        <w:rPr>
          <w:rFonts w:ascii="宋体" w:hAnsi="宋体"/>
          <w:b/>
          <w:sz w:val="24"/>
          <w:szCs w:val="24"/>
        </w:rPr>
      </w:pPr>
    </w:p>
    <w:p w14:paraId="2EFA716F">
      <w:pPr>
        <w:spacing w:line="360" w:lineRule="auto"/>
        <w:rPr>
          <w:rFonts w:ascii="宋体" w:hAnsi="宋体"/>
          <w:b/>
          <w:sz w:val="24"/>
          <w:szCs w:val="24"/>
        </w:rPr>
      </w:pPr>
    </w:p>
    <w:p w14:paraId="48BF286A">
      <w:pPr>
        <w:spacing w:line="360" w:lineRule="auto"/>
        <w:rPr>
          <w:rFonts w:ascii="宋体" w:hAnsi="宋体"/>
          <w:b/>
          <w:sz w:val="24"/>
          <w:szCs w:val="24"/>
        </w:rPr>
      </w:pPr>
    </w:p>
    <w:p w14:paraId="0A2CBB1C">
      <w:pPr>
        <w:spacing w:line="360" w:lineRule="auto"/>
        <w:rPr>
          <w:rFonts w:ascii="宋体" w:hAnsi="宋体"/>
          <w:b/>
          <w:sz w:val="24"/>
          <w:szCs w:val="24"/>
        </w:rPr>
      </w:pPr>
    </w:p>
    <w:p w14:paraId="073DEA41">
      <w:pPr>
        <w:spacing w:line="360" w:lineRule="auto"/>
        <w:rPr>
          <w:rFonts w:ascii="宋体" w:hAnsi="宋体"/>
          <w:b/>
          <w:sz w:val="24"/>
          <w:szCs w:val="24"/>
        </w:rPr>
      </w:pPr>
    </w:p>
    <w:p w14:paraId="63DFC813">
      <w:pPr>
        <w:spacing w:line="360" w:lineRule="auto"/>
        <w:rPr>
          <w:rFonts w:ascii="宋体" w:hAnsi="宋体"/>
          <w:b/>
          <w:sz w:val="24"/>
          <w:szCs w:val="24"/>
        </w:rPr>
      </w:pPr>
    </w:p>
    <w:p w14:paraId="7C78B314">
      <w:pPr>
        <w:spacing w:line="360" w:lineRule="auto"/>
        <w:rPr>
          <w:rFonts w:ascii="宋体" w:hAnsi="宋体"/>
          <w:b/>
          <w:sz w:val="24"/>
          <w:szCs w:val="24"/>
        </w:rPr>
      </w:pPr>
    </w:p>
    <w:p w14:paraId="77B960F1">
      <w:pPr>
        <w:spacing w:line="360" w:lineRule="auto"/>
        <w:rPr>
          <w:rFonts w:ascii="宋体" w:hAnsi="宋体"/>
          <w:b/>
          <w:sz w:val="24"/>
          <w:szCs w:val="24"/>
        </w:rPr>
      </w:pPr>
    </w:p>
    <w:p w14:paraId="675936B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15636152">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0AC1BFDB">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59463F18">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656D2E10">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66FE8C36">
      <w:pPr>
        <w:spacing w:before="120" w:after="240"/>
        <w:jc w:val="center"/>
        <w:rPr>
          <w:rFonts w:eastAsia="黑体"/>
          <w:color w:val="000000"/>
          <w:sz w:val="30"/>
          <w:szCs w:val="30"/>
        </w:rPr>
      </w:pPr>
      <w:r>
        <w:rPr>
          <w:rFonts w:eastAsia="黑体"/>
          <w:color w:val="000000"/>
          <w:sz w:val="30"/>
          <w:szCs w:val="30"/>
        </w:rPr>
        <w:t>开标一览表</w:t>
      </w:r>
    </w:p>
    <w:p w14:paraId="6F94C972">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195A91AE">
      <w:pPr>
        <w:spacing w:line="360" w:lineRule="auto"/>
        <w:rPr>
          <w:rFonts w:hint="eastAsia"/>
          <w:color w:val="000000"/>
          <w:szCs w:val="21"/>
        </w:rPr>
      </w:pPr>
    </w:p>
    <w:tbl>
      <w:tblPr>
        <w:tblStyle w:val="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E53A9B3">
      <w:pPr>
        <w:spacing w:line="300" w:lineRule="auto"/>
        <w:rPr>
          <w:rFonts w:hint="eastAsia" w:ascii="宋体" w:hAnsi="宋体"/>
          <w:bCs/>
          <w:sz w:val="24"/>
          <w:szCs w:val="24"/>
        </w:rPr>
      </w:pPr>
      <w:r>
        <w:rPr>
          <w:rFonts w:ascii="宋体" w:hAnsi="宋体"/>
          <w:color w:val="000000"/>
          <w:szCs w:val="21"/>
        </w:rPr>
        <w:br w:type="page"/>
      </w:r>
    </w:p>
    <w:p w14:paraId="3AB3D2E4">
      <w:pPr>
        <w:rPr>
          <w:rFonts w:ascii="宋体" w:hAnsi="宋体"/>
          <w:color w:val="000000"/>
          <w:szCs w:val="21"/>
        </w:rPr>
      </w:pPr>
      <w:r>
        <w:rPr>
          <w:rFonts w:ascii="宋体" w:hAnsi="宋体"/>
          <w:color w:val="000000"/>
          <w:szCs w:val="21"/>
        </w:rPr>
        <w:t>格式3. 投标分项报价表格式</w:t>
      </w:r>
    </w:p>
    <w:p w14:paraId="3ED79F1A">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57E7D150">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3F2F7AE">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6B49196">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06591F42">
      <w:pPr>
        <w:spacing w:line="20" w:lineRule="exact"/>
        <w:rPr>
          <w:color w:val="000000"/>
          <w:szCs w:val="21"/>
          <w:u w:val="single"/>
        </w:rPr>
      </w:pPr>
    </w:p>
    <w:p w14:paraId="7D31B040">
      <w:pPr>
        <w:spacing w:line="360" w:lineRule="auto"/>
        <w:rPr>
          <w:color w:val="000000"/>
          <w:szCs w:val="21"/>
          <w:u w:val="single"/>
        </w:rPr>
      </w:pPr>
    </w:p>
    <w:p w14:paraId="06777004">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D71C22E">
      <w:pPr>
        <w:spacing w:line="360" w:lineRule="auto"/>
        <w:rPr>
          <w:rFonts w:ascii="宋体" w:hAnsi="宋体"/>
          <w:color w:val="000000"/>
          <w:szCs w:val="21"/>
        </w:rPr>
      </w:pPr>
      <w:r>
        <w:rPr>
          <w:rFonts w:ascii="宋体" w:hAnsi="宋体"/>
          <w:color w:val="000000"/>
          <w:szCs w:val="21"/>
        </w:rPr>
        <w:t>注：1、如果分项报价与总价不一致，以总价为准。</w:t>
      </w:r>
    </w:p>
    <w:p w14:paraId="44ABC8F8">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4E1B974B">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482B6BC1">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1D8E8438">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25A65A0F">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40A109A">
            <w:pPr>
              <w:jc w:val="center"/>
              <w:rPr>
                <w:color w:val="000000"/>
                <w:sz w:val="24"/>
                <w:szCs w:val="24"/>
              </w:rPr>
            </w:pPr>
            <w:r>
              <w:rPr>
                <w:color w:val="000000"/>
                <w:szCs w:val="24"/>
              </w:rPr>
              <w:t>需求名称</w:t>
            </w:r>
          </w:p>
        </w:tc>
        <w:tc>
          <w:tcPr>
            <w:tcW w:w="1980" w:type="dxa"/>
            <w:vAlign w:val="center"/>
          </w:tcPr>
          <w:p w14:paraId="79402F13">
            <w:pPr>
              <w:jc w:val="center"/>
              <w:rPr>
                <w:color w:val="000000"/>
                <w:szCs w:val="24"/>
              </w:rPr>
            </w:pPr>
            <w:r>
              <w:rPr>
                <w:color w:val="000000"/>
                <w:szCs w:val="24"/>
              </w:rPr>
              <w:t>招标文件技术需求</w:t>
            </w:r>
          </w:p>
        </w:tc>
        <w:tc>
          <w:tcPr>
            <w:tcW w:w="1832" w:type="dxa"/>
            <w:vAlign w:val="center"/>
          </w:tcPr>
          <w:p w14:paraId="2C4D4416">
            <w:pPr>
              <w:jc w:val="center"/>
              <w:rPr>
                <w:color w:val="000000"/>
                <w:sz w:val="24"/>
                <w:szCs w:val="24"/>
              </w:rPr>
            </w:pPr>
            <w:r>
              <w:rPr>
                <w:color w:val="000000"/>
                <w:szCs w:val="24"/>
              </w:rPr>
              <w:t>投标人响应情况</w:t>
            </w:r>
          </w:p>
        </w:tc>
        <w:tc>
          <w:tcPr>
            <w:tcW w:w="1675" w:type="dxa"/>
            <w:vAlign w:val="center"/>
          </w:tcPr>
          <w:p w14:paraId="5864E36A">
            <w:pPr>
              <w:jc w:val="center"/>
              <w:rPr>
                <w:rFonts w:hint="eastAsia"/>
                <w:color w:val="000000"/>
                <w:szCs w:val="24"/>
              </w:rPr>
            </w:pPr>
            <w:r>
              <w:rPr>
                <w:color w:val="000000"/>
                <w:szCs w:val="24"/>
              </w:rPr>
              <w:t>是否有偏离</w:t>
            </w:r>
          </w:p>
          <w:p w14:paraId="711E7657">
            <w:pPr>
              <w:jc w:val="center"/>
              <w:rPr>
                <w:color w:val="000000"/>
                <w:sz w:val="24"/>
                <w:szCs w:val="24"/>
              </w:rPr>
            </w:pPr>
            <w:r>
              <w:rPr>
                <w:color w:val="000000"/>
                <w:szCs w:val="24"/>
              </w:rPr>
              <w:t>（填写有/无）</w:t>
            </w:r>
          </w:p>
        </w:tc>
        <w:tc>
          <w:tcPr>
            <w:tcW w:w="1673" w:type="dxa"/>
            <w:vAlign w:val="center"/>
          </w:tcPr>
          <w:p w14:paraId="2AD19451">
            <w:pPr>
              <w:jc w:val="center"/>
              <w:rPr>
                <w:color w:val="000000"/>
                <w:sz w:val="24"/>
                <w:szCs w:val="24"/>
              </w:rPr>
            </w:pPr>
            <w:r>
              <w:rPr>
                <w:color w:val="000000"/>
                <w:szCs w:val="24"/>
              </w:rPr>
              <w:t>偏离说明</w:t>
            </w:r>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BFC7210">
            <w:pPr>
              <w:spacing w:line="360" w:lineRule="auto"/>
              <w:rPr>
                <w:rFonts w:hint="eastAsia" w:ascii="宋体" w:hAnsi="宋体"/>
                <w:color w:val="000000"/>
                <w:szCs w:val="21"/>
                <w:u w:val="single"/>
              </w:rPr>
            </w:pPr>
          </w:p>
        </w:tc>
        <w:tc>
          <w:tcPr>
            <w:tcW w:w="1980" w:type="dxa"/>
            <w:vAlign w:val="top"/>
          </w:tcPr>
          <w:p w14:paraId="2E425CC0">
            <w:pPr>
              <w:spacing w:line="360" w:lineRule="auto"/>
              <w:rPr>
                <w:rFonts w:hint="eastAsia"/>
                <w:color w:val="000000"/>
                <w:szCs w:val="21"/>
                <w:u w:val="single"/>
              </w:rPr>
            </w:pPr>
          </w:p>
        </w:tc>
        <w:tc>
          <w:tcPr>
            <w:tcW w:w="1832" w:type="dxa"/>
            <w:vAlign w:val="top"/>
          </w:tcPr>
          <w:p w14:paraId="7EA7C5CB">
            <w:pPr>
              <w:spacing w:line="360" w:lineRule="auto"/>
              <w:rPr>
                <w:rFonts w:hint="eastAsia"/>
                <w:color w:val="000000"/>
                <w:szCs w:val="21"/>
                <w:u w:val="single"/>
              </w:rPr>
            </w:pPr>
          </w:p>
        </w:tc>
        <w:tc>
          <w:tcPr>
            <w:tcW w:w="1675" w:type="dxa"/>
            <w:vAlign w:val="top"/>
          </w:tcPr>
          <w:p w14:paraId="3EF439A0">
            <w:pPr>
              <w:spacing w:line="360" w:lineRule="auto"/>
              <w:rPr>
                <w:rFonts w:hint="eastAsia"/>
                <w:color w:val="000000"/>
                <w:szCs w:val="21"/>
                <w:u w:val="single"/>
              </w:rPr>
            </w:pPr>
          </w:p>
        </w:tc>
        <w:tc>
          <w:tcPr>
            <w:tcW w:w="1673" w:type="dxa"/>
            <w:vAlign w:val="top"/>
          </w:tcPr>
          <w:p w14:paraId="37CAA62F">
            <w:pPr>
              <w:spacing w:line="360" w:lineRule="auto"/>
              <w:rPr>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1C2CE9">
            <w:pPr>
              <w:spacing w:line="360" w:lineRule="auto"/>
              <w:rPr>
                <w:rFonts w:hint="eastAsia"/>
                <w:color w:val="000000"/>
                <w:szCs w:val="21"/>
                <w:u w:val="single"/>
              </w:rPr>
            </w:pPr>
          </w:p>
        </w:tc>
        <w:tc>
          <w:tcPr>
            <w:tcW w:w="1980" w:type="dxa"/>
            <w:vAlign w:val="top"/>
          </w:tcPr>
          <w:p w14:paraId="3859D626">
            <w:pPr>
              <w:spacing w:line="360" w:lineRule="auto"/>
              <w:rPr>
                <w:rFonts w:hint="eastAsia"/>
                <w:color w:val="000000"/>
                <w:szCs w:val="21"/>
                <w:u w:val="single"/>
              </w:rPr>
            </w:pPr>
          </w:p>
        </w:tc>
        <w:tc>
          <w:tcPr>
            <w:tcW w:w="1832" w:type="dxa"/>
            <w:vAlign w:val="top"/>
          </w:tcPr>
          <w:p w14:paraId="20AB02EF">
            <w:pPr>
              <w:spacing w:line="360" w:lineRule="auto"/>
              <w:rPr>
                <w:rFonts w:hint="eastAsia"/>
                <w:color w:val="000000"/>
                <w:szCs w:val="21"/>
                <w:u w:val="single"/>
              </w:rPr>
            </w:pPr>
          </w:p>
        </w:tc>
        <w:tc>
          <w:tcPr>
            <w:tcW w:w="1675" w:type="dxa"/>
            <w:vAlign w:val="top"/>
          </w:tcPr>
          <w:p w14:paraId="464E4A60">
            <w:pPr>
              <w:spacing w:line="360" w:lineRule="auto"/>
              <w:rPr>
                <w:rFonts w:hint="eastAsia"/>
                <w:color w:val="000000"/>
                <w:szCs w:val="21"/>
                <w:u w:val="single"/>
              </w:rPr>
            </w:pPr>
          </w:p>
        </w:tc>
        <w:tc>
          <w:tcPr>
            <w:tcW w:w="1673" w:type="dxa"/>
            <w:vAlign w:val="top"/>
          </w:tcPr>
          <w:p w14:paraId="0ACB353E">
            <w:pPr>
              <w:spacing w:line="360" w:lineRule="auto"/>
              <w:rPr>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405BDC5">
            <w:pPr>
              <w:spacing w:line="360" w:lineRule="auto"/>
              <w:rPr>
                <w:rFonts w:hint="eastAsia"/>
                <w:color w:val="000000"/>
                <w:szCs w:val="21"/>
                <w:u w:val="single"/>
              </w:rPr>
            </w:pPr>
          </w:p>
        </w:tc>
        <w:tc>
          <w:tcPr>
            <w:tcW w:w="1980" w:type="dxa"/>
            <w:vAlign w:val="top"/>
          </w:tcPr>
          <w:p w14:paraId="0455BB26">
            <w:pPr>
              <w:spacing w:line="360" w:lineRule="auto"/>
              <w:rPr>
                <w:rFonts w:hint="eastAsia"/>
                <w:color w:val="000000"/>
                <w:szCs w:val="21"/>
                <w:u w:val="single"/>
              </w:rPr>
            </w:pPr>
          </w:p>
        </w:tc>
        <w:tc>
          <w:tcPr>
            <w:tcW w:w="1832" w:type="dxa"/>
            <w:vAlign w:val="top"/>
          </w:tcPr>
          <w:p w14:paraId="16B2FE11">
            <w:pPr>
              <w:spacing w:line="360" w:lineRule="auto"/>
              <w:rPr>
                <w:rFonts w:hint="eastAsia"/>
                <w:color w:val="000000"/>
                <w:szCs w:val="21"/>
                <w:u w:val="single"/>
              </w:rPr>
            </w:pPr>
          </w:p>
        </w:tc>
        <w:tc>
          <w:tcPr>
            <w:tcW w:w="1675" w:type="dxa"/>
            <w:vAlign w:val="top"/>
          </w:tcPr>
          <w:p w14:paraId="19E4FC3F">
            <w:pPr>
              <w:spacing w:line="360" w:lineRule="auto"/>
              <w:rPr>
                <w:rFonts w:hint="eastAsia"/>
                <w:color w:val="000000"/>
                <w:szCs w:val="21"/>
                <w:u w:val="single"/>
              </w:rPr>
            </w:pPr>
          </w:p>
        </w:tc>
        <w:tc>
          <w:tcPr>
            <w:tcW w:w="1673" w:type="dxa"/>
            <w:vAlign w:val="top"/>
          </w:tcPr>
          <w:p w14:paraId="1F08D680">
            <w:pPr>
              <w:spacing w:line="360" w:lineRule="auto"/>
              <w:rPr>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D0AF7A6">
            <w:pPr>
              <w:spacing w:line="360" w:lineRule="auto"/>
              <w:rPr>
                <w:rFonts w:hint="eastAsia"/>
                <w:color w:val="000000"/>
                <w:szCs w:val="21"/>
                <w:u w:val="single"/>
              </w:rPr>
            </w:pPr>
          </w:p>
        </w:tc>
        <w:tc>
          <w:tcPr>
            <w:tcW w:w="1980" w:type="dxa"/>
            <w:vAlign w:val="top"/>
          </w:tcPr>
          <w:p w14:paraId="34B27F4A">
            <w:pPr>
              <w:spacing w:line="360" w:lineRule="auto"/>
              <w:rPr>
                <w:rFonts w:hint="eastAsia"/>
                <w:color w:val="000000"/>
                <w:szCs w:val="21"/>
                <w:u w:val="single"/>
              </w:rPr>
            </w:pPr>
          </w:p>
        </w:tc>
        <w:tc>
          <w:tcPr>
            <w:tcW w:w="1832" w:type="dxa"/>
            <w:vAlign w:val="top"/>
          </w:tcPr>
          <w:p w14:paraId="5FEA30A6">
            <w:pPr>
              <w:spacing w:line="360" w:lineRule="auto"/>
              <w:rPr>
                <w:rFonts w:hint="eastAsia"/>
                <w:color w:val="000000"/>
                <w:szCs w:val="21"/>
                <w:u w:val="single"/>
              </w:rPr>
            </w:pPr>
          </w:p>
        </w:tc>
        <w:tc>
          <w:tcPr>
            <w:tcW w:w="1675" w:type="dxa"/>
            <w:vAlign w:val="top"/>
          </w:tcPr>
          <w:p w14:paraId="6CB2B97E">
            <w:pPr>
              <w:spacing w:line="360" w:lineRule="auto"/>
              <w:rPr>
                <w:rFonts w:hint="eastAsia"/>
                <w:color w:val="000000"/>
                <w:szCs w:val="21"/>
                <w:u w:val="single"/>
              </w:rPr>
            </w:pPr>
          </w:p>
        </w:tc>
        <w:tc>
          <w:tcPr>
            <w:tcW w:w="1673" w:type="dxa"/>
            <w:vAlign w:val="top"/>
          </w:tcPr>
          <w:p w14:paraId="64B3EB96">
            <w:pPr>
              <w:spacing w:line="360" w:lineRule="auto"/>
              <w:rPr>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6C59ADD">
            <w:pPr>
              <w:spacing w:line="360" w:lineRule="auto"/>
              <w:rPr>
                <w:rFonts w:hint="eastAsia"/>
                <w:color w:val="000000"/>
                <w:szCs w:val="21"/>
                <w:u w:val="single"/>
              </w:rPr>
            </w:pPr>
          </w:p>
        </w:tc>
        <w:tc>
          <w:tcPr>
            <w:tcW w:w="1980" w:type="dxa"/>
            <w:vAlign w:val="top"/>
          </w:tcPr>
          <w:p w14:paraId="2576A212">
            <w:pPr>
              <w:spacing w:line="360" w:lineRule="auto"/>
              <w:rPr>
                <w:rFonts w:hint="eastAsia"/>
                <w:color w:val="000000"/>
                <w:szCs w:val="21"/>
                <w:u w:val="single"/>
              </w:rPr>
            </w:pPr>
          </w:p>
        </w:tc>
        <w:tc>
          <w:tcPr>
            <w:tcW w:w="1832" w:type="dxa"/>
            <w:vAlign w:val="top"/>
          </w:tcPr>
          <w:p w14:paraId="6EE2B5BC">
            <w:pPr>
              <w:spacing w:line="360" w:lineRule="auto"/>
              <w:rPr>
                <w:rFonts w:hint="eastAsia"/>
                <w:color w:val="000000"/>
                <w:szCs w:val="21"/>
                <w:u w:val="single"/>
              </w:rPr>
            </w:pPr>
          </w:p>
        </w:tc>
        <w:tc>
          <w:tcPr>
            <w:tcW w:w="1675" w:type="dxa"/>
            <w:vAlign w:val="top"/>
          </w:tcPr>
          <w:p w14:paraId="3BDBF2A4">
            <w:pPr>
              <w:spacing w:line="360" w:lineRule="auto"/>
              <w:rPr>
                <w:rFonts w:hint="eastAsia"/>
                <w:color w:val="000000"/>
                <w:szCs w:val="21"/>
                <w:u w:val="single"/>
              </w:rPr>
            </w:pPr>
          </w:p>
        </w:tc>
        <w:tc>
          <w:tcPr>
            <w:tcW w:w="1673" w:type="dxa"/>
            <w:vAlign w:val="top"/>
          </w:tcPr>
          <w:p w14:paraId="77D69C3D">
            <w:pPr>
              <w:spacing w:line="360" w:lineRule="auto"/>
              <w:rPr>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EF2241">
            <w:pPr>
              <w:spacing w:line="360" w:lineRule="auto"/>
              <w:rPr>
                <w:rFonts w:hint="eastAsia"/>
                <w:color w:val="000000"/>
                <w:szCs w:val="21"/>
                <w:u w:val="single"/>
              </w:rPr>
            </w:pPr>
          </w:p>
        </w:tc>
        <w:tc>
          <w:tcPr>
            <w:tcW w:w="1980" w:type="dxa"/>
            <w:vAlign w:val="top"/>
          </w:tcPr>
          <w:p w14:paraId="5AEBFCC7">
            <w:pPr>
              <w:spacing w:line="360" w:lineRule="auto"/>
              <w:rPr>
                <w:rFonts w:hint="eastAsia"/>
                <w:color w:val="000000"/>
                <w:szCs w:val="21"/>
                <w:u w:val="single"/>
              </w:rPr>
            </w:pPr>
          </w:p>
        </w:tc>
        <w:tc>
          <w:tcPr>
            <w:tcW w:w="1832" w:type="dxa"/>
            <w:vAlign w:val="top"/>
          </w:tcPr>
          <w:p w14:paraId="2CF60BF2">
            <w:pPr>
              <w:spacing w:line="360" w:lineRule="auto"/>
              <w:rPr>
                <w:rFonts w:hint="eastAsia"/>
                <w:color w:val="000000"/>
                <w:szCs w:val="21"/>
                <w:u w:val="single"/>
              </w:rPr>
            </w:pPr>
          </w:p>
        </w:tc>
        <w:tc>
          <w:tcPr>
            <w:tcW w:w="1675" w:type="dxa"/>
            <w:vAlign w:val="top"/>
          </w:tcPr>
          <w:p w14:paraId="70F84691">
            <w:pPr>
              <w:spacing w:line="360" w:lineRule="auto"/>
              <w:rPr>
                <w:rFonts w:hint="eastAsia"/>
                <w:color w:val="000000"/>
                <w:szCs w:val="21"/>
                <w:u w:val="single"/>
              </w:rPr>
            </w:pPr>
          </w:p>
        </w:tc>
        <w:tc>
          <w:tcPr>
            <w:tcW w:w="1673" w:type="dxa"/>
            <w:vAlign w:val="top"/>
          </w:tcPr>
          <w:p w14:paraId="55559081">
            <w:pPr>
              <w:spacing w:line="360" w:lineRule="auto"/>
              <w:rPr>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770362">
            <w:pPr>
              <w:spacing w:line="360" w:lineRule="auto"/>
              <w:rPr>
                <w:rFonts w:hint="eastAsia"/>
                <w:color w:val="000000"/>
                <w:szCs w:val="21"/>
                <w:u w:val="single"/>
              </w:rPr>
            </w:pPr>
          </w:p>
        </w:tc>
        <w:tc>
          <w:tcPr>
            <w:tcW w:w="1980" w:type="dxa"/>
            <w:vAlign w:val="top"/>
          </w:tcPr>
          <w:p w14:paraId="37CFD7BE">
            <w:pPr>
              <w:spacing w:line="360" w:lineRule="auto"/>
              <w:rPr>
                <w:rFonts w:hint="eastAsia"/>
                <w:color w:val="000000"/>
                <w:szCs w:val="21"/>
                <w:u w:val="single"/>
              </w:rPr>
            </w:pPr>
          </w:p>
        </w:tc>
        <w:tc>
          <w:tcPr>
            <w:tcW w:w="1832" w:type="dxa"/>
            <w:vAlign w:val="top"/>
          </w:tcPr>
          <w:p w14:paraId="2F0EF9A0">
            <w:pPr>
              <w:spacing w:line="360" w:lineRule="auto"/>
              <w:rPr>
                <w:rFonts w:hint="eastAsia"/>
                <w:color w:val="000000"/>
                <w:szCs w:val="21"/>
                <w:u w:val="single"/>
              </w:rPr>
            </w:pPr>
          </w:p>
        </w:tc>
        <w:tc>
          <w:tcPr>
            <w:tcW w:w="1675" w:type="dxa"/>
            <w:vAlign w:val="top"/>
          </w:tcPr>
          <w:p w14:paraId="6CB2F6DE">
            <w:pPr>
              <w:spacing w:line="360" w:lineRule="auto"/>
              <w:rPr>
                <w:rFonts w:hint="eastAsia"/>
                <w:color w:val="000000"/>
                <w:szCs w:val="21"/>
                <w:u w:val="single"/>
              </w:rPr>
            </w:pPr>
          </w:p>
        </w:tc>
        <w:tc>
          <w:tcPr>
            <w:tcW w:w="1673" w:type="dxa"/>
            <w:vAlign w:val="top"/>
          </w:tcPr>
          <w:p w14:paraId="5D7BBF55">
            <w:pPr>
              <w:spacing w:line="360" w:lineRule="auto"/>
              <w:rPr>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FD34EC6">
            <w:pPr>
              <w:spacing w:line="360" w:lineRule="auto"/>
              <w:rPr>
                <w:rFonts w:hint="eastAsia"/>
                <w:color w:val="000000"/>
                <w:szCs w:val="21"/>
                <w:u w:val="single"/>
              </w:rPr>
            </w:pPr>
          </w:p>
        </w:tc>
        <w:tc>
          <w:tcPr>
            <w:tcW w:w="1980" w:type="dxa"/>
            <w:vAlign w:val="top"/>
          </w:tcPr>
          <w:p w14:paraId="507552E8">
            <w:pPr>
              <w:spacing w:line="360" w:lineRule="auto"/>
              <w:rPr>
                <w:rFonts w:hint="eastAsia"/>
                <w:color w:val="000000"/>
                <w:szCs w:val="21"/>
                <w:u w:val="single"/>
              </w:rPr>
            </w:pPr>
          </w:p>
        </w:tc>
        <w:tc>
          <w:tcPr>
            <w:tcW w:w="1832" w:type="dxa"/>
            <w:vAlign w:val="top"/>
          </w:tcPr>
          <w:p w14:paraId="2BE58DF2">
            <w:pPr>
              <w:spacing w:line="360" w:lineRule="auto"/>
              <w:rPr>
                <w:rFonts w:hint="eastAsia"/>
                <w:color w:val="000000"/>
                <w:szCs w:val="21"/>
                <w:u w:val="single"/>
              </w:rPr>
            </w:pPr>
          </w:p>
        </w:tc>
        <w:tc>
          <w:tcPr>
            <w:tcW w:w="1675" w:type="dxa"/>
            <w:vAlign w:val="top"/>
          </w:tcPr>
          <w:p w14:paraId="4B441C2E">
            <w:pPr>
              <w:spacing w:line="360" w:lineRule="auto"/>
              <w:rPr>
                <w:rFonts w:hint="eastAsia"/>
                <w:color w:val="000000"/>
                <w:szCs w:val="21"/>
                <w:u w:val="single"/>
              </w:rPr>
            </w:pPr>
          </w:p>
        </w:tc>
        <w:tc>
          <w:tcPr>
            <w:tcW w:w="1673" w:type="dxa"/>
            <w:vAlign w:val="top"/>
          </w:tcPr>
          <w:p w14:paraId="1E948549">
            <w:pPr>
              <w:spacing w:line="360" w:lineRule="auto"/>
              <w:rPr>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DD6864">
            <w:pPr>
              <w:spacing w:line="360" w:lineRule="auto"/>
              <w:rPr>
                <w:rFonts w:hint="eastAsia"/>
                <w:color w:val="000000"/>
                <w:szCs w:val="21"/>
                <w:u w:val="single"/>
              </w:rPr>
            </w:pPr>
          </w:p>
        </w:tc>
        <w:tc>
          <w:tcPr>
            <w:tcW w:w="1980" w:type="dxa"/>
            <w:vAlign w:val="top"/>
          </w:tcPr>
          <w:p w14:paraId="3C3B45BA">
            <w:pPr>
              <w:spacing w:line="360" w:lineRule="auto"/>
              <w:rPr>
                <w:rFonts w:hint="eastAsia"/>
                <w:color w:val="000000"/>
                <w:szCs w:val="21"/>
                <w:u w:val="single"/>
              </w:rPr>
            </w:pPr>
          </w:p>
        </w:tc>
        <w:tc>
          <w:tcPr>
            <w:tcW w:w="1832" w:type="dxa"/>
            <w:vAlign w:val="top"/>
          </w:tcPr>
          <w:p w14:paraId="6858E7A9">
            <w:pPr>
              <w:spacing w:line="360" w:lineRule="auto"/>
              <w:rPr>
                <w:rFonts w:hint="eastAsia"/>
                <w:color w:val="000000"/>
                <w:szCs w:val="21"/>
                <w:u w:val="single"/>
              </w:rPr>
            </w:pPr>
          </w:p>
        </w:tc>
        <w:tc>
          <w:tcPr>
            <w:tcW w:w="1675" w:type="dxa"/>
            <w:vAlign w:val="top"/>
          </w:tcPr>
          <w:p w14:paraId="7DAEA343">
            <w:pPr>
              <w:spacing w:line="360" w:lineRule="auto"/>
              <w:rPr>
                <w:rFonts w:hint="eastAsia"/>
                <w:color w:val="000000"/>
                <w:szCs w:val="21"/>
                <w:u w:val="single"/>
              </w:rPr>
            </w:pPr>
          </w:p>
        </w:tc>
        <w:tc>
          <w:tcPr>
            <w:tcW w:w="1673" w:type="dxa"/>
            <w:vAlign w:val="top"/>
          </w:tcPr>
          <w:p w14:paraId="520C9D99">
            <w:pPr>
              <w:spacing w:line="360" w:lineRule="auto"/>
              <w:rPr>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637D5C">
            <w:pPr>
              <w:spacing w:line="360" w:lineRule="auto"/>
              <w:rPr>
                <w:rFonts w:hint="eastAsia"/>
                <w:color w:val="000000"/>
                <w:szCs w:val="21"/>
                <w:u w:val="single"/>
              </w:rPr>
            </w:pPr>
          </w:p>
        </w:tc>
        <w:tc>
          <w:tcPr>
            <w:tcW w:w="1980" w:type="dxa"/>
            <w:vAlign w:val="top"/>
          </w:tcPr>
          <w:p w14:paraId="5FD207AA">
            <w:pPr>
              <w:spacing w:line="360" w:lineRule="auto"/>
              <w:rPr>
                <w:rFonts w:hint="eastAsia"/>
                <w:color w:val="000000"/>
                <w:szCs w:val="21"/>
                <w:u w:val="single"/>
              </w:rPr>
            </w:pPr>
          </w:p>
        </w:tc>
        <w:tc>
          <w:tcPr>
            <w:tcW w:w="1832" w:type="dxa"/>
            <w:vAlign w:val="top"/>
          </w:tcPr>
          <w:p w14:paraId="181EED1B">
            <w:pPr>
              <w:spacing w:line="360" w:lineRule="auto"/>
              <w:rPr>
                <w:rFonts w:hint="eastAsia"/>
                <w:color w:val="000000"/>
                <w:szCs w:val="21"/>
                <w:u w:val="single"/>
              </w:rPr>
            </w:pPr>
          </w:p>
        </w:tc>
        <w:tc>
          <w:tcPr>
            <w:tcW w:w="1675" w:type="dxa"/>
            <w:vAlign w:val="top"/>
          </w:tcPr>
          <w:p w14:paraId="64E238A4">
            <w:pPr>
              <w:spacing w:line="360" w:lineRule="auto"/>
              <w:rPr>
                <w:rFonts w:hint="eastAsia"/>
                <w:color w:val="000000"/>
                <w:szCs w:val="21"/>
                <w:u w:val="single"/>
              </w:rPr>
            </w:pPr>
          </w:p>
        </w:tc>
        <w:tc>
          <w:tcPr>
            <w:tcW w:w="1673" w:type="dxa"/>
            <w:vAlign w:val="top"/>
          </w:tcPr>
          <w:p w14:paraId="341C7A2D">
            <w:pPr>
              <w:spacing w:line="360" w:lineRule="auto"/>
              <w:rPr>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38B48D7">
            <w:pPr>
              <w:spacing w:line="360" w:lineRule="auto"/>
              <w:rPr>
                <w:rFonts w:hint="eastAsia"/>
                <w:color w:val="000000"/>
                <w:szCs w:val="21"/>
                <w:u w:val="single"/>
              </w:rPr>
            </w:pPr>
          </w:p>
        </w:tc>
        <w:tc>
          <w:tcPr>
            <w:tcW w:w="1980" w:type="dxa"/>
            <w:vAlign w:val="top"/>
          </w:tcPr>
          <w:p w14:paraId="44050DEE">
            <w:pPr>
              <w:spacing w:line="360" w:lineRule="auto"/>
              <w:rPr>
                <w:rFonts w:hint="eastAsia"/>
                <w:color w:val="000000"/>
                <w:szCs w:val="21"/>
                <w:u w:val="single"/>
              </w:rPr>
            </w:pPr>
          </w:p>
        </w:tc>
        <w:tc>
          <w:tcPr>
            <w:tcW w:w="1832" w:type="dxa"/>
            <w:vAlign w:val="top"/>
          </w:tcPr>
          <w:p w14:paraId="0624C85C">
            <w:pPr>
              <w:spacing w:line="360" w:lineRule="auto"/>
              <w:rPr>
                <w:rFonts w:hint="eastAsia"/>
                <w:color w:val="000000"/>
                <w:szCs w:val="21"/>
                <w:u w:val="single"/>
              </w:rPr>
            </w:pPr>
          </w:p>
        </w:tc>
        <w:tc>
          <w:tcPr>
            <w:tcW w:w="1675" w:type="dxa"/>
            <w:vAlign w:val="top"/>
          </w:tcPr>
          <w:p w14:paraId="7A34EEFB">
            <w:pPr>
              <w:spacing w:line="360" w:lineRule="auto"/>
              <w:rPr>
                <w:rFonts w:hint="eastAsia"/>
                <w:color w:val="000000"/>
                <w:szCs w:val="21"/>
                <w:u w:val="single"/>
              </w:rPr>
            </w:pPr>
          </w:p>
        </w:tc>
        <w:tc>
          <w:tcPr>
            <w:tcW w:w="1673" w:type="dxa"/>
            <w:vAlign w:val="top"/>
          </w:tcPr>
          <w:p w14:paraId="44BBF2B1">
            <w:pPr>
              <w:spacing w:line="360" w:lineRule="auto"/>
              <w:rPr>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F50D4C">
            <w:pPr>
              <w:spacing w:line="360" w:lineRule="auto"/>
              <w:rPr>
                <w:rFonts w:hint="eastAsia"/>
                <w:color w:val="000000"/>
                <w:szCs w:val="21"/>
                <w:u w:val="single"/>
              </w:rPr>
            </w:pPr>
          </w:p>
        </w:tc>
        <w:tc>
          <w:tcPr>
            <w:tcW w:w="1980" w:type="dxa"/>
            <w:vAlign w:val="top"/>
          </w:tcPr>
          <w:p w14:paraId="201EE5BF">
            <w:pPr>
              <w:spacing w:line="360" w:lineRule="auto"/>
              <w:rPr>
                <w:rFonts w:hint="eastAsia"/>
                <w:color w:val="000000"/>
                <w:szCs w:val="21"/>
                <w:u w:val="single"/>
              </w:rPr>
            </w:pPr>
          </w:p>
        </w:tc>
        <w:tc>
          <w:tcPr>
            <w:tcW w:w="1832" w:type="dxa"/>
            <w:vAlign w:val="top"/>
          </w:tcPr>
          <w:p w14:paraId="66B3F22C">
            <w:pPr>
              <w:spacing w:line="360" w:lineRule="auto"/>
              <w:rPr>
                <w:rFonts w:hint="eastAsia"/>
                <w:color w:val="000000"/>
                <w:szCs w:val="21"/>
                <w:u w:val="single"/>
              </w:rPr>
            </w:pPr>
          </w:p>
        </w:tc>
        <w:tc>
          <w:tcPr>
            <w:tcW w:w="1675" w:type="dxa"/>
            <w:vAlign w:val="top"/>
          </w:tcPr>
          <w:p w14:paraId="6CD40F58">
            <w:pPr>
              <w:spacing w:line="360" w:lineRule="auto"/>
              <w:rPr>
                <w:rFonts w:hint="eastAsia"/>
                <w:color w:val="000000"/>
                <w:szCs w:val="21"/>
                <w:u w:val="single"/>
              </w:rPr>
            </w:pPr>
          </w:p>
        </w:tc>
        <w:tc>
          <w:tcPr>
            <w:tcW w:w="1673" w:type="dxa"/>
            <w:vAlign w:val="top"/>
          </w:tcPr>
          <w:p w14:paraId="08A1A7C3">
            <w:pPr>
              <w:spacing w:line="360" w:lineRule="auto"/>
              <w:rPr>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97B6D7">
            <w:pPr>
              <w:spacing w:line="360" w:lineRule="auto"/>
              <w:rPr>
                <w:rFonts w:hint="eastAsia"/>
                <w:color w:val="000000"/>
                <w:szCs w:val="21"/>
                <w:u w:val="single"/>
              </w:rPr>
            </w:pPr>
          </w:p>
        </w:tc>
        <w:tc>
          <w:tcPr>
            <w:tcW w:w="1980" w:type="dxa"/>
            <w:vAlign w:val="top"/>
          </w:tcPr>
          <w:p w14:paraId="006E957C">
            <w:pPr>
              <w:spacing w:line="360" w:lineRule="auto"/>
              <w:rPr>
                <w:rFonts w:hint="eastAsia"/>
                <w:color w:val="000000"/>
                <w:szCs w:val="21"/>
                <w:u w:val="single"/>
              </w:rPr>
            </w:pPr>
          </w:p>
        </w:tc>
        <w:tc>
          <w:tcPr>
            <w:tcW w:w="1832" w:type="dxa"/>
            <w:vAlign w:val="top"/>
          </w:tcPr>
          <w:p w14:paraId="290D811D">
            <w:pPr>
              <w:spacing w:line="360" w:lineRule="auto"/>
              <w:rPr>
                <w:rFonts w:hint="eastAsia"/>
                <w:color w:val="000000"/>
                <w:szCs w:val="21"/>
                <w:u w:val="single"/>
              </w:rPr>
            </w:pPr>
          </w:p>
        </w:tc>
        <w:tc>
          <w:tcPr>
            <w:tcW w:w="1675" w:type="dxa"/>
            <w:vAlign w:val="top"/>
          </w:tcPr>
          <w:p w14:paraId="41D055DF">
            <w:pPr>
              <w:spacing w:line="360" w:lineRule="auto"/>
              <w:rPr>
                <w:rFonts w:hint="eastAsia"/>
                <w:color w:val="000000"/>
                <w:szCs w:val="21"/>
                <w:u w:val="single"/>
              </w:rPr>
            </w:pPr>
          </w:p>
        </w:tc>
        <w:tc>
          <w:tcPr>
            <w:tcW w:w="1673" w:type="dxa"/>
            <w:vAlign w:val="top"/>
          </w:tcPr>
          <w:p w14:paraId="67629768">
            <w:pPr>
              <w:spacing w:line="360" w:lineRule="auto"/>
              <w:rPr>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5AB4DB">
            <w:pPr>
              <w:spacing w:line="360" w:lineRule="auto"/>
              <w:rPr>
                <w:rFonts w:hint="eastAsia"/>
                <w:color w:val="000000"/>
                <w:szCs w:val="21"/>
                <w:u w:val="single"/>
              </w:rPr>
            </w:pPr>
          </w:p>
        </w:tc>
        <w:tc>
          <w:tcPr>
            <w:tcW w:w="1980" w:type="dxa"/>
            <w:vAlign w:val="top"/>
          </w:tcPr>
          <w:p w14:paraId="413479E9">
            <w:pPr>
              <w:spacing w:line="360" w:lineRule="auto"/>
              <w:rPr>
                <w:rFonts w:hint="eastAsia"/>
                <w:color w:val="000000"/>
                <w:szCs w:val="21"/>
                <w:u w:val="single"/>
              </w:rPr>
            </w:pPr>
          </w:p>
        </w:tc>
        <w:tc>
          <w:tcPr>
            <w:tcW w:w="1832" w:type="dxa"/>
            <w:vAlign w:val="top"/>
          </w:tcPr>
          <w:p w14:paraId="1F8E09B3">
            <w:pPr>
              <w:spacing w:line="360" w:lineRule="auto"/>
              <w:rPr>
                <w:rFonts w:hint="eastAsia"/>
                <w:color w:val="000000"/>
                <w:szCs w:val="21"/>
                <w:u w:val="single"/>
              </w:rPr>
            </w:pPr>
          </w:p>
        </w:tc>
        <w:tc>
          <w:tcPr>
            <w:tcW w:w="1675" w:type="dxa"/>
            <w:vAlign w:val="top"/>
          </w:tcPr>
          <w:p w14:paraId="1AC6B852">
            <w:pPr>
              <w:spacing w:line="360" w:lineRule="auto"/>
              <w:rPr>
                <w:rFonts w:hint="eastAsia"/>
                <w:color w:val="000000"/>
                <w:szCs w:val="21"/>
                <w:u w:val="single"/>
              </w:rPr>
            </w:pPr>
          </w:p>
        </w:tc>
        <w:tc>
          <w:tcPr>
            <w:tcW w:w="1673" w:type="dxa"/>
            <w:vAlign w:val="top"/>
          </w:tcPr>
          <w:p w14:paraId="67595F70">
            <w:pPr>
              <w:spacing w:line="360" w:lineRule="auto"/>
              <w:rPr>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B28708">
            <w:pPr>
              <w:spacing w:line="360" w:lineRule="auto"/>
              <w:rPr>
                <w:rFonts w:hint="eastAsia"/>
                <w:color w:val="000000"/>
                <w:szCs w:val="21"/>
                <w:u w:val="single"/>
              </w:rPr>
            </w:pPr>
          </w:p>
        </w:tc>
        <w:tc>
          <w:tcPr>
            <w:tcW w:w="1980" w:type="dxa"/>
            <w:vAlign w:val="top"/>
          </w:tcPr>
          <w:p w14:paraId="089C7B7B">
            <w:pPr>
              <w:spacing w:line="360" w:lineRule="auto"/>
              <w:rPr>
                <w:rFonts w:hint="eastAsia"/>
                <w:color w:val="000000"/>
                <w:szCs w:val="21"/>
                <w:u w:val="single"/>
              </w:rPr>
            </w:pPr>
          </w:p>
        </w:tc>
        <w:tc>
          <w:tcPr>
            <w:tcW w:w="1832" w:type="dxa"/>
            <w:vAlign w:val="top"/>
          </w:tcPr>
          <w:p w14:paraId="596D4370">
            <w:pPr>
              <w:spacing w:line="360" w:lineRule="auto"/>
              <w:rPr>
                <w:rFonts w:hint="eastAsia"/>
                <w:color w:val="000000"/>
                <w:szCs w:val="21"/>
                <w:u w:val="single"/>
              </w:rPr>
            </w:pPr>
          </w:p>
        </w:tc>
        <w:tc>
          <w:tcPr>
            <w:tcW w:w="1675" w:type="dxa"/>
            <w:vAlign w:val="top"/>
          </w:tcPr>
          <w:p w14:paraId="73A97F05">
            <w:pPr>
              <w:spacing w:line="360" w:lineRule="auto"/>
              <w:rPr>
                <w:rFonts w:hint="eastAsia"/>
                <w:color w:val="000000"/>
                <w:szCs w:val="21"/>
                <w:u w:val="single"/>
              </w:rPr>
            </w:pPr>
          </w:p>
        </w:tc>
        <w:tc>
          <w:tcPr>
            <w:tcW w:w="1673" w:type="dxa"/>
            <w:vAlign w:val="top"/>
          </w:tcPr>
          <w:p w14:paraId="23A39AD6">
            <w:pPr>
              <w:spacing w:line="360" w:lineRule="auto"/>
              <w:rPr>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6EE67AD">
            <w:pPr>
              <w:spacing w:line="360" w:lineRule="auto"/>
              <w:rPr>
                <w:rFonts w:hint="eastAsia"/>
                <w:color w:val="000000"/>
                <w:szCs w:val="21"/>
                <w:u w:val="single"/>
              </w:rPr>
            </w:pPr>
          </w:p>
        </w:tc>
        <w:tc>
          <w:tcPr>
            <w:tcW w:w="1980" w:type="dxa"/>
            <w:vAlign w:val="top"/>
          </w:tcPr>
          <w:p w14:paraId="138C8532">
            <w:pPr>
              <w:spacing w:line="360" w:lineRule="auto"/>
              <w:rPr>
                <w:rFonts w:hint="eastAsia"/>
                <w:color w:val="000000"/>
                <w:szCs w:val="21"/>
                <w:u w:val="single"/>
              </w:rPr>
            </w:pPr>
          </w:p>
        </w:tc>
        <w:tc>
          <w:tcPr>
            <w:tcW w:w="1832" w:type="dxa"/>
            <w:vAlign w:val="top"/>
          </w:tcPr>
          <w:p w14:paraId="4F1F2013">
            <w:pPr>
              <w:spacing w:line="360" w:lineRule="auto"/>
              <w:rPr>
                <w:rFonts w:hint="eastAsia"/>
                <w:color w:val="000000"/>
                <w:szCs w:val="21"/>
                <w:u w:val="single"/>
              </w:rPr>
            </w:pPr>
          </w:p>
        </w:tc>
        <w:tc>
          <w:tcPr>
            <w:tcW w:w="1675" w:type="dxa"/>
            <w:vAlign w:val="top"/>
          </w:tcPr>
          <w:p w14:paraId="124E7D36">
            <w:pPr>
              <w:spacing w:line="360" w:lineRule="auto"/>
              <w:rPr>
                <w:rFonts w:hint="eastAsia"/>
                <w:color w:val="000000"/>
                <w:szCs w:val="21"/>
                <w:u w:val="single"/>
              </w:rPr>
            </w:pPr>
          </w:p>
        </w:tc>
        <w:tc>
          <w:tcPr>
            <w:tcW w:w="1673" w:type="dxa"/>
            <w:vAlign w:val="top"/>
          </w:tcPr>
          <w:p w14:paraId="049847CE">
            <w:pPr>
              <w:spacing w:line="360" w:lineRule="auto"/>
              <w:rPr>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A3BF4F">
            <w:pPr>
              <w:spacing w:line="360" w:lineRule="auto"/>
              <w:rPr>
                <w:rFonts w:hint="eastAsia"/>
                <w:color w:val="000000"/>
                <w:szCs w:val="21"/>
                <w:u w:val="single"/>
              </w:rPr>
            </w:pPr>
          </w:p>
        </w:tc>
        <w:tc>
          <w:tcPr>
            <w:tcW w:w="1980" w:type="dxa"/>
            <w:vAlign w:val="top"/>
          </w:tcPr>
          <w:p w14:paraId="0B0425B9">
            <w:pPr>
              <w:spacing w:line="360" w:lineRule="auto"/>
              <w:rPr>
                <w:rFonts w:hint="eastAsia"/>
                <w:color w:val="000000"/>
                <w:szCs w:val="21"/>
                <w:u w:val="single"/>
              </w:rPr>
            </w:pPr>
          </w:p>
        </w:tc>
        <w:tc>
          <w:tcPr>
            <w:tcW w:w="1832" w:type="dxa"/>
            <w:vAlign w:val="top"/>
          </w:tcPr>
          <w:p w14:paraId="5FDAA245">
            <w:pPr>
              <w:spacing w:line="360" w:lineRule="auto"/>
              <w:rPr>
                <w:rFonts w:hint="eastAsia"/>
                <w:color w:val="000000"/>
                <w:szCs w:val="21"/>
                <w:u w:val="single"/>
              </w:rPr>
            </w:pPr>
          </w:p>
        </w:tc>
        <w:tc>
          <w:tcPr>
            <w:tcW w:w="1675" w:type="dxa"/>
            <w:vAlign w:val="top"/>
          </w:tcPr>
          <w:p w14:paraId="3793EDFE">
            <w:pPr>
              <w:spacing w:line="360" w:lineRule="auto"/>
              <w:rPr>
                <w:rFonts w:hint="eastAsia"/>
                <w:color w:val="000000"/>
                <w:szCs w:val="21"/>
                <w:u w:val="single"/>
              </w:rPr>
            </w:pPr>
          </w:p>
        </w:tc>
        <w:tc>
          <w:tcPr>
            <w:tcW w:w="1673" w:type="dxa"/>
            <w:vAlign w:val="top"/>
          </w:tcPr>
          <w:p w14:paraId="4CB609DC">
            <w:pPr>
              <w:spacing w:line="360" w:lineRule="auto"/>
              <w:rPr>
                <w:rFonts w:hint="eastAsia"/>
                <w:color w:val="000000"/>
                <w:szCs w:val="21"/>
                <w:u w:val="single"/>
              </w:rPr>
            </w:pPr>
          </w:p>
        </w:tc>
      </w:tr>
    </w:tbl>
    <w:p w14:paraId="400EEAA1">
      <w:pPr>
        <w:spacing w:line="360" w:lineRule="auto"/>
        <w:rPr>
          <w:rFonts w:hint="eastAsia" w:ascii="宋体" w:hAnsi="宋体"/>
          <w:color w:val="000000"/>
          <w:szCs w:val="21"/>
          <w:u w:val="single"/>
        </w:rPr>
      </w:pPr>
    </w:p>
    <w:p w14:paraId="08268017">
      <w:pPr>
        <w:spacing w:line="320" w:lineRule="exact"/>
        <w:rPr>
          <w:rFonts w:ascii="宋体" w:hAnsi="宋体"/>
          <w:color w:val="000000"/>
          <w:sz w:val="18"/>
          <w:szCs w:val="24"/>
        </w:rPr>
      </w:pPr>
      <w:r>
        <w:rPr>
          <w:rFonts w:ascii="宋体" w:hAnsi="宋体"/>
          <w:color w:val="000000"/>
          <w:sz w:val="18"/>
          <w:szCs w:val="24"/>
        </w:rPr>
        <w:t>填报说明：</w:t>
      </w:r>
    </w:p>
    <w:p w14:paraId="445D89D4">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0F0F6832">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00AE729">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B1F0280">
      <w:pPr>
        <w:spacing w:line="360" w:lineRule="auto"/>
        <w:rPr>
          <w:rFonts w:hint="eastAsia" w:ascii="宋体" w:hAnsi="宋体"/>
          <w:color w:val="000000"/>
          <w:szCs w:val="21"/>
        </w:rPr>
      </w:pPr>
    </w:p>
    <w:p w14:paraId="48DAA040">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5D3920C6">
      <w:pPr>
        <w:spacing w:line="300" w:lineRule="auto"/>
        <w:rPr>
          <w:rFonts w:hint="eastAsia" w:ascii="宋体" w:hAnsi="宋体"/>
          <w:bCs/>
          <w:sz w:val="24"/>
          <w:szCs w:val="24"/>
        </w:rPr>
      </w:pPr>
    </w:p>
    <w:p w14:paraId="3711E8C2">
      <w:pPr>
        <w:spacing w:line="300" w:lineRule="auto"/>
        <w:rPr>
          <w:rFonts w:hint="eastAsia" w:ascii="宋体" w:hAnsi="宋体"/>
          <w:bCs/>
          <w:sz w:val="24"/>
          <w:szCs w:val="24"/>
        </w:rPr>
      </w:pPr>
    </w:p>
    <w:p w14:paraId="0AEBD445">
      <w:pPr>
        <w:spacing w:line="300" w:lineRule="auto"/>
        <w:rPr>
          <w:rFonts w:hint="eastAsia" w:ascii="宋体" w:hAnsi="宋体"/>
          <w:bCs/>
          <w:sz w:val="24"/>
          <w:szCs w:val="24"/>
        </w:rPr>
      </w:pPr>
    </w:p>
    <w:p w14:paraId="4A33A063">
      <w:pPr>
        <w:spacing w:line="300" w:lineRule="auto"/>
        <w:rPr>
          <w:rFonts w:hint="eastAsia" w:ascii="宋体" w:hAnsi="宋体"/>
          <w:bCs/>
          <w:sz w:val="24"/>
          <w:szCs w:val="24"/>
        </w:rPr>
      </w:pPr>
    </w:p>
    <w:p w14:paraId="43594F17">
      <w:pPr>
        <w:spacing w:line="300" w:lineRule="auto"/>
        <w:rPr>
          <w:rFonts w:hint="eastAsia" w:ascii="宋体" w:hAnsi="宋体"/>
          <w:bCs/>
          <w:sz w:val="24"/>
          <w:szCs w:val="24"/>
        </w:rPr>
      </w:pPr>
    </w:p>
    <w:p w14:paraId="565DF6A3">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1BD89210">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703327">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42A7E96">
            <w:pPr>
              <w:jc w:val="center"/>
              <w:rPr>
                <w:color w:val="000000"/>
                <w:sz w:val="24"/>
                <w:szCs w:val="24"/>
              </w:rPr>
            </w:pPr>
            <w:r>
              <w:rPr>
                <w:color w:val="000000"/>
                <w:szCs w:val="24"/>
              </w:rPr>
              <w:t>需求名称</w:t>
            </w:r>
          </w:p>
        </w:tc>
        <w:tc>
          <w:tcPr>
            <w:tcW w:w="1980" w:type="dxa"/>
            <w:vAlign w:val="center"/>
          </w:tcPr>
          <w:p w14:paraId="706D1251">
            <w:pPr>
              <w:jc w:val="center"/>
              <w:rPr>
                <w:color w:val="000000"/>
                <w:sz w:val="24"/>
                <w:szCs w:val="24"/>
              </w:rPr>
            </w:pPr>
            <w:r>
              <w:rPr>
                <w:color w:val="000000"/>
                <w:szCs w:val="24"/>
              </w:rPr>
              <w:t>招标文件商务需求</w:t>
            </w:r>
          </w:p>
        </w:tc>
        <w:tc>
          <w:tcPr>
            <w:tcW w:w="1832" w:type="dxa"/>
            <w:vAlign w:val="center"/>
          </w:tcPr>
          <w:p w14:paraId="2B23D9C4">
            <w:pPr>
              <w:jc w:val="center"/>
              <w:rPr>
                <w:color w:val="000000"/>
                <w:sz w:val="24"/>
                <w:szCs w:val="24"/>
              </w:rPr>
            </w:pPr>
            <w:r>
              <w:rPr>
                <w:color w:val="000000"/>
                <w:szCs w:val="24"/>
              </w:rPr>
              <w:t>投标人响应情况</w:t>
            </w:r>
          </w:p>
        </w:tc>
        <w:tc>
          <w:tcPr>
            <w:tcW w:w="1675" w:type="dxa"/>
            <w:vAlign w:val="center"/>
          </w:tcPr>
          <w:p w14:paraId="7CC1872C">
            <w:pPr>
              <w:jc w:val="center"/>
              <w:rPr>
                <w:rFonts w:hint="eastAsia"/>
                <w:color w:val="000000"/>
                <w:szCs w:val="24"/>
              </w:rPr>
            </w:pPr>
            <w:r>
              <w:rPr>
                <w:color w:val="000000"/>
                <w:szCs w:val="24"/>
              </w:rPr>
              <w:t>是否有偏离</w:t>
            </w:r>
          </w:p>
          <w:p w14:paraId="7A9E719C">
            <w:pPr>
              <w:jc w:val="center"/>
              <w:rPr>
                <w:color w:val="000000"/>
                <w:sz w:val="24"/>
                <w:szCs w:val="24"/>
              </w:rPr>
            </w:pPr>
            <w:r>
              <w:rPr>
                <w:color w:val="000000"/>
                <w:szCs w:val="24"/>
              </w:rPr>
              <w:t>（填写有/无）</w:t>
            </w:r>
          </w:p>
        </w:tc>
        <w:tc>
          <w:tcPr>
            <w:tcW w:w="1673" w:type="dxa"/>
            <w:vAlign w:val="center"/>
          </w:tcPr>
          <w:p w14:paraId="2EF36DCC">
            <w:pPr>
              <w:jc w:val="center"/>
              <w:rPr>
                <w:color w:val="000000"/>
                <w:sz w:val="24"/>
                <w:szCs w:val="24"/>
              </w:rPr>
            </w:pPr>
            <w:r>
              <w:rPr>
                <w:color w:val="000000"/>
                <w:szCs w:val="24"/>
              </w:rPr>
              <w:t>偏离说明</w:t>
            </w:r>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E5A50F5">
            <w:pPr>
              <w:spacing w:line="360" w:lineRule="auto"/>
              <w:rPr>
                <w:rFonts w:hint="eastAsia" w:ascii="宋体" w:hAnsi="宋体"/>
                <w:color w:val="000000"/>
                <w:szCs w:val="21"/>
                <w:u w:val="single"/>
              </w:rPr>
            </w:pPr>
          </w:p>
        </w:tc>
        <w:tc>
          <w:tcPr>
            <w:tcW w:w="1980" w:type="dxa"/>
            <w:vAlign w:val="top"/>
          </w:tcPr>
          <w:p w14:paraId="3C0E6B9B">
            <w:pPr>
              <w:spacing w:line="360" w:lineRule="auto"/>
              <w:rPr>
                <w:rFonts w:hint="eastAsia"/>
                <w:color w:val="000000"/>
                <w:szCs w:val="21"/>
                <w:u w:val="single"/>
              </w:rPr>
            </w:pPr>
          </w:p>
        </w:tc>
        <w:tc>
          <w:tcPr>
            <w:tcW w:w="1832" w:type="dxa"/>
            <w:vAlign w:val="top"/>
          </w:tcPr>
          <w:p w14:paraId="6FE084B9">
            <w:pPr>
              <w:spacing w:line="360" w:lineRule="auto"/>
              <w:rPr>
                <w:rFonts w:hint="eastAsia"/>
                <w:color w:val="000000"/>
                <w:szCs w:val="21"/>
                <w:u w:val="single"/>
              </w:rPr>
            </w:pPr>
          </w:p>
        </w:tc>
        <w:tc>
          <w:tcPr>
            <w:tcW w:w="1675" w:type="dxa"/>
            <w:vAlign w:val="top"/>
          </w:tcPr>
          <w:p w14:paraId="4E6F6426">
            <w:pPr>
              <w:spacing w:line="360" w:lineRule="auto"/>
              <w:rPr>
                <w:rFonts w:hint="eastAsia"/>
                <w:color w:val="000000"/>
                <w:szCs w:val="21"/>
                <w:u w:val="single"/>
              </w:rPr>
            </w:pPr>
          </w:p>
        </w:tc>
        <w:tc>
          <w:tcPr>
            <w:tcW w:w="1673" w:type="dxa"/>
            <w:vAlign w:val="top"/>
          </w:tcPr>
          <w:p w14:paraId="293A3812">
            <w:pPr>
              <w:spacing w:line="360" w:lineRule="auto"/>
              <w:rPr>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643030">
            <w:pPr>
              <w:spacing w:line="360" w:lineRule="auto"/>
              <w:rPr>
                <w:rFonts w:hint="eastAsia"/>
                <w:color w:val="000000"/>
                <w:szCs w:val="21"/>
                <w:u w:val="single"/>
              </w:rPr>
            </w:pPr>
          </w:p>
        </w:tc>
        <w:tc>
          <w:tcPr>
            <w:tcW w:w="1980" w:type="dxa"/>
            <w:vAlign w:val="top"/>
          </w:tcPr>
          <w:p w14:paraId="5C6ADE8E">
            <w:pPr>
              <w:spacing w:line="360" w:lineRule="auto"/>
              <w:rPr>
                <w:rFonts w:hint="eastAsia"/>
                <w:color w:val="000000"/>
                <w:szCs w:val="21"/>
                <w:u w:val="single"/>
              </w:rPr>
            </w:pPr>
          </w:p>
        </w:tc>
        <w:tc>
          <w:tcPr>
            <w:tcW w:w="1832" w:type="dxa"/>
            <w:vAlign w:val="top"/>
          </w:tcPr>
          <w:p w14:paraId="76D6DB10">
            <w:pPr>
              <w:spacing w:line="360" w:lineRule="auto"/>
              <w:rPr>
                <w:rFonts w:hint="eastAsia"/>
                <w:color w:val="000000"/>
                <w:szCs w:val="21"/>
                <w:u w:val="single"/>
              </w:rPr>
            </w:pPr>
          </w:p>
        </w:tc>
        <w:tc>
          <w:tcPr>
            <w:tcW w:w="1675" w:type="dxa"/>
            <w:vAlign w:val="top"/>
          </w:tcPr>
          <w:p w14:paraId="02FDE90E">
            <w:pPr>
              <w:spacing w:line="360" w:lineRule="auto"/>
              <w:rPr>
                <w:rFonts w:hint="eastAsia"/>
                <w:color w:val="000000"/>
                <w:szCs w:val="21"/>
                <w:u w:val="single"/>
              </w:rPr>
            </w:pPr>
          </w:p>
        </w:tc>
        <w:tc>
          <w:tcPr>
            <w:tcW w:w="1673" w:type="dxa"/>
            <w:vAlign w:val="top"/>
          </w:tcPr>
          <w:p w14:paraId="2E16490D">
            <w:pPr>
              <w:spacing w:line="360" w:lineRule="auto"/>
              <w:rPr>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95F2D5">
            <w:pPr>
              <w:spacing w:line="360" w:lineRule="auto"/>
              <w:rPr>
                <w:rFonts w:hint="eastAsia"/>
                <w:color w:val="000000"/>
                <w:szCs w:val="21"/>
                <w:u w:val="single"/>
              </w:rPr>
            </w:pPr>
          </w:p>
        </w:tc>
        <w:tc>
          <w:tcPr>
            <w:tcW w:w="1980" w:type="dxa"/>
            <w:vAlign w:val="top"/>
          </w:tcPr>
          <w:p w14:paraId="2ED3A9B7">
            <w:pPr>
              <w:spacing w:line="360" w:lineRule="auto"/>
              <w:rPr>
                <w:rFonts w:hint="eastAsia"/>
                <w:color w:val="000000"/>
                <w:szCs w:val="21"/>
                <w:u w:val="single"/>
              </w:rPr>
            </w:pPr>
          </w:p>
        </w:tc>
        <w:tc>
          <w:tcPr>
            <w:tcW w:w="1832" w:type="dxa"/>
            <w:vAlign w:val="top"/>
          </w:tcPr>
          <w:p w14:paraId="74AD1B3D">
            <w:pPr>
              <w:spacing w:line="360" w:lineRule="auto"/>
              <w:rPr>
                <w:rFonts w:hint="eastAsia"/>
                <w:color w:val="000000"/>
                <w:szCs w:val="21"/>
                <w:u w:val="single"/>
              </w:rPr>
            </w:pPr>
          </w:p>
        </w:tc>
        <w:tc>
          <w:tcPr>
            <w:tcW w:w="1675" w:type="dxa"/>
            <w:vAlign w:val="top"/>
          </w:tcPr>
          <w:p w14:paraId="3C861AE7">
            <w:pPr>
              <w:spacing w:line="360" w:lineRule="auto"/>
              <w:rPr>
                <w:rFonts w:hint="eastAsia"/>
                <w:color w:val="000000"/>
                <w:szCs w:val="21"/>
                <w:u w:val="single"/>
              </w:rPr>
            </w:pPr>
          </w:p>
        </w:tc>
        <w:tc>
          <w:tcPr>
            <w:tcW w:w="1673" w:type="dxa"/>
            <w:vAlign w:val="top"/>
          </w:tcPr>
          <w:p w14:paraId="2C87B6F3">
            <w:pPr>
              <w:spacing w:line="360" w:lineRule="auto"/>
              <w:rPr>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53FF4ED">
            <w:pPr>
              <w:spacing w:line="360" w:lineRule="auto"/>
              <w:rPr>
                <w:rFonts w:hint="eastAsia"/>
                <w:color w:val="000000"/>
                <w:szCs w:val="21"/>
                <w:u w:val="single"/>
              </w:rPr>
            </w:pPr>
          </w:p>
        </w:tc>
        <w:tc>
          <w:tcPr>
            <w:tcW w:w="1980" w:type="dxa"/>
            <w:vAlign w:val="top"/>
          </w:tcPr>
          <w:p w14:paraId="339194F6">
            <w:pPr>
              <w:spacing w:line="360" w:lineRule="auto"/>
              <w:rPr>
                <w:rFonts w:hint="eastAsia"/>
                <w:color w:val="000000"/>
                <w:szCs w:val="21"/>
                <w:u w:val="single"/>
              </w:rPr>
            </w:pPr>
          </w:p>
        </w:tc>
        <w:tc>
          <w:tcPr>
            <w:tcW w:w="1832" w:type="dxa"/>
            <w:vAlign w:val="top"/>
          </w:tcPr>
          <w:p w14:paraId="21B3AB42">
            <w:pPr>
              <w:spacing w:line="360" w:lineRule="auto"/>
              <w:rPr>
                <w:rFonts w:hint="eastAsia"/>
                <w:color w:val="000000"/>
                <w:szCs w:val="21"/>
                <w:u w:val="single"/>
              </w:rPr>
            </w:pPr>
          </w:p>
        </w:tc>
        <w:tc>
          <w:tcPr>
            <w:tcW w:w="1675" w:type="dxa"/>
            <w:vAlign w:val="top"/>
          </w:tcPr>
          <w:p w14:paraId="3854177B">
            <w:pPr>
              <w:spacing w:line="360" w:lineRule="auto"/>
              <w:rPr>
                <w:rFonts w:hint="eastAsia"/>
                <w:color w:val="000000"/>
                <w:szCs w:val="21"/>
                <w:u w:val="single"/>
              </w:rPr>
            </w:pPr>
          </w:p>
        </w:tc>
        <w:tc>
          <w:tcPr>
            <w:tcW w:w="1673" w:type="dxa"/>
            <w:vAlign w:val="top"/>
          </w:tcPr>
          <w:p w14:paraId="51F62E5E">
            <w:pPr>
              <w:spacing w:line="360" w:lineRule="auto"/>
              <w:rPr>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D6312B">
            <w:pPr>
              <w:spacing w:line="360" w:lineRule="auto"/>
              <w:rPr>
                <w:rFonts w:hint="eastAsia"/>
                <w:color w:val="000000"/>
                <w:szCs w:val="21"/>
                <w:u w:val="single"/>
              </w:rPr>
            </w:pPr>
          </w:p>
        </w:tc>
        <w:tc>
          <w:tcPr>
            <w:tcW w:w="1980" w:type="dxa"/>
            <w:vAlign w:val="top"/>
          </w:tcPr>
          <w:p w14:paraId="0B1937B3">
            <w:pPr>
              <w:spacing w:line="360" w:lineRule="auto"/>
              <w:rPr>
                <w:rFonts w:hint="eastAsia"/>
                <w:color w:val="000000"/>
                <w:szCs w:val="21"/>
                <w:u w:val="single"/>
              </w:rPr>
            </w:pPr>
          </w:p>
        </w:tc>
        <w:tc>
          <w:tcPr>
            <w:tcW w:w="1832" w:type="dxa"/>
            <w:vAlign w:val="top"/>
          </w:tcPr>
          <w:p w14:paraId="49289985">
            <w:pPr>
              <w:spacing w:line="360" w:lineRule="auto"/>
              <w:rPr>
                <w:rFonts w:hint="eastAsia"/>
                <w:color w:val="000000"/>
                <w:szCs w:val="21"/>
                <w:u w:val="single"/>
              </w:rPr>
            </w:pPr>
          </w:p>
        </w:tc>
        <w:tc>
          <w:tcPr>
            <w:tcW w:w="1675" w:type="dxa"/>
            <w:vAlign w:val="top"/>
          </w:tcPr>
          <w:p w14:paraId="3F9003BC">
            <w:pPr>
              <w:spacing w:line="360" w:lineRule="auto"/>
              <w:rPr>
                <w:rFonts w:hint="eastAsia"/>
                <w:color w:val="000000"/>
                <w:szCs w:val="21"/>
                <w:u w:val="single"/>
              </w:rPr>
            </w:pPr>
          </w:p>
        </w:tc>
        <w:tc>
          <w:tcPr>
            <w:tcW w:w="1673" w:type="dxa"/>
            <w:vAlign w:val="top"/>
          </w:tcPr>
          <w:p w14:paraId="02AC9E98">
            <w:pPr>
              <w:spacing w:line="360" w:lineRule="auto"/>
              <w:rPr>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874734C">
            <w:pPr>
              <w:spacing w:line="360" w:lineRule="auto"/>
              <w:rPr>
                <w:rFonts w:hint="eastAsia"/>
                <w:color w:val="000000"/>
                <w:szCs w:val="21"/>
                <w:u w:val="single"/>
              </w:rPr>
            </w:pPr>
          </w:p>
        </w:tc>
        <w:tc>
          <w:tcPr>
            <w:tcW w:w="1980" w:type="dxa"/>
            <w:vAlign w:val="top"/>
          </w:tcPr>
          <w:p w14:paraId="6FE18A78">
            <w:pPr>
              <w:spacing w:line="360" w:lineRule="auto"/>
              <w:rPr>
                <w:rFonts w:hint="eastAsia"/>
                <w:color w:val="000000"/>
                <w:szCs w:val="21"/>
                <w:u w:val="single"/>
              </w:rPr>
            </w:pPr>
          </w:p>
        </w:tc>
        <w:tc>
          <w:tcPr>
            <w:tcW w:w="1832" w:type="dxa"/>
            <w:vAlign w:val="top"/>
          </w:tcPr>
          <w:p w14:paraId="2750564C">
            <w:pPr>
              <w:spacing w:line="360" w:lineRule="auto"/>
              <w:rPr>
                <w:rFonts w:hint="eastAsia"/>
                <w:color w:val="000000"/>
                <w:szCs w:val="21"/>
                <w:u w:val="single"/>
              </w:rPr>
            </w:pPr>
          </w:p>
        </w:tc>
        <w:tc>
          <w:tcPr>
            <w:tcW w:w="1675" w:type="dxa"/>
            <w:vAlign w:val="top"/>
          </w:tcPr>
          <w:p w14:paraId="51FB03E9">
            <w:pPr>
              <w:spacing w:line="360" w:lineRule="auto"/>
              <w:rPr>
                <w:rFonts w:hint="eastAsia"/>
                <w:color w:val="000000"/>
                <w:szCs w:val="21"/>
                <w:u w:val="single"/>
              </w:rPr>
            </w:pPr>
          </w:p>
        </w:tc>
        <w:tc>
          <w:tcPr>
            <w:tcW w:w="1673" w:type="dxa"/>
            <w:vAlign w:val="top"/>
          </w:tcPr>
          <w:p w14:paraId="07943274">
            <w:pPr>
              <w:spacing w:line="360" w:lineRule="auto"/>
              <w:rPr>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4953D73">
            <w:pPr>
              <w:spacing w:line="360" w:lineRule="auto"/>
              <w:rPr>
                <w:rFonts w:hint="eastAsia"/>
                <w:color w:val="000000"/>
                <w:szCs w:val="21"/>
                <w:u w:val="single"/>
              </w:rPr>
            </w:pPr>
          </w:p>
        </w:tc>
        <w:tc>
          <w:tcPr>
            <w:tcW w:w="1980" w:type="dxa"/>
            <w:vAlign w:val="top"/>
          </w:tcPr>
          <w:p w14:paraId="22E862F6">
            <w:pPr>
              <w:spacing w:line="360" w:lineRule="auto"/>
              <w:rPr>
                <w:rFonts w:hint="eastAsia"/>
                <w:color w:val="000000"/>
                <w:szCs w:val="21"/>
                <w:u w:val="single"/>
              </w:rPr>
            </w:pPr>
          </w:p>
        </w:tc>
        <w:tc>
          <w:tcPr>
            <w:tcW w:w="1832" w:type="dxa"/>
            <w:vAlign w:val="top"/>
          </w:tcPr>
          <w:p w14:paraId="3C0A814C">
            <w:pPr>
              <w:spacing w:line="360" w:lineRule="auto"/>
              <w:rPr>
                <w:rFonts w:hint="eastAsia"/>
                <w:color w:val="000000"/>
                <w:szCs w:val="21"/>
                <w:u w:val="single"/>
              </w:rPr>
            </w:pPr>
          </w:p>
        </w:tc>
        <w:tc>
          <w:tcPr>
            <w:tcW w:w="1675" w:type="dxa"/>
            <w:vAlign w:val="top"/>
          </w:tcPr>
          <w:p w14:paraId="1E59576A">
            <w:pPr>
              <w:spacing w:line="360" w:lineRule="auto"/>
              <w:rPr>
                <w:rFonts w:hint="eastAsia"/>
                <w:color w:val="000000"/>
                <w:szCs w:val="21"/>
                <w:u w:val="single"/>
              </w:rPr>
            </w:pPr>
          </w:p>
        </w:tc>
        <w:tc>
          <w:tcPr>
            <w:tcW w:w="1673" w:type="dxa"/>
            <w:vAlign w:val="top"/>
          </w:tcPr>
          <w:p w14:paraId="2E5DDA1A">
            <w:pPr>
              <w:spacing w:line="360" w:lineRule="auto"/>
              <w:rPr>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1B419F">
            <w:pPr>
              <w:spacing w:line="360" w:lineRule="auto"/>
              <w:rPr>
                <w:rFonts w:hint="eastAsia"/>
                <w:color w:val="000000"/>
                <w:szCs w:val="21"/>
                <w:u w:val="single"/>
              </w:rPr>
            </w:pPr>
          </w:p>
        </w:tc>
        <w:tc>
          <w:tcPr>
            <w:tcW w:w="1980" w:type="dxa"/>
            <w:vAlign w:val="top"/>
          </w:tcPr>
          <w:p w14:paraId="2ED37390">
            <w:pPr>
              <w:spacing w:line="360" w:lineRule="auto"/>
              <w:rPr>
                <w:rFonts w:hint="eastAsia"/>
                <w:color w:val="000000"/>
                <w:szCs w:val="21"/>
                <w:u w:val="single"/>
              </w:rPr>
            </w:pPr>
          </w:p>
        </w:tc>
        <w:tc>
          <w:tcPr>
            <w:tcW w:w="1832" w:type="dxa"/>
            <w:vAlign w:val="top"/>
          </w:tcPr>
          <w:p w14:paraId="2E40A40A">
            <w:pPr>
              <w:spacing w:line="360" w:lineRule="auto"/>
              <w:rPr>
                <w:rFonts w:hint="eastAsia"/>
                <w:color w:val="000000"/>
                <w:szCs w:val="21"/>
                <w:u w:val="single"/>
              </w:rPr>
            </w:pPr>
          </w:p>
        </w:tc>
        <w:tc>
          <w:tcPr>
            <w:tcW w:w="1675" w:type="dxa"/>
            <w:vAlign w:val="top"/>
          </w:tcPr>
          <w:p w14:paraId="7CE3C469">
            <w:pPr>
              <w:spacing w:line="360" w:lineRule="auto"/>
              <w:rPr>
                <w:rFonts w:hint="eastAsia"/>
                <w:color w:val="000000"/>
                <w:szCs w:val="21"/>
                <w:u w:val="single"/>
              </w:rPr>
            </w:pPr>
          </w:p>
        </w:tc>
        <w:tc>
          <w:tcPr>
            <w:tcW w:w="1673" w:type="dxa"/>
            <w:vAlign w:val="top"/>
          </w:tcPr>
          <w:p w14:paraId="0174D80E">
            <w:pPr>
              <w:spacing w:line="360" w:lineRule="auto"/>
              <w:rPr>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DEEA1FF">
            <w:pPr>
              <w:spacing w:line="360" w:lineRule="auto"/>
              <w:rPr>
                <w:rFonts w:hint="eastAsia"/>
                <w:color w:val="000000"/>
                <w:szCs w:val="21"/>
                <w:u w:val="single"/>
              </w:rPr>
            </w:pPr>
          </w:p>
        </w:tc>
        <w:tc>
          <w:tcPr>
            <w:tcW w:w="1980" w:type="dxa"/>
            <w:vAlign w:val="top"/>
          </w:tcPr>
          <w:p w14:paraId="088B2314">
            <w:pPr>
              <w:spacing w:line="360" w:lineRule="auto"/>
              <w:rPr>
                <w:rFonts w:hint="eastAsia"/>
                <w:color w:val="000000"/>
                <w:szCs w:val="21"/>
                <w:u w:val="single"/>
              </w:rPr>
            </w:pPr>
          </w:p>
        </w:tc>
        <w:tc>
          <w:tcPr>
            <w:tcW w:w="1832" w:type="dxa"/>
            <w:vAlign w:val="top"/>
          </w:tcPr>
          <w:p w14:paraId="120736BE">
            <w:pPr>
              <w:spacing w:line="360" w:lineRule="auto"/>
              <w:rPr>
                <w:rFonts w:hint="eastAsia"/>
                <w:color w:val="000000"/>
                <w:szCs w:val="21"/>
                <w:u w:val="single"/>
              </w:rPr>
            </w:pPr>
          </w:p>
        </w:tc>
        <w:tc>
          <w:tcPr>
            <w:tcW w:w="1675" w:type="dxa"/>
            <w:vAlign w:val="top"/>
          </w:tcPr>
          <w:p w14:paraId="7246399E">
            <w:pPr>
              <w:spacing w:line="360" w:lineRule="auto"/>
              <w:rPr>
                <w:rFonts w:hint="eastAsia"/>
                <w:color w:val="000000"/>
                <w:szCs w:val="21"/>
                <w:u w:val="single"/>
              </w:rPr>
            </w:pPr>
          </w:p>
        </w:tc>
        <w:tc>
          <w:tcPr>
            <w:tcW w:w="1673" w:type="dxa"/>
            <w:vAlign w:val="top"/>
          </w:tcPr>
          <w:p w14:paraId="01185D07">
            <w:pPr>
              <w:spacing w:line="360" w:lineRule="auto"/>
              <w:rPr>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AB57DB4">
            <w:pPr>
              <w:spacing w:line="360" w:lineRule="auto"/>
              <w:rPr>
                <w:rFonts w:hint="eastAsia"/>
                <w:color w:val="000000"/>
                <w:szCs w:val="21"/>
                <w:u w:val="single"/>
              </w:rPr>
            </w:pPr>
          </w:p>
        </w:tc>
        <w:tc>
          <w:tcPr>
            <w:tcW w:w="1980" w:type="dxa"/>
            <w:vAlign w:val="top"/>
          </w:tcPr>
          <w:p w14:paraId="28A2EE13">
            <w:pPr>
              <w:spacing w:line="360" w:lineRule="auto"/>
              <w:rPr>
                <w:rFonts w:hint="eastAsia"/>
                <w:color w:val="000000"/>
                <w:szCs w:val="21"/>
                <w:u w:val="single"/>
              </w:rPr>
            </w:pPr>
          </w:p>
        </w:tc>
        <w:tc>
          <w:tcPr>
            <w:tcW w:w="1832" w:type="dxa"/>
            <w:vAlign w:val="top"/>
          </w:tcPr>
          <w:p w14:paraId="627572CB">
            <w:pPr>
              <w:spacing w:line="360" w:lineRule="auto"/>
              <w:rPr>
                <w:rFonts w:hint="eastAsia"/>
                <w:color w:val="000000"/>
                <w:szCs w:val="21"/>
                <w:u w:val="single"/>
              </w:rPr>
            </w:pPr>
          </w:p>
        </w:tc>
        <w:tc>
          <w:tcPr>
            <w:tcW w:w="1675" w:type="dxa"/>
            <w:vAlign w:val="top"/>
          </w:tcPr>
          <w:p w14:paraId="15D1859D">
            <w:pPr>
              <w:spacing w:line="360" w:lineRule="auto"/>
              <w:rPr>
                <w:rFonts w:hint="eastAsia"/>
                <w:color w:val="000000"/>
                <w:szCs w:val="21"/>
                <w:u w:val="single"/>
              </w:rPr>
            </w:pPr>
          </w:p>
        </w:tc>
        <w:tc>
          <w:tcPr>
            <w:tcW w:w="1673" w:type="dxa"/>
            <w:vAlign w:val="top"/>
          </w:tcPr>
          <w:p w14:paraId="44F2EB14">
            <w:pPr>
              <w:spacing w:line="360" w:lineRule="auto"/>
              <w:rPr>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3C76486">
            <w:pPr>
              <w:spacing w:line="360" w:lineRule="auto"/>
              <w:rPr>
                <w:rFonts w:hint="eastAsia"/>
                <w:color w:val="000000"/>
                <w:szCs w:val="21"/>
                <w:u w:val="single"/>
              </w:rPr>
            </w:pPr>
          </w:p>
        </w:tc>
        <w:tc>
          <w:tcPr>
            <w:tcW w:w="1980" w:type="dxa"/>
            <w:vAlign w:val="top"/>
          </w:tcPr>
          <w:p w14:paraId="4801261B">
            <w:pPr>
              <w:spacing w:line="360" w:lineRule="auto"/>
              <w:rPr>
                <w:rFonts w:hint="eastAsia"/>
                <w:color w:val="000000"/>
                <w:szCs w:val="21"/>
                <w:u w:val="single"/>
              </w:rPr>
            </w:pPr>
          </w:p>
        </w:tc>
        <w:tc>
          <w:tcPr>
            <w:tcW w:w="1832" w:type="dxa"/>
            <w:vAlign w:val="top"/>
          </w:tcPr>
          <w:p w14:paraId="56213181">
            <w:pPr>
              <w:spacing w:line="360" w:lineRule="auto"/>
              <w:rPr>
                <w:rFonts w:hint="eastAsia"/>
                <w:color w:val="000000"/>
                <w:szCs w:val="21"/>
                <w:u w:val="single"/>
              </w:rPr>
            </w:pPr>
          </w:p>
        </w:tc>
        <w:tc>
          <w:tcPr>
            <w:tcW w:w="1675" w:type="dxa"/>
            <w:vAlign w:val="top"/>
          </w:tcPr>
          <w:p w14:paraId="50E4448E">
            <w:pPr>
              <w:spacing w:line="360" w:lineRule="auto"/>
              <w:rPr>
                <w:rFonts w:hint="eastAsia"/>
                <w:color w:val="000000"/>
                <w:szCs w:val="21"/>
                <w:u w:val="single"/>
              </w:rPr>
            </w:pPr>
          </w:p>
        </w:tc>
        <w:tc>
          <w:tcPr>
            <w:tcW w:w="1673" w:type="dxa"/>
            <w:vAlign w:val="top"/>
          </w:tcPr>
          <w:p w14:paraId="04BA2377">
            <w:pPr>
              <w:spacing w:line="360" w:lineRule="auto"/>
              <w:rPr>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15502C9">
            <w:pPr>
              <w:spacing w:line="360" w:lineRule="auto"/>
              <w:rPr>
                <w:rFonts w:hint="eastAsia"/>
                <w:color w:val="000000"/>
                <w:szCs w:val="21"/>
                <w:u w:val="single"/>
              </w:rPr>
            </w:pPr>
          </w:p>
        </w:tc>
        <w:tc>
          <w:tcPr>
            <w:tcW w:w="1980" w:type="dxa"/>
            <w:vAlign w:val="top"/>
          </w:tcPr>
          <w:p w14:paraId="586401C3">
            <w:pPr>
              <w:spacing w:line="360" w:lineRule="auto"/>
              <w:rPr>
                <w:rFonts w:hint="eastAsia"/>
                <w:color w:val="000000"/>
                <w:szCs w:val="21"/>
                <w:u w:val="single"/>
              </w:rPr>
            </w:pPr>
          </w:p>
        </w:tc>
        <w:tc>
          <w:tcPr>
            <w:tcW w:w="1832" w:type="dxa"/>
            <w:vAlign w:val="top"/>
          </w:tcPr>
          <w:p w14:paraId="331BC49C">
            <w:pPr>
              <w:spacing w:line="360" w:lineRule="auto"/>
              <w:rPr>
                <w:rFonts w:hint="eastAsia"/>
                <w:color w:val="000000"/>
                <w:szCs w:val="21"/>
                <w:u w:val="single"/>
              </w:rPr>
            </w:pPr>
          </w:p>
        </w:tc>
        <w:tc>
          <w:tcPr>
            <w:tcW w:w="1675" w:type="dxa"/>
            <w:vAlign w:val="top"/>
          </w:tcPr>
          <w:p w14:paraId="73E57CA0">
            <w:pPr>
              <w:spacing w:line="360" w:lineRule="auto"/>
              <w:rPr>
                <w:rFonts w:hint="eastAsia"/>
                <w:color w:val="000000"/>
                <w:szCs w:val="21"/>
                <w:u w:val="single"/>
              </w:rPr>
            </w:pPr>
          </w:p>
        </w:tc>
        <w:tc>
          <w:tcPr>
            <w:tcW w:w="1673" w:type="dxa"/>
            <w:vAlign w:val="top"/>
          </w:tcPr>
          <w:p w14:paraId="4CB9BFED">
            <w:pPr>
              <w:spacing w:line="360" w:lineRule="auto"/>
              <w:rPr>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4507B5">
            <w:pPr>
              <w:spacing w:line="360" w:lineRule="auto"/>
              <w:rPr>
                <w:rFonts w:hint="eastAsia"/>
                <w:color w:val="000000"/>
                <w:szCs w:val="21"/>
                <w:u w:val="single"/>
              </w:rPr>
            </w:pPr>
          </w:p>
        </w:tc>
        <w:tc>
          <w:tcPr>
            <w:tcW w:w="1980" w:type="dxa"/>
            <w:vAlign w:val="top"/>
          </w:tcPr>
          <w:p w14:paraId="63F41F7C">
            <w:pPr>
              <w:spacing w:line="360" w:lineRule="auto"/>
              <w:rPr>
                <w:rFonts w:hint="eastAsia"/>
                <w:color w:val="000000"/>
                <w:szCs w:val="21"/>
                <w:u w:val="single"/>
              </w:rPr>
            </w:pPr>
          </w:p>
        </w:tc>
        <w:tc>
          <w:tcPr>
            <w:tcW w:w="1832" w:type="dxa"/>
            <w:vAlign w:val="top"/>
          </w:tcPr>
          <w:p w14:paraId="780AF2AA">
            <w:pPr>
              <w:spacing w:line="360" w:lineRule="auto"/>
              <w:rPr>
                <w:rFonts w:hint="eastAsia"/>
                <w:color w:val="000000"/>
                <w:szCs w:val="21"/>
                <w:u w:val="single"/>
              </w:rPr>
            </w:pPr>
          </w:p>
        </w:tc>
        <w:tc>
          <w:tcPr>
            <w:tcW w:w="1675" w:type="dxa"/>
            <w:vAlign w:val="top"/>
          </w:tcPr>
          <w:p w14:paraId="4F582D8D">
            <w:pPr>
              <w:spacing w:line="360" w:lineRule="auto"/>
              <w:rPr>
                <w:rFonts w:hint="eastAsia"/>
                <w:color w:val="000000"/>
                <w:szCs w:val="21"/>
                <w:u w:val="single"/>
              </w:rPr>
            </w:pPr>
          </w:p>
        </w:tc>
        <w:tc>
          <w:tcPr>
            <w:tcW w:w="1673" w:type="dxa"/>
            <w:vAlign w:val="top"/>
          </w:tcPr>
          <w:p w14:paraId="61DD0BF7">
            <w:pPr>
              <w:spacing w:line="360" w:lineRule="auto"/>
              <w:rPr>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83D369">
            <w:pPr>
              <w:spacing w:line="360" w:lineRule="auto"/>
              <w:rPr>
                <w:rFonts w:hint="eastAsia"/>
                <w:color w:val="000000"/>
                <w:szCs w:val="21"/>
                <w:u w:val="single"/>
              </w:rPr>
            </w:pPr>
          </w:p>
        </w:tc>
        <w:tc>
          <w:tcPr>
            <w:tcW w:w="1980" w:type="dxa"/>
            <w:vAlign w:val="top"/>
          </w:tcPr>
          <w:p w14:paraId="1EA231B7">
            <w:pPr>
              <w:spacing w:line="360" w:lineRule="auto"/>
              <w:rPr>
                <w:rFonts w:hint="eastAsia"/>
                <w:color w:val="000000"/>
                <w:szCs w:val="21"/>
                <w:u w:val="single"/>
              </w:rPr>
            </w:pPr>
          </w:p>
        </w:tc>
        <w:tc>
          <w:tcPr>
            <w:tcW w:w="1832" w:type="dxa"/>
            <w:vAlign w:val="top"/>
          </w:tcPr>
          <w:p w14:paraId="363DEBD8">
            <w:pPr>
              <w:spacing w:line="360" w:lineRule="auto"/>
              <w:rPr>
                <w:rFonts w:hint="eastAsia"/>
                <w:color w:val="000000"/>
                <w:szCs w:val="21"/>
                <w:u w:val="single"/>
              </w:rPr>
            </w:pPr>
          </w:p>
        </w:tc>
        <w:tc>
          <w:tcPr>
            <w:tcW w:w="1675" w:type="dxa"/>
            <w:vAlign w:val="top"/>
          </w:tcPr>
          <w:p w14:paraId="017D3B41">
            <w:pPr>
              <w:spacing w:line="360" w:lineRule="auto"/>
              <w:rPr>
                <w:rFonts w:hint="eastAsia"/>
                <w:color w:val="000000"/>
                <w:szCs w:val="21"/>
                <w:u w:val="single"/>
              </w:rPr>
            </w:pPr>
          </w:p>
        </w:tc>
        <w:tc>
          <w:tcPr>
            <w:tcW w:w="1673" w:type="dxa"/>
            <w:vAlign w:val="top"/>
          </w:tcPr>
          <w:p w14:paraId="349034A9">
            <w:pPr>
              <w:spacing w:line="360" w:lineRule="auto"/>
              <w:rPr>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A48A9A">
            <w:pPr>
              <w:spacing w:line="360" w:lineRule="auto"/>
              <w:rPr>
                <w:rFonts w:hint="eastAsia"/>
                <w:color w:val="000000"/>
                <w:szCs w:val="21"/>
                <w:u w:val="single"/>
              </w:rPr>
            </w:pPr>
          </w:p>
        </w:tc>
        <w:tc>
          <w:tcPr>
            <w:tcW w:w="1980" w:type="dxa"/>
            <w:vAlign w:val="top"/>
          </w:tcPr>
          <w:p w14:paraId="5F1745B7">
            <w:pPr>
              <w:spacing w:line="360" w:lineRule="auto"/>
              <w:rPr>
                <w:rFonts w:hint="eastAsia"/>
                <w:color w:val="000000"/>
                <w:szCs w:val="21"/>
                <w:u w:val="single"/>
              </w:rPr>
            </w:pPr>
          </w:p>
        </w:tc>
        <w:tc>
          <w:tcPr>
            <w:tcW w:w="1832" w:type="dxa"/>
            <w:vAlign w:val="top"/>
          </w:tcPr>
          <w:p w14:paraId="7A866E06">
            <w:pPr>
              <w:spacing w:line="360" w:lineRule="auto"/>
              <w:rPr>
                <w:rFonts w:hint="eastAsia"/>
                <w:color w:val="000000"/>
                <w:szCs w:val="21"/>
                <w:u w:val="single"/>
              </w:rPr>
            </w:pPr>
          </w:p>
        </w:tc>
        <w:tc>
          <w:tcPr>
            <w:tcW w:w="1675" w:type="dxa"/>
            <w:vAlign w:val="top"/>
          </w:tcPr>
          <w:p w14:paraId="371C88C6">
            <w:pPr>
              <w:spacing w:line="360" w:lineRule="auto"/>
              <w:rPr>
                <w:rFonts w:hint="eastAsia"/>
                <w:color w:val="000000"/>
                <w:szCs w:val="21"/>
                <w:u w:val="single"/>
              </w:rPr>
            </w:pPr>
          </w:p>
        </w:tc>
        <w:tc>
          <w:tcPr>
            <w:tcW w:w="1673" w:type="dxa"/>
            <w:vAlign w:val="top"/>
          </w:tcPr>
          <w:p w14:paraId="36D30210">
            <w:pPr>
              <w:spacing w:line="360" w:lineRule="auto"/>
              <w:rPr>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3DA457">
            <w:pPr>
              <w:spacing w:line="360" w:lineRule="auto"/>
              <w:rPr>
                <w:rFonts w:hint="eastAsia"/>
                <w:color w:val="000000"/>
                <w:szCs w:val="21"/>
                <w:u w:val="single"/>
              </w:rPr>
            </w:pPr>
          </w:p>
        </w:tc>
        <w:tc>
          <w:tcPr>
            <w:tcW w:w="1980" w:type="dxa"/>
            <w:vAlign w:val="top"/>
          </w:tcPr>
          <w:p w14:paraId="082CC49A">
            <w:pPr>
              <w:spacing w:line="360" w:lineRule="auto"/>
              <w:rPr>
                <w:rFonts w:hint="eastAsia"/>
                <w:color w:val="000000"/>
                <w:szCs w:val="21"/>
                <w:u w:val="single"/>
              </w:rPr>
            </w:pPr>
          </w:p>
        </w:tc>
        <w:tc>
          <w:tcPr>
            <w:tcW w:w="1832" w:type="dxa"/>
            <w:vAlign w:val="top"/>
          </w:tcPr>
          <w:p w14:paraId="5EC0E5EE">
            <w:pPr>
              <w:spacing w:line="360" w:lineRule="auto"/>
              <w:rPr>
                <w:rFonts w:hint="eastAsia"/>
                <w:color w:val="000000"/>
                <w:szCs w:val="21"/>
                <w:u w:val="single"/>
              </w:rPr>
            </w:pPr>
          </w:p>
        </w:tc>
        <w:tc>
          <w:tcPr>
            <w:tcW w:w="1675" w:type="dxa"/>
            <w:vAlign w:val="top"/>
          </w:tcPr>
          <w:p w14:paraId="74C35553">
            <w:pPr>
              <w:spacing w:line="360" w:lineRule="auto"/>
              <w:rPr>
                <w:rFonts w:hint="eastAsia"/>
                <w:color w:val="000000"/>
                <w:szCs w:val="21"/>
                <w:u w:val="single"/>
              </w:rPr>
            </w:pPr>
          </w:p>
        </w:tc>
        <w:tc>
          <w:tcPr>
            <w:tcW w:w="1673" w:type="dxa"/>
            <w:vAlign w:val="top"/>
          </w:tcPr>
          <w:p w14:paraId="16098209">
            <w:pPr>
              <w:spacing w:line="360" w:lineRule="auto"/>
              <w:rPr>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0FEC58">
            <w:pPr>
              <w:spacing w:line="360" w:lineRule="auto"/>
              <w:rPr>
                <w:rFonts w:hint="eastAsia"/>
                <w:color w:val="000000"/>
                <w:szCs w:val="21"/>
                <w:u w:val="single"/>
              </w:rPr>
            </w:pPr>
          </w:p>
        </w:tc>
        <w:tc>
          <w:tcPr>
            <w:tcW w:w="1980" w:type="dxa"/>
            <w:vAlign w:val="top"/>
          </w:tcPr>
          <w:p w14:paraId="3488AB73">
            <w:pPr>
              <w:spacing w:line="360" w:lineRule="auto"/>
              <w:rPr>
                <w:rFonts w:hint="eastAsia"/>
                <w:color w:val="000000"/>
                <w:szCs w:val="21"/>
                <w:u w:val="single"/>
              </w:rPr>
            </w:pPr>
          </w:p>
        </w:tc>
        <w:tc>
          <w:tcPr>
            <w:tcW w:w="1832" w:type="dxa"/>
            <w:vAlign w:val="top"/>
          </w:tcPr>
          <w:p w14:paraId="70E9034C">
            <w:pPr>
              <w:spacing w:line="360" w:lineRule="auto"/>
              <w:rPr>
                <w:rFonts w:hint="eastAsia"/>
                <w:color w:val="000000"/>
                <w:szCs w:val="21"/>
                <w:u w:val="single"/>
              </w:rPr>
            </w:pPr>
          </w:p>
        </w:tc>
        <w:tc>
          <w:tcPr>
            <w:tcW w:w="1675" w:type="dxa"/>
            <w:vAlign w:val="top"/>
          </w:tcPr>
          <w:p w14:paraId="6C7986B2">
            <w:pPr>
              <w:spacing w:line="360" w:lineRule="auto"/>
              <w:rPr>
                <w:rFonts w:hint="eastAsia"/>
                <w:color w:val="000000"/>
                <w:szCs w:val="21"/>
                <w:u w:val="single"/>
              </w:rPr>
            </w:pPr>
          </w:p>
        </w:tc>
        <w:tc>
          <w:tcPr>
            <w:tcW w:w="1673" w:type="dxa"/>
            <w:vAlign w:val="top"/>
          </w:tcPr>
          <w:p w14:paraId="47CC3CD2">
            <w:pPr>
              <w:spacing w:line="360" w:lineRule="auto"/>
              <w:rPr>
                <w:rFonts w:hint="eastAsia"/>
                <w:color w:val="000000"/>
                <w:szCs w:val="21"/>
                <w:u w:val="single"/>
              </w:rPr>
            </w:pPr>
          </w:p>
        </w:tc>
      </w:tr>
    </w:tbl>
    <w:p w14:paraId="1A7F4D2C">
      <w:pPr>
        <w:spacing w:line="360" w:lineRule="auto"/>
        <w:rPr>
          <w:rFonts w:hint="eastAsia"/>
          <w:color w:val="000000"/>
          <w:szCs w:val="21"/>
          <w:u w:val="single"/>
        </w:rPr>
      </w:pPr>
    </w:p>
    <w:p w14:paraId="1A935A6B">
      <w:pPr>
        <w:spacing w:line="320" w:lineRule="exact"/>
        <w:rPr>
          <w:rFonts w:ascii="宋体" w:hAnsi="宋体"/>
          <w:color w:val="000000"/>
          <w:sz w:val="18"/>
          <w:szCs w:val="24"/>
        </w:rPr>
      </w:pPr>
      <w:r>
        <w:rPr>
          <w:rFonts w:ascii="宋体" w:hAnsi="宋体"/>
          <w:color w:val="000000"/>
          <w:sz w:val="18"/>
          <w:szCs w:val="24"/>
        </w:rPr>
        <w:t>填报说明：</w:t>
      </w:r>
    </w:p>
    <w:p w14:paraId="0C88B0F2">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68C01EE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B4589CD">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01E0453B">
      <w:pPr>
        <w:spacing w:line="320" w:lineRule="exact"/>
        <w:rPr>
          <w:rFonts w:ascii="宋体" w:hAnsi="宋体"/>
          <w:color w:val="000000"/>
          <w:szCs w:val="21"/>
        </w:rPr>
      </w:pPr>
    </w:p>
    <w:p w14:paraId="4738E2F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1B298857">
      <w:pPr>
        <w:spacing w:line="360" w:lineRule="auto"/>
        <w:rPr>
          <w:rFonts w:ascii="宋体" w:hAnsi="宋体"/>
          <w:color w:val="000000"/>
          <w:szCs w:val="21"/>
        </w:rPr>
      </w:pPr>
    </w:p>
    <w:p w14:paraId="28D937E5">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5106965B">
      <w:pPr>
        <w:spacing w:line="300" w:lineRule="auto"/>
        <w:rPr>
          <w:rFonts w:hint="eastAsia" w:ascii="宋体" w:hAnsi="宋体"/>
          <w:bCs/>
          <w:sz w:val="24"/>
          <w:szCs w:val="24"/>
        </w:rPr>
      </w:pPr>
      <w:r>
        <w:rPr>
          <w:rFonts w:ascii="宋体" w:hAnsi="宋体"/>
          <w:color w:val="000000"/>
          <w:szCs w:val="21"/>
        </w:rPr>
        <w:br w:type="page"/>
      </w:r>
    </w:p>
    <w:p w14:paraId="31BD9F0D">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7F4641F8">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3F77EF1D">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0EC7A16">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C5E6154">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0CCD3FF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79BF6B0A">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164C8232">
            <w:pPr>
              <w:jc w:val="center"/>
              <w:rPr>
                <w:rFonts w:hint="eastAsia" w:ascii="宋体" w:hAnsi="宋体"/>
                <w:color w:val="000000"/>
                <w:szCs w:val="21"/>
              </w:rPr>
            </w:pPr>
            <w:r>
              <w:rPr>
                <w:rFonts w:hint="eastAsia" w:ascii="宋体" w:hAnsi="宋体"/>
                <w:color w:val="000000"/>
                <w:szCs w:val="21"/>
              </w:rPr>
              <w:t>已承担项目情况</w:t>
            </w:r>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E76966D">
            <w:pPr>
              <w:jc w:val="center"/>
              <w:rPr>
                <w:rFonts w:hint="eastAsia" w:ascii="宋体" w:hAnsi="宋体"/>
                <w:color w:val="000000"/>
                <w:szCs w:val="21"/>
              </w:rPr>
            </w:pPr>
          </w:p>
        </w:tc>
        <w:tc>
          <w:tcPr>
            <w:tcW w:w="981" w:type="dxa"/>
            <w:vMerge w:val="continue"/>
            <w:vAlign w:val="center"/>
          </w:tcPr>
          <w:p w14:paraId="368D496C">
            <w:pPr>
              <w:jc w:val="center"/>
              <w:rPr>
                <w:rFonts w:hint="eastAsia" w:ascii="宋体" w:hAnsi="宋体"/>
                <w:color w:val="000000"/>
                <w:szCs w:val="21"/>
              </w:rPr>
            </w:pPr>
          </w:p>
        </w:tc>
        <w:tc>
          <w:tcPr>
            <w:tcW w:w="976" w:type="dxa"/>
            <w:vMerge w:val="continue"/>
            <w:vAlign w:val="center"/>
          </w:tcPr>
          <w:p w14:paraId="7AAA05FF">
            <w:pPr>
              <w:jc w:val="center"/>
              <w:rPr>
                <w:rFonts w:hint="eastAsia" w:ascii="宋体" w:hAnsi="宋体"/>
                <w:color w:val="000000"/>
                <w:szCs w:val="21"/>
              </w:rPr>
            </w:pPr>
          </w:p>
        </w:tc>
        <w:tc>
          <w:tcPr>
            <w:tcW w:w="1501" w:type="dxa"/>
            <w:vAlign w:val="center"/>
          </w:tcPr>
          <w:p w14:paraId="008C8618">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EDC7C28">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2E885CA0">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6EA822AF">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1D7930A5">
            <w:pPr>
              <w:jc w:val="center"/>
              <w:rPr>
                <w:rFonts w:hint="eastAsia" w:ascii="宋体" w:hAnsi="宋体"/>
                <w:color w:val="000000"/>
                <w:szCs w:val="21"/>
              </w:rPr>
            </w:pPr>
            <w:r>
              <w:rPr>
                <w:rFonts w:hint="eastAsia" w:ascii="宋体" w:hAnsi="宋体"/>
                <w:color w:val="000000"/>
                <w:szCs w:val="21"/>
              </w:rPr>
              <w:t>项目获奖情况</w:t>
            </w:r>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1F2342FE">
            <w:pPr>
              <w:rPr>
                <w:rFonts w:hint="eastAsia" w:ascii="宋体" w:hAnsi="宋体"/>
                <w:color w:val="000000"/>
                <w:szCs w:val="21"/>
              </w:rPr>
            </w:pPr>
          </w:p>
        </w:tc>
        <w:tc>
          <w:tcPr>
            <w:tcW w:w="981" w:type="dxa"/>
            <w:vAlign w:val="top"/>
          </w:tcPr>
          <w:p w14:paraId="1F8F7E28">
            <w:pPr>
              <w:rPr>
                <w:rFonts w:hint="eastAsia" w:ascii="宋体" w:hAnsi="宋体"/>
                <w:color w:val="000000"/>
                <w:szCs w:val="21"/>
              </w:rPr>
            </w:pPr>
          </w:p>
        </w:tc>
        <w:tc>
          <w:tcPr>
            <w:tcW w:w="976" w:type="dxa"/>
            <w:vAlign w:val="top"/>
          </w:tcPr>
          <w:p w14:paraId="528BFC31">
            <w:pPr>
              <w:rPr>
                <w:rFonts w:hint="eastAsia" w:ascii="宋体" w:hAnsi="宋体"/>
                <w:color w:val="000000"/>
                <w:szCs w:val="21"/>
              </w:rPr>
            </w:pPr>
          </w:p>
        </w:tc>
        <w:tc>
          <w:tcPr>
            <w:tcW w:w="1501" w:type="dxa"/>
            <w:vAlign w:val="top"/>
          </w:tcPr>
          <w:p w14:paraId="011F05DB">
            <w:pPr>
              <w:rPr>
                <w:rFonts w:hint="eastAsia" w:ascii="宋体" w:hAnsi="宋体"/>
                <w:color w:val="000000"/>
                <w:szCs w:val="21"/>
              </w:rPr>
            </w:pPr>
          </w:p>
        </w:tc>
        <w:tc>
          <w:tcPr>
            <w:tcW w:w="785" w:type="dxa"/>
            <w:vAlign w:val="top"/>
          </w:tcPr>
          <w:p w14:paraId="52DD7E7A">
            <w:pPr>
              <w:rPr>
                <w:rFonts w:hint="eastAsia" w:ascii="宋体" w:hAnsi="宋体"/>
                <w:color w:val="000000"/>
                <w:szCs w:val="21"/>
              </w:rPr>
            </w:pPr>
          </w:p>
        </w:tc>
        <w:tc>
          <w:tcPr>
            <w:tcW w:w="786" w:type="dxa"/>
            <w:vAlign w:val="top"/>
          </w:tcPr>
          <w:p w14:paraId="686EFD59">
            <w:pPr>
              <w:rPr>
                <w:rFonts w:hint="eastAsia" w:ascii="宋体" w:hAnsi="宋体"/>
                <w:color w:val="000000"/>
                <w:szCs w:val="21"/>
              </w:rPr>
            </w:pPr>
          </w:p>
        </w:tc>
        <w:tc>
          <w:tcPr>
            <w:tcW w:w="1187" w:type="dxa"/>
            <w:vAlign w:val="top"/>
          </w:tcPr>
          <w:p w14:paraId="4534BB36">
            <w:pPr>
              <w:rPr>
                <w:rFonts w:hint="eastAsia" w:ascii="宋体" w:hAnsi="宋体"/>
                <w:color w:val="000000"/>
                <w:szCs w:val="21"/>
              </w:rPr>
            </w:pPr>
          </w:p>
        </w:tc>
        <w:tc>
          <w:tcPr>
            <w:tcW w:w="1528" w:type="dxa"/>
            <w:vAlign w:val="top"/>
          </w:tcPr>
          <w:p w14:paraId="64C50C7F">
            <w:pPr>
              <w:rPr>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6469E116">
            <w:pPr>
              <w:rPr>
                <w:rFonts w:hint="eastAsia" w:ascii="宋体" w:hAnsi="宋体"/>
                <w:color w:val="000000"/>
                <w:szCs w:val="21"/>
              </w:rPr>
            </w:pPr>
          </w:p>
        </w:tc>
        <w:tc>
          <w:tcPr>
            <w:tcW w:w="981" w:type="dxa"/>
            <w:vAlign w:val="top"/>
          </w:tcPr>
          <w:p w14:paraId="2A998112">
            <w:pPr>
              <w:rPr>
                <w:rFonts w:hint="eastAsia" w:ascii="宋体" w:hAnsi="宋体"/>
                <w:color w:val="000000"/>
                <w:szCs w:val="21"/>
              </w:rPr>
            </w:pPr>
          </w:p>
        </w:tc>
        <w:tc>
          <w:tcPr>
            <w:tcW w:w="976" w:type="dxa"/>
            <w:vAlign w:val="top"/>
          </w:tcPr>
          <w:p w14:paraId="78E5DEC0">
            <w:pPr>
              <w:rPr>
                <w:rFonts w:hint="eastAsia" w:ascii="宋体" w:hAnsi="宋体"/>
                <w:color w:val="000000"/>
                <w:szCs w:val="21"/>
              </w:rPr>
            </w:pPr>
          </w:p>
        </w:tc>
        <w:tc>
          <w:tcPr>
            <w:tcW w:w="1501" w:type="dxa"/>
            <w:vAlign w:val="top"/>
          </w:tcPr>
          <w:p w14:paraId="5C534A56">
            <w:pPr>
              <w:rPr>
                <w:rFonts w:hint="eastAsia" w:ascii="宋体" w:hAnsi="宋体"/>
                <w:color w:val="000000"/>
                <w:szCs w:val="21"/>
              </w:rPr>
            </w:pPr>
          </w:p>
        </w:tc>
        <w:tc>
          <w:tcPr>
            <w:tcW w:w="785" w:type="dxa"/>
            <w:vAlign w:val="top"/>
          </w:tcPr>
          <w:p w14:paraId="059AE962">
            <w:pPr>
              <w:rPr>
                <w:rFonts w:hint="eastAsia" w:ascii="宋体" w:hAnsi="宋体"/>
                <w:color w:val="000000"/>
                <w:szCs w:val="21"/>
              </w:rPr>
            </w:pPr>
          </w:p>
        </w:tc>
        <w:tc>
          <w:tcPr>
            <w:tcW w:w="786" w:type="dxa"/>
            <w:vAlign w:val="top"/>
          </w:tcPr>
          <w:p w14:paraId="39039392">
            <w:pPr>
              <w:rPr>
                <w:rFonts w:hint="eastAsia" w:ascii="宋体" w:hAnsi="宋体"/>
                <w:color w:val="000000"/>
                <w:szCs w:val="21"/>
              </w:rPr>
            </w:pPr>
          </w:p>
        </w:tc>
        <w:tc>
          <w:tcPr>
            <w:tcW w:w="1187" w:type="dxa"/>
            <w:vAlign w:val="top"/>
          </w:tcPr>
          <w:p w14:paraId="09241E6E">
            <w:pPr>
              <w:rPr>
                <w:rFonts w:hint="eastAsia" w:ascii="宋体" w:hAnsi="宋体"/>
                <w:color w:val="000000"/>
                <w:szCs w:val="21"/>
              </w:rPr>
            </w:pPr>
          </w:p>
        </w:tc>
        <w:tc>
          <w:tcPr>
            <w:tcW w:w="1528" w:type="dxa"/>
            <w:vAlign w:val="top"/>
          </w:tcPr>
          <w:p w14:paraId="021D3B89">
            <w:pPr>
              <w:rPr>
                <w:rFonts w:hint="eastAsia" w:ascii="宋体" w:hAnsi="宋体"/>
                <w:color w:val="000000"/>
                <w:szCs w:val="21"/>
              </w:rPr>
            </w:pPr>
          </w:p>
        </w:tc>
      </w:tr>
    </w:tbl>
    <w:p w14:paraId="3D1EFC92">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5DD2191A">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24D4D33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11FAE0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CD072EE">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801406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238783F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DF8FAA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101074904"/>
      <w:bookmarkStart w:id="11" w:name="_Toc73521619"/>
      <w:bookmarkStart w:id="12" w:name="_Toc73521707"/>
    </w:p>
    <w:p w14:paraId="55294659">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E18B492">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606BB024">
            <w:pPr>
              <w:jc w:val="center"/>
              <w:rPr>
                <w:rFonts w:hint="eastAsia" w:ascii="宋体" w:hAnsi="宋体"/>
                <w:color w:val="000000"/>
                <w:szCs w:val="21"/>
              </w:rPr>
            </w:pPr>
          </w:p>
        </w:tc>
        <w:tc>
          <w:tcPr>
            <w:tcW w:w="972" w:type="dxa"/>
            <w:vAlign w:val="center"/>
          </w:tcPr>
          <w:p w14:paraId="627779F0">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5A706E6">
            <w:pPr>
              <w:jc w:val="center"/>
              <w:rPr>
                <w:rFonts w:hint="eastAsia" w:ascii="宋体" w:hAnsi="宋体"/>
                <w:color w:val="000000"/>
                <w:szCs w:val="21"/>
              </w:rPr>
            </w:pPr>
          </w:p>
        </w:tc>
        <w:tc>
          <w:tcPr>
            <w:tcW w:w="1007" w:type="dxa"/>
            <w:gridSpan w:val="2"/>
            <w:vAlign w:val="center"/>
          </w:tcPr>
          <w:p w14:paraId="6D85D573">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123320DF">
            <w:pPr>
              <w:jc w:val="center"/>
              <w:rPr>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212677A">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46F6C358">
            <w:pPr>
              <w:jc w:val="center"/>
              <w:rPr>
                <w:rFonts w:hint="eastAsia" w:ascii="宋体" w:hAnsi="宋体"/>
                <w:color w:val="000000"/>
                <w:szCs w:val="21"/>
              </w:rPr>
            </w:pPr>
          </w:p>
        </w:tc>
        <w:tc>
          <w:tcPr>
            <w:tcW w:w="972" w:type="dxa"/>
            <w:vAlign w:val="center"/>
          </w:tcPr>
          <w:p w14:paraId="5B81C212">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E42DA55">
            <w:pPr>
              <w:jc w:val="center"/>
              <w:rPr>
                <w:rFonts w:hint="eastAsia" w:ascii="宋体" w:hAnsi="宋体"/>
                <w:color w:val="000000"/>
                <w:szCs w:val="21"/>
              </w:rPr>
            </w:pPr>
          </w:p>
        </w:tc>
        <w:tc>
          <w:tcPr>
            <w:tcW w:w="1007" w:type="dxa"/>
            <w:gridSpan w:val="2"/>
            <w:vAlign w:val="center"/>
          </w:tcPr>
          <w:p w14:paraId="3B345D72">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A258DB6">
            <w:pPr>
              <w:jc w:val="center"/>
              <w:rPr>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003CD41D">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566DD819">
            <w:pPr>
              <w:jc w:val="center"/>
              <w:rPr>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010A6A80">
            <w:pPr>
              <w:jc w:val="center"/>
              <w:rPr>
                <w:rFonts w:hint="eastAsia" w:ascii="宋体" w:hAnsi="宋体"/>
                <w:color w:val="000000"/>
                <w:szCs w:val="21"/>
              </w:rPr>
            </w:pPr>
            <w:r>
              <w:rPr>
                <w:rFonts w:hint="eastAsia" w:ascii="宋体" w:hAnsi="宋体"/>
                <w:color w:val="000000"/>
                <w:szCs w:val="21"/>
              </w:rPr>
              <w:t>在执行和已完项目情况</w:t>
            </w:r>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86998D1">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3889EAE9">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6D04105">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5A900D8">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24005C3C">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324DA564">
            <w:pPr>
              <w:jc w:val="center"/>
              <w:rPr>
                <w:rFonts w:hint="eastAsia" w:ascii="宋体" w:hAnsi="宋体"/>
                <w:color w:val="000000"/>
                <w:szCs w:val="21"/>
              </w:rPr>
            </w:pPr>
            <w:r>
              <w:rPr>
                <w:rFonts w:hint="eastAsia" w:ascii="宋体" w:hAnsi="宋体"/>
                <w:color w:val="000000"/>
                <w:szCs w:val="21"/>
              </w:rPr>
              <w:t>项目获奖情况</w:t>
            </w:r>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294C2A7">
            <w:pPr>
              <w:rPr>
                <w:rFonts w:hint="eastAsia" w:ascii="宋体" w:hAnsi="宋体"/>
                <w:color w:val="000000"/>
                <w:szCs w:val="21"/>
              </w:rPr>
            </w:pPr>
          </w:p>
        </w:tc>
        <w:tc>
          <w:tcPr>
            <w:tcW w:w="1622" w:type="dxa"/>
            <w:gridSpan w:val="2"/>
            <w:vAlign w:val="center"/>
          </w:tcPr>
          <w:p w14:paraId="5735A906">
            <w:pPr>
              <w:rPr>
                <w:rFonts w:hint="eastAsia" w:ascii="宋体" w:hAnsi="宋体"/>
                <w:color w:val="000000"/>
                <w:szCs w:val="21"/>
              </w:rPr>
            </w:pPr>
          </w:p>
        </w:tc>
        <w:tc>
          <w:tcPr>
            <w:tcW w:w="1326" w:type="dxa"/>
            <w:gridSpan w:val="3"/>
            <w:vAlign w:val="center"/>
          </w:tcPr>
          <w:p w14:paraId="7EFFC32B">
            <w:pPr>
              <w:rPr>
                <w:rFonts w:hint="eastAsia" w:ascii="宋体" w:hAnsi="宋体"/>
                <w:color w:val="000000"/>
                <w:szCs w:val="21"/>
              </w:rPr>
            </w:pPr>
          </w:p>
        </w:tc>
        <w:tc>
          <w:tcPr>
            <w:tcW w:w="1592" w:type="dxa"/>
            <w:gridSpan w:val="2"/>
            <w:vAlign w:val="center"/>
          </w:tcPr>
          <w:p w14:paraId="644DEC4C">
            <w:pPr>
              <w:rPr>
                <w:rFonts w:hint="eastAsia" w:ascii="宋体" w:hAnsi="宋体"/>
                <w:color w:val="000000"/>
                <w:szCs w:val="21"/>
              </w:rPr>
            </w:pPr>
          </w:p>
        </w:tc>
        <w:tc>
          <w:tcPr>
            <w:tcW w:w="1461" w:type="dxa"/>
            <w:gridSpan w:val="2"/>
            <w:vAlign w:val="center"/>
          </w:tcPr>
          <w:p w14:paraId="5364602F">
            <w:pPr>
              <w:rPr>
                <w:rFonts w:hint="eastAsia" w:ascii="宋体" w:hAnsi="宋体"/>
                <w:color w:val="000000"/>
                <w:szCs w:val="21"/>
              </w:rPr>
            </w:pPr>
          </w:p>
        </w:tc>
        <w:tc>
          <w:tcPr>
            <w:tcW w:w="1068" w:type="dxa"/>
            <w:vAlign w:val="center"/>
          </w:tcPr>
          <w:p w14:paraId="357F35B0">
            <w:pPr>
              <w:rPr>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73521620"/>
      <w:bookmarkStart w:id="14" w:name="_Toc73521708"/>
      <w:bookmarkStart w:id="15" w:name="_Toc100052475"/>
      <w:bookmarkStart w:id="16" w:name="_Toc101074905"/>
      <w:r>
        <w:rPr>
          <w:rFonts w:hint="eastAsia" w:ascii="宋体" w:hAnsi="宋体"/>
          <w:color w:val="000000"/>
          <w:szCs w:val="21"/>
        </w:rPr>
        <w:t>投标单位公章：</w:t>
      </w:r>
    </w:p>
    <w:p w14:paraId="65901DE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0709E6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6AC3A0DC">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EEBDD55">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43116"/>
      <w:bookmarkStart w:id="18" w:name="_Toc201742861"/>
      <w:bookmarkStart w:id="19" w:name="_Toc201997946"/>
      <w:bookmarkStart w:id="20" w:name="_Toc201401658"/>
      <w:bookmarkStart w:id="21" w:name="_Toc201719118"/>
    </w:p>
    <w:p w14:paraId="01DDC025">
      <w:pPr>
        <w:spacing w:line="300" w:lineRule="auto"/>
        <w:rPr>
          <w:rFonts w:hint="eastAsia" w:ascii="宋体" w:hAnsi="宋体"/>
          <w:color w:val="000000"/>
          <w:szCs w:val="21"/>
        </w:rPr>
      </w:pPr>
      <w:r>
        <w:rPr>
          <w:rFonts w:hint="eastAsia" w:ascii="宋体" w:hAnsi="宋体"/>
          <w:color w:val="000000"/>
          <w:szCs w:val="21"/>
        </w:rPr>
        <w:t>格式7：法人授权书</w:t>
      </w:r>
    </w:p>
    <w:p w14:paraId="613C2D54">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5DDF95F0">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59B8D59F">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688E59E2">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798135AF">
      <w:pPr>
        <w:spacing w:line="500" w:lineRule="exact"/>
        <w:ind w:firstLine="480" w:firstLineChars="200"/>
        <w:jc w:val="left"/>
        <w:rPr>
          <w:rFonts w:ascii="宋体" w:hAnsi="宋体"/>
          <w:bCs/>
          <w:sz w:val="24"/>
          <w:szCs w:val="24"/>
        </w:rPr>
      </w:pPr>
    </w:p>
    <w:p w14:paraId="64F39365">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BEFF3B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AB4FB5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4BFCE2AA">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9"/>
                            </w:pPr>
                            <w:r>
                              <w:rPr>
                                <w:rFonts w:hint="eastAsia"/>
                              </w:rPr>
                              <w:t>（请加盖骑缝章）</w:t>
                            </w:r>
                          </w:p>
                          <w:p w14:paraId="163D312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9"/>
                      </w:pPr>
                      <w:r>
                        <w:rPr>
                          <w:rFonts w:hint="eastAsia"/>
                        </w:rPr>
                        <w:t>（请加盖骑缝章）</w:t>
                      </w:r>
                    </w:p>
                    <w:p w14:paraId="163D312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9"/>
                            </w:pPr>
                            <w:r>
                              <w:rPr>
                                <w:rFonts w:hint="eastAsia"/>
                              </w:rPr>
                              <w:t>（请加盖骑缝章）</w:t>
                            </w:r>
                          </w:p>
                          <w:p w14:paraId="534539E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9"/>
                      </w:pPr>
                      <w:r>
                        <w:rPr>
                          <w:rFonts w:hint="eastAsia"/>
                        </w:rPr>
                        <w:t>（请加盖骑缝章）</w:t>
                      </w:r>
                    </w:p>
                    <w:p w14:paraId="534539ED">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9"/>
                            </w:pPr>
                            <w:r>
                              <w:rPr>
                                <w:rFonts w:hint="eastAsia"/>
                              </w:rPr>
                              <w:t>（请加盖骑缝章）</w:t>
                            </w:r>
                          </w:p>
                          <w:p w14:paraId="1DAE076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9"/>
                      </w:pPr>
                      <w:r>
                        <w:rPr>
                          <w:rFonts w:hint="eastAsia"/>
                        </w:rPr>
                        <w:t>（请加盖骑缝章）</w:t>
                      </w:r>
                    </w:p>
                    <w:p w14:paraId="1DAE076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9"/>
                            </w:pPr>
                            <w:r>
                              <w:rPr>
                                <w:rFonts w:hint="eastAsia"/>
                              </w:rPr>
                              <w:t>（请加盖骑缝章）</w:t>
                            </w:r>
                          </w:p>
                          <w:p w14:paraId="7091D07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9"/>
                      </w:pPr>
                      <w:r>
                        <w:rPr>
                          <w:rFonts w:hint="eastAsia"/>
                        </w:rPr>
                        <w:t>（请加盖骑缝章）</w:t>
                      </w:r>
                    </w:p>
                    <w:p w14:paraId="7091D07B">
                      <w:pPr>
                        <w:jc w:val="center"/>
                        <w:rPr>
                          <w:rFonts w:eastAsia="华文中宋"/>
                          <w:sz w:val="28"/>
                        </w:rPr>
                      </w:pPr>
                    </w:p>
                  </w:txbxContent>
                </v:textbox>
              </v:rect>
            </w:pict>
          </mc:Fallback>
        </mc:AlternateContent>
      </w:r>
    </w:p>
    <w:p w14:paraId="766D8BB0">
      <w:pPr>
        <w:spacing w:line="500" w:lineRule="exact"/>
        <w:ind w:firstLine="555"/>
        <w:jc w:val="left"/>
        <w:rPr>
          <w:rFonts w:ascii="宋体" w:hAnsi="宋体"/>
          <w:bCs/>
          <w:sz w:val="24"/>
          <w:szCs w:val="24"/>
          <w:u w:val="single"/>
        </w:rPr>
      </w:pPr>
    </w:p>
    <w:p w14:paraId="55643B35">
      <w:pPr>
        <w:spacing w:line="500" w:lineRule="exact"/>
        <w:ind w:firstLine="555"/>
        <w:jc w:val="left"/>
        <w:rPr>
          <w:rFonts w:ascii="宋体" w:hAnsi="宋体"/>
          <w:bCs/>
          <w:sz w:val="24"/>
          <w:szCs w:val="24"/>
          <w:u w:val="single"/>
        </w:rPr>
      </w:pPr>
    </w:p>
    <w:p w14:paraId="7C5F5949">
      <w:pPr>
        <w:spacing w:line="500" w:lineRule="exact"/>
        <w:ind w:firstLine="555"/>
        <w:jc w:val="left"/>
        <w:rPr>
          <w:rFonts w:ascii="宋体" w:hAnsi="宋体"/>
          <w:bCs/>
          <w:sz w:val="24"/>
          <w:szCs w:val="24"/>
          <w:u w:val="single"/>
        </w:rPr>
      </w:pPr>
    </w:p>
    <w:p w14:paraId="76315E35">
      <w:pPr>
        <w:tabs>
          <w:tab w:val="left" w:pos="0"/>
        </w:tabs>
        <w:spacing w:line="276" w:lineRule="auto"/>
        <w:jc w:val="left"/>
        <w:rPr>
          <w:rFonts w:ascii="宋体" w:hAnsi="宋体"/>
          <w:sz w:val="24"/>
          <w:szCs w:val="24"/>
        </w:rPr>
      </w:pPr>
    </w:p>
    <w:p w14:paraId="65DB6BA1">
      <w:pPr>
        <w:rPr>
          <w:rFonts w:ascii="宋体" w:hAnsi="宋体"/>
          <w:sz w:val="24"/>
          <w:szCs w:val="24"/>
        </w:rPr>
      </w:pPr>
    </w:p>
    <w:p w14:paraId="7EF227EF">
      <w:pPr>
        <w:rPr>
          <w:rFonts w:ascii="宋体" w:hAnsi="宋体"/>
          <w:sz w:val="24"/>
          <w:szCs w:val="24"/>
        </w:rPr>
      </w:pPr>
    </w:p>
    <w:p w14:paraId="72705576">
      <w:pPr>
        <w:spacing w:line="300" w:lineRule="auto"/>
        <w:rPr>
          <w:rFonts w:ascii="宋体" w:hAnsi="宋体"/>
          <w:sz w:val="24"/>
          <w:szCs w:val="24"/>
        </w:rPr>
      </w:pPr>
    </w:p>
    <w:p w14:paraId="2B2B85DC">
      <w:pPr>
        <w:spacing w:line="300" w:lineRule="auto"/>
        <w:rPr>
          <w:rFonts w:ascii="宋体" w:hAnsi="宋体"/>
          <w:sz w:val="24"/>
          <w:szCs w:val="24"/>
        </w:rPr>
      </w:pPr>
    </w:p>
    <w:p w14:paraId="23EB5547">
      <w:pPr>
        <w:spacing w:line="300" w:lineRule="auto"/>
        <w:rPr>
          <w:rFonts w:ascii="宋体" w:hAnsi="宋体"/>
          <w:sz w:val="24"/>
          <w:szCs w:val="24"/>
        </w:rPr>
      </w:pPr>
    </w:p>
    <w:p w14:paraId="5E05CF95">
      <w:pPr>
        <w:spacing w:line="300" w:lineRule="auto"/>
        <w:rPr>
          <w:rFonts w:ascii="宋体" w:hAnsi="宋体"/>
          <w:sz w:val="24"/>
          <w:szCs w:val="24"/>
        </w:rPr>
      </w:pPr>
    </w:p>
    <w:p w14:paraId="10C46FA1">
      <w:pPr>
        <w:spacing w:line="300" w:lineRule="auto"/>
        <w:rPr>
          <w:rFonts w:ascii="宋体" w:hAnsi="宋体"/>
          <w:sz w:val="24"/>
          <w:szCs w:val="24"/>
        </w:rPr>
      </w:pPr>
    </w:p>
    <w:p w14:paraId="4C4FA1D1">
      <w:pPr>
        <w:spacing w:line="300" w:lineRule="auto"/>
        <w:rPr>
          <w:rFonts w:ascii="宋体" w:hAnsi="宋体"/>
          <w:sz w:val="24"/>
          <w:szCs w:val="24"/>
        </w:rPr>
      </w:pPr>
    </w:p>
    <w:p w14:paraId="732E85A9">
      <w:pPr>
        <w:spacing w:line="300" w:lineRule="auto"/>
        <w:rPr>
          <w:rFonts w:ascii="宋体" w:hAnsi="宋体"/>
          <w:sz w:val="24"/>
          <w:szCs w:val="24"/>
        </w:rPr>
      </w:pPr>
    </w:p>
    <w:p w14:paraId="34FF3550">
      <w:pPr>
        <w:spacing w:line="300" w:lineRule="auto"/>
        <w:rPr>
          <w:rFonts w:ascii="宋体" w:hAnsi="宋体"/>
          <w:sz w:val="24"/>
          <w:szCs w:val="24"/>
        </w:rPr>
      </w:pPr>
    </w:p>
    <w:p w14:paraId="2EAA8FE6">
      <w:pPr>
        <w:spacing w:line="300" w:lineRule="auto"/>
        <w:rPr>
          <w:rFonts w:ascii="宋体" w:hAnsi="宋体"/>
          <w:sz w:val="24"/>
          <w:szCs w:val="24"/>
        </w:rPr>
      </w:pPr>
    </w:p>
    <w:p w14:paraId="55FC0CC4">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rFonts w:hint="eastAsia" w:ascii="宋体" w:hAnsi="宋体"/>
          <w:bCs/>
          <w:sz w:val="24"/>
          <w:szCs w:val="24"/>
        </w:rPr>
      </w:pPr>
      <w:r>
        <w:rPr>
          <w:rFonts w:hint="eastAsia" w:ascii="宋体" w:hAnsi="宋体"/>
          <w:bCs/>
          <w:sz w:val="24"/>
          <w:szCs w:val="24"/>
        </w:rPr>
        <w:t>格式8：诚信承诺函</w:t>
      </w:r>
    </w:p>
    <w:p w14:paraId="5626605D">
      <w:pPr>
        <w:jc w:val="center"/>
        <w:rPr>
          <w:rFonts w:ascii="宋体" w:hAnsi="宋体"/>
          <w:b/>
          <w:sz w:val="24"/>
          <w:szCs w:val="24"/>
        </w:rPr>
      </w:pPr>
      <w:r>
        <w:rPr>
          <w:rFonts w:hint="eastAsia" w:ascii="宋体" w:hAnsi="宋体"/>
          <w:b/>
          <w:bCs/>
          <w:sz w:val="24"/>
          <w:szCs w:val="24"/>
        </w:rPr>
        <w:t>诚信情况承诺函</w:t>
      </w:r>
    </w:p>
    <w:p w14:paraId="57F081B7">
      <w:pPr>
        <w:spacing w:line="312" w:lineRule="auto"/>
        <w:rPr>
          <w:rFonts w:ascii="宋体" w:hAnsi="宋体"/>
          <w:sz w:val="24"/>
          <w:szCs w:val="24"/>
        </w:rPr>
      </w:pPr>
    </w:p>
    <w:p w14:paraId="580C8BD2">
      <w:pPr>
        <w:spacing w:line="360" w:lineRule="auto"/>
        <w:rPr>
          <w:rFonts w:ascii="宋体" w:hAnsi="宋体"/>
          <w:i/>
          <w:iCs/>
          <w:sz w:val="24"/>
          <w:szCs w:val="24"/>
        </w:rPr>
      </w:pPr>
      <w:r>
        <w:rPr>
          <w:rFonts w:hint="eastAsia" w:ascii="宋体" w:hAnsi="宋体"/>
          <w:sz w:val="24"/>
          <w:szCs w:val="24"/>
        </w:rPr>
        <w:t>致：深圳市儿童医院</w:t>
      </w:r>
    </w:p>
    <w:p w14:paraId="24074EFB">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5C45C92E">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0B1B5712">
      <w:pPr>
        <w:numPr>
          <w:ilvl w:val="1"/>
          <w:numId w:val="8"/>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30D5D3F">
      <w:pPr>
        <w:numPr>
          <w:ilvl w:val="1"/>
          <w:numId w:val="8"/>
        </w:numPr>
        <w:spacing w:line="360" w:lineRule="auto"/>
        <w:rPr>
          <w:rFonts w:ascii="宋体" w:hAnsi="宋体"/>
          <w:sz w:val="24"/>
          <w:szCs w:val="24"/>
        </w:rPr>
      </w:pPr>
      <w:r>
        <w:rPr>
          <w:rFonts w:hint="eastAsia" w:ascii="宋体" w:hAnsi="宋体"/>
          <w:sz w:val="24"/>
          <w:szCs w:val="24"/>
        </w:rPr>
        <w:t>未按规定签订、履行采购合同，造成严重后果的；</w:t>
      </w:r>
    </w:p>
    <w:p w14:paraId="0F15E10F">
      <w:pPr>
        <w:numPr>
          <w:ilvl w:val="1"/>
          <w:numId w:val="8"/>
        </w:numPr>
        <w:spacing w:line="360" w:lineRule="auto"/>
        <w:rPr>
          <w:rFonts w:ascii="宋体" w:hAnsi="宋体"/>
          <w:sz w:val="24"/>
          <w:szCs w:val="24"/>
        </w:rPr>
      </w:pPr>
      <w:r>
        <w:rPr>
          <w:rFonts w:hint="eastAsia" w:ascii="宋体" w:hAnsi="宋体"/>
          <w:sz w:val="24"/>
          <w:szCs w:val="24"/>
        </w:rPr>
        <w:t>隐瞒真实情况，提供虚假资料的；</w:t>
      </w:r>
    </w:p>
    <w:p w14:paraId="6AE5B4FB">
      <w:pPr>
        <w:numPr>
          <w:ilvl w:val="1"/>
          <w:numId w:val="8"/>
        </w:numPr>
        <w:spacing w:line="360" w:lineRule="auto"/>
        <w:rPr>
          <w:rFonts w:ascii="宋体" w:hAnsi="宋体"/>
          <w:sz w:val="24"/>
          <w:szCs w:val="24"/>
        </w:rPr>
      </w:pPr>
      <w:r>
        <w:rPr>
          <w:rFonts w:hint="eastAsia" w:ascii="宋体" w:hAnsi="宋体"/>
          <w:sz w:val="24"/>
          <w:szCs w:val="24"/>
        </w:rPr>
        <w:t>以非法手段排斥其他供应商参与竞争的；</w:t>
      </w:r>
    </w:p>
    <w:p w14:paraId="39EBE1FE">
      <w:pPr>
        <w:numPr>
          <w:ilvl w:val="1"/>
          <w:numId w:val="8"/>
        </w:numPr>
        <w:spacing w:line="360" w:lineRule="auto"/>
        <w:rPr>
          <w:rFonts w:ascii="宋体" w:hAnsi="宋体"/>
          <w:sz w:val="24"/>
          <w:szCs w:val="24"/>
        </w:rPr>
      </w:pPr>
      <w:r>
        <w:rPr>
          <w:rFonts w:hint="eastAsia" w:ascii="宋体" w:hAnsi="宋体"/>
          <w:sz w:val="24"/>
          <w:szCs w:val="24"/>
        </w:rPr>
        <w:t>与其他采购参加人串通投标的；</w:t>
      </w:r>
    </w:p>
    <w:p w14:paraId="74515641">
      <w:pPr>
        <w:numPr>
          <w:ilvl w:val="1"/>
          <w:numId w:val="8"/>
        </w:numPr>
        <w:spacing w:line="360" w:lineRule="auto"/>
        <w:rPr>
          <w:rFonts w:ascii="宋体" w:hAnsi="宋体"/>
          <w:sz w:val="24"/>
          <w:szCs w:val="24"/>
        </w:rPr>
      </w:pPr>
      <w:r>
        <w:rPr>
          <w:rFonts w:hint="eastAsia" w:ascii="宋体" w:hAnsi="宋体"/>
          <w:sz w:val="24"/>
          <w:szCs w:val="24"/>
        </w:rPr>
        <w:t>在采购活动中应当回避而未回避的；</w:t>
      </w:r>
    </w:p>
    <w:p w14:paraId="30C75534">
      <w:pPr>
        <w:numPr>
          <w:ilvl w:val="1"/>
          <w:numId w:val="8"/>
        </w:numPr>
        <w:spacing w:line="360" w:lineRule="auto"/>
        <w:rPr>
          <w:rFonts w:ascii="宋体" w:hAnsi="宋体"/>
          <w:sz w:val="24"/>
          <w:szCs w:val="24"/>
        </w:rPr>
      </w:pPr>
      <w:r>
        <w:rPr>
          <w:rFonts w:hint="eastAsia" w:ascii="宋体" w:hAnsi="宋体"/>
          <w:sz w:val="24"/>
          <w:szCs w:val="24"/>
        </w:rPr>
        <w:t>恶意投诉的；</w:t>
      </w:r>
    </w:p>
    <w:p w14:paraId="4719601F">
      <w:pPr>
        <w:numPr>
          <w:ilvl w:val="1"/>
          <w:numId w:val="8"/>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2FB5AFD0">
      <w:pPr>
        <w:numPr>
          <w:ilvl w:val="1"/>
          <w:numId w:val="8"/>
        </w:numPr>
        <w:spacing w:line="360" w:lineRule="auto"/>
        <w:rPr>
          <w:rFonts w:ascii="宋体" w:hAnsi="宋体"/>
          <w:sz w:val="24"/>
          <w:szCs w:val="24"/>
        </w:rPr>
      </w:pPr>
      <w:r>
        <w:rPr>
          <w:rFonts w:hint="eastAsia" w:ascii="宋体" w:hAnsi="宋体"/>
          <w:sz w:val="24"/>
          <w:szCs w:val="24"/>
        </w:rPr>
        <w:t>阻碍、抗拒主管部门监督检查的；</w:t>
      </w:r>
    </w:p>
    <w:p w14:paraId="2BF11D06">
      <w:pPr>
        <w:numPr>
          <w:ilvl w:val="1"/>
          <w:numId w:val="8"/>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1AC13373">
      <w:pPr>
        <w:spacing w:line="360" w:lineRule="auto"/>
        <w:ind w:left="420"/>
        <w:rPr>
          <w:rFonts w:ascii="宋体" w:hAnsi="宋体"/>
          <w:sz w:val="24"/>
          <w:szCs w:val="24"/>
        </w:rPr>
      </w:pPr>
      <w:r>
        <w:rPr>
          <w:rFonts w:hint="eastAsia" w:ascii="宋体" w:hAnsi="宋体"/>
          <w:sz w:val="24"/>
          <w:szCs w:val="24"/>
        </w:rPr>
        <w:t>（十一）主管部门认定的其他情形。</w:t>
      </w:r>
    </w:p>
    <w:p w14:paraId="7A7D906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2E651B13">
      <w:pPr>
        <w:spacing w:line="312" w:lineRule="auto"/>
        <w:ind w:firstLine="525"/>
        <w:rPr>
          <w:rFonts w:ascii="宋体" w:hAnsi="宋体"/>
          <w:sz w:val="24"/>
          <w:szCs w:val="24"/>
        </w:rPr>
      </w:pPr>
    </w:p>
    <w:p w14:paraId="7654E903">
      <w:pPr>
        <w:spacing w:line="312" w:lineRule="auto"/>
        <w:ind w:firstLine="525"/>
        <w:rPr>
          <w:rFonts w:ascii="宋体" w:hAnsi="宋体"/>
          <w:sz w:val="24"/>
          <w:szCs w:val="24"/>
        </w:rPr>
      </w:pPr>
    </w:p>
    <w:p w14:paraId="696A6F13">
      <w:pPr>
        <w:spacing w:line="312" w:lineRule="auto"/>
        <w:ind w:firstLine="525"/>
        <w:rPr>
          <w:rFonts w:ascii="宋体" w:hAnsi="宋体"/>
          <w:sz w:val="24"/>
          <w:szCs w:val="24"/>
        </w:rPr>
      </w:pPr>
    </w:p>
    <w:p w14:paraId="3DE2A897">
      <w:pPr>
        <w:spacing w:line="312" w:lineRule="auto"/>
        <w:ind w:firstLine="525"/>
        <w:rPr>
          <w:rFonts w:ascii="宋体" w:hAnsi="宋体"/>
          <w:sz w:val="24"/>
          <w:szCs w:val="24"/>
        </w:rPr>
      </w:pPr>
    </w:p>
    <w:p w14:paraId="45814929">
      <w:pPr>
        <w:spacing w:line="312" w:lineRule="auto"/>
        <w:ind w:firstLine="525"/>
        <w:rPr>
          <w:rFonts w:ascii="宋体" w:hAnsi="宋体"/>
          <w:sz w:val="24"/>
          <w:szCs w:val="24"/>
        </w:rPr>
      </w:pPr>
    </w:p>
    <w:p w14:paraId="746D5339">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0BEF7">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3"/>
      <w:jc w:val="center"/>
    </w:pPr>
    <w:r>
      <w:fldChar w:fldCharType="begin"/>
    </w:r>
    <w:r>
      <w:instrText xml:space="preserve"> PAGE   \* MERGEFORMAT </w:instrText>
    </w:r>
    <w:r>
      <w:fldChar w:fldCharType="separate"/>
    </w:r>
    <w:r>
      <w:rPr>
        <w:lang w:val="zh-CN"/>
      </w:rPr>
      <w:t>4</w:t>
    </w:r>
    <w:r>
      <w:rPr>
        <w:lang w:val="zh-CN"/>
      </w:rPr>
      <w:fldChar w:fldCharType="end"/>
    </w:r>
  </w:p>
  <w:p w14:paraId="7C73547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3"/>
      <w:framePr w:wrap="around" w:vAnchor="text" w:hAnchor="page" w:x="8278" w:y="-31"/>
      <w:rPr>
        <w:rStyle w:val="7"/>
      </w:rPr>
    </w:pPr>
    <w:r>
      <w:fldChar w:fldCharType="begin"/>
    </w:r>
    <w:r>
      <w:rPr>
        <w:rStyle w:val="7"/>
      </w:rPr>
      <w:instrText xml:space="preserve">PAGE  </w:instrText>
    </w:r>
    <w:r>
      <w:fldChar w:fldCharType="separate"/>
    </w:r>
    <w:r>
      <w:rPr>
        <w:rStyle w:val="7"/>
      </w:rPr>
      <w:t>14</w:t>
    </w:r>
    <w:r>
      <w:fldChar w:fldCharType="end"/>
    </w:r>
  </w:p>
  <w:p w14:paraId="52D5FE45">
    <w:pPr>
      <w:pStyle w:val="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3"/>
      <w:framePr w:wrap="around" w:vAnchor="text" w:hAnchor="margin" w:xAlign="center" w:y="1"/>
      <w:rPr>
        <w:rStyle w:val="7"/>
      </w:rPr>
    </w:pPr>
    <w:r>
      <w:fldChar w:fldCharType="begin"/>
    </w:r>
    <w:r>
      <w:rPr>
        <w:rStyle w:val="7"/>
      </w:rPr>
      <w:instrText xml:space="preserve">PAGE  </w:instrText>
    </w:r>
    <w:r>
      <w:fldChar w:fldCharType="end"/>
    </w:r>
  </w:p>
  <w:p w14:paraId="2928DA0C">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4"/>
      <w:pBdr>
        <w:bottom w:val="single" w:color="auto" w:sz="4"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B2E5"/>
    <w:multiLevelType w:val="singleLevel"/>
    <w:tmpl w:val="9766B2E5"/>
    <w:lvl w:ilvl="0" w:tentative="0">
      <w:start w:val="1"/>
      <w:numFmt w:val="chineseCounting"/>
      <w:suff w:val="nothing"/>
      <w:lvlText w:val="（%1）"/>
      <w:lvlJc w:val="left"/>
      <w:rPr>
        <w:rFonts w:hint="eastAsia"/>
      </w:rPr>
    </w:lvl>
  </w:abstractNum>
  <w:abstractNum w:abstractNumId="1">
    <w:nsid w:val="A9079CBA"/>
    <w:multiLevelType w:val="singleLevel"/>
    <w:tmpl w:val="A9079CBA"/>
    <w:lvl w:ilvl="0" w:tentative="0">
      <w:start w:val="2"/>
      <w:numFmt w:val="decimal"/>
      <w:suff w:val="nothing"/>
      <w:lvlText w:val="%1、"/>
      <w:lvlJc w:val="left"/>
    </w:lvl>
  </w:abstractNum>
  <w:abstractNum w:abstractNumId="2">
    <w:nsid w:val="AFDC48C8"/>
    <w:multiLevelType w:val="singleLevel"/>
    <w:tmpl w:val="AFDC48C8"/>
    <w:lvl w:ilvl="0" w:tentative="0">
      <w:start w:val="1"/>
      <w:numFmt w:val="chineseCounting"/>
      <w:suff w:val="nothing"/>
      <w:lvlText w:val="（%1）"/>
      <w:lvlJc w:val="left"/>
      <w:rPr>
        <w:rFonts w:hint="eastAsia"/>
        <w:b/>
        <w:bCs/>
      </w:rPr>
    </w:lvl>
  </w:abstractNum>
  <w:abstractNum w:abstractNumId="3">
    <w:nsid w:val="04EB0554"/>
    <w:multiLevelType w:val="singleLevel"/>
    <w:tmpl w:val="04EB0554"/>
    <w:lvl w:ilvl="0" w:tentative="0">
      <w:start w:val="1"/>
      <w:numFmt w:val="decimal"/>
      <w:suff w:val="nothing"/>
      <w:lvlText w:val="%1、"/>
      <w:lvlJc w:val="left"/>
    </w:lvl>
  </w:abstractNum>
  <w:abstractNum w:abstractNumId="4">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3F7BC1"/>
    <w:multiLevelType w:val="singleLevel"/>
    <w:tmpl w:val="153F7BC1"/>
    <w:lvl w:ilvl="0" w:tentative="0">
      <w:start w:val="1"/>
      <w:numFmt w:val="decimal"/>
      <w:suff w:val="nothing"/>
      <w:lvlText w:val="（%1）"/>
      <w:lvlJc w:val="left"/>
      <w:pPr>
        <w:ind w:left="110" w:leftChars="0" w:firstLine="0" w:firstLineChars="0"/>
      </w:pPr>
    </w:lvl>
  </w:abstractNum>
  <w:abstractNum w:abstractNumId="6">
    <w:nsid w:val="245D620F"/>
    <w:multiLevelType w:val="singleLevel"/>
    <w:tmpl w:val="245D620F"/>
    <w:lvl w:ilvl="0" w:tentative="0">
      <w:start w:val="1"/>
      <w:numFmt w:val="decimal"/>
      <w:suff w:val="nothing"/>
      <w:lvlText w:val="（%1）"/>
      <w:lvlJc w:val="left"/>
      <w:pPr>
        <w:ind w:left="105" w:leftChars="0" w:firstLine="0" w:firstLineChars="0"/>
      </w:pPr>
    </w:lvl>
  </w:abstractNum>
  <w:abstractNum w:abstractNumId="7">
    <w:nsid w:val="26D0E9B4"/>
    <w:multiLevelType w:val="singleLevel"/>
    <w:tmpl w:val="26D0E9B4"/>
    <w:lvl w:ilvl="0" w:tentative="0">
      <w:start w:val="2"/>
      <w:numFmt w:val="decimal"/>
      <w:suff w:val="nothing"/>
      <w:lvlText w:val="%1、"/>
      <w:lvlJc w:val="left"/>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3917C75"/>
    <w:rsid w:val="05807261"/>
    <w:rsid w:val="06964E62"/>
    <w:rsid w:val="0EAE1EBD"/>
    <w:rsid w:val="15AE691D"/>
    <w:rsid w:val="17072180"/>
    <w:rsid w:val="25AB795A"/>
    <w:rsid w:val="267E7D48"/>
    <w:rsid w:val="2B0F6561"/>
    <w:rsid w:val="2CC125FF"/>
    <w:rsid w:val="2E867D50"/>
    <w:rsid w:val="321416DE"/>
    <w:rsid w:val="37A94D12"/>
    <w:rsid w:val="3866201E"/>
    <w:rsid w:val="3A1B75CC"/>
    <w:rsid w:val="3C1F4AB7"/>
    <w:rsid w:val="3C6E4C15"/>
    <w:rsid w:val="3DAF0E14"/>
    <w:rsid w:val="41D0093A"/>
    <w:rsid w:val="4332357B"/>
    <w:rsid w:val="4DA373DA"/>
    <w:rsid w:val="4E535363"/>
    <w:rsid w:val="4FD23C33"/>
    <w:rsid w:val="5002504F"/>
    <w:rsid w:val="53E20B08"/>
    <w:rsid w:val="65EF04D5"/>
    <w:rsid w:val="67EF3893"/>
    <w:rsid w:val="697F0E01"/>
    <w:rsid w:val="6C714BE0"/>
    <w:rsid w:val="6F7F03C9"/>
    <w:rsid w:val="705A252D"/>
    <w:rsid w:val="71D827D5"/>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customStyle="1" w:styleId="9">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0">
    <w:name w:val="页眉 字符"/>
    <w:basedOn w:val="6"/>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2">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4001</Words>
  <Characters>4170</Characters>
  <Lines>1</Lines>
  <Paragraphs>1</Paragraphs>
  <TotalTime>0</TotalTime>
  <ScaleCrop>false</ScaleCrop>
  <LinksUpToDate>false</LinksUpToDate>
  <CharactersWithSpaces>4176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Return.L</cp:lastModifiedBy>
  <dcterms:modified xsi:type="dcterms:W3CDTF">2025-04-25T06:32:57Z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64625559471E4D738F9E7042199EE5E9_13</vt:lpwstr>
  </property>
  <property fmtid="{D5CDD505-2E9C-101B-9397-08002B2CF9AE}" pid="4" name="KSOTemplateDocerSaveRecord">
    <vt:lpwstr>eyJoZGlkIjoiMmYwOTdmZGI1ODcxNzY3NTA5ZGUxOGE4NmVjYWUxMDUiLCJ1c2VySWQiOiIzMTc3OTE5NzcifQ==</vt:lpwstr>
  </property>
</Properties>
</file>