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56DC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用户需求书</w:t>
      </w:r>
    </w:p>
    <w:p w14:paraId="22BB300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一、项目预算：110万元/年</w:t>
      </w:r>
    </w:p>
    <w:p w14:paraId="08D41BA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二、项目需求：</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6962"/>
      </w:tblGrid>
      <w:tr w14:paraId="6B41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13" w:type="pct"/>
            <w:tcBorders>
              <w:top w:val="single" w:color="auto" w:sz="4" w:space="0"/>
              <w:left w:val="single" w:color="auto" w:sz="4" w:space="0"/>
              <w:bottom w:val="single" w:color="auto" w:sz="4" w:space="0"/>
              <w:right w:val="single" w:color="auto" w:sz="4" w:space="0"/>
            </w:tcBorders>
          </w:tcPr>
          <w:p w14:paraId="7017D19B">
            <w:pPr>
              <w:spacing w:after="78"/>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项目名称</w:t>
            </w:r>
          </w:p>
        </w:tc>
        <w:tc>
          <w:tcPr>
            <w:tcW w:w="4086" w:type="pct"/>
            <w:tcBorders>
              <w:top w:val="single" w:color="auto" w:sz="4" w:space="0"/>
              <w:left w:val="single" w:color="auto" w:sz="4" w:space="0"/>
              <w:bottom w:val="single" w:color="auto" w:sz="4" w:space="0"/>
              <w:right w:val="single" w:color="auto" w:sz="4" w:space="0"/>
            </w:tcBorders>
          </w:tcPr>
          <w:p w14:paraId="59978387">
            <w:pPr>
              <w:spacing w:after="78"/>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3.0T磁共振成像仪（Prisma）维保</w:t>
            </w:r>
          </w:p>
        </w:tc>
      </w:tr>
      <w:tr w14:paraId="14E7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3" w:type="pct"/>
            <w:tcBorders>
              <w:top w:val="single" w:color="auto" w:sz="4" w:space="0"/>
              <w:left w:val="single" w:color="auto" w:sz="4" w:space="0"/>
              <w:bottom w:val="single" w:color="auto" w:sz="4" w:space="0"/>
              <w:right w:val="single" w:color="auto" w:sz="4" w:space="0"/>
            </w:tcBorders>
          </w:tcPr>
          <w:p w14:paraId="4580BCEE">
            <w:pPr>
              <w:spacing w:after="78"/>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用途</w:t>
            </w:r>
          </w:p>
        </w:tc>
        <w:tc>
          <w:tcPr>
            <w:tcW w:w="4086" w:type="pct"/>
            <w:tcBorders>
              <w:top w:val="single" w:color="auto" w:sz="4" w:space="0"/>
              <w:left w:val="single" w:color="auto" w:sz="4" w:space="0"/>
              <w:bottom w:val="single" w:color="auto" w:sz="4" w:space="0"/>
              <w:right w:val="single" w:color="auto" w:sz="4" w:space="0"/>
            </w:tcBorders>
          </w:tcPr>
          <w:p w14:paraId="5959F684">
            <w:pPr>
              <w:spacing w:after="78"/>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我院购买的西门子高端3.0T核磁工作于2025年2月12日出保修期，为保障设备的稳定运行，保障临床科室的高效运转及创造良好的社会效益，本院将购买此设备的维保服务。</w:t>
            </w:r>
          </w:p>
        </w:tc>
      </w:tr>
      <w:tr w14:paraId="4426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13" w:type="pct"/>
            <w:tcBorders>
              <w:top w:val="single" w:color="auto" w:sz="4" w:space="0"/>
              <w:left w:val="single" w:color="auto" w:sz="4" w:space="0"/>
              <w:bottom w:val="single" w:color="auto" w:sz="4" w:space="0"/>
              <w:right w:val="single" w:color="auto" w:sz="4" w:space="0"/>
            </w:tcBorders>
          </w:tcPr>
          <w:p w14:paraId="569B5725">
            <w:pPr>
              <w:spacing w:after="78"/>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服务内容</w:t>
            </w:r>
          </w:p>
        </w:tc>
        <w:tc>
          <w:tcPr>
            <w:tcW w:w="4086" w:type="pct"/>
            <w:tcBorders>
              <w:top w:val="single" w:color="auto" w:sz="4" w:space="0"/>
              <w:left w:val="single" w:color="auto" w:sz="4" w:space="0"/>
              <w:bottom w:val="single" w:color="auto" w:sz="4" w:space="0"/>
              <w:right w:val="single" w:color="auto" w:sz="4" w:space="0"/>
            </w:tcBorders>
          </w:tcPr>
          <w:p w14:paraId="05A3E210">
            <w:pPr>
              <w:numPr>
                <w:ilvl w:val="255"/>
                <w:numId w:val="0"/>
              </w:numPr>
              <w:spacing w:after="7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整机全保服务，包含：射频系统、梯度系统、所有西门子品牌线圈、水冷机组维修、冷头维修、液氦安全保障、维修时所发生的备件更换、安全检查、安全升级、图像质量保证、人工、预防性保养及预防性保养所更换的耗材、工作站相关服务；不含磁体维修、设备移机及设备品牌外的第三方产品及其服务，旧件退回服务商。</w:t>
            </w:r>
          </w:p>
        </w:tc>
      </w:tr>
      <w:tr w14:paraId="2AE3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3" w:type="pct"/>
            <w:tcBorders>
              <w:top w:val="single" w:color="auto" w:sz="4" w:space="0"/>
              <w:left w:val="single" w:color="auto" w:sz="4" w:space="0"/>
              <w:bottom w:val="single" w:color="auto" w:sz="4" w:space="0"/>
              <w:right w:val="single" w:color="auto" w:sz="4" w:space="0"/>
            </w:tcBorders>
            <w:vAlign w:val="center"/>
          </w:tcPr>
          <w:p w14:paraId="74428614">
            <w:pPr>
              <w:widowControl/>
              <w:jc w:val="left"/>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商务参数</w:t>
            </w:r>
          </w:p>
        </w:tc>
        <w:tc>
          <w:tcPr>
            <w:tcW w:w="4086" w:type="pct"/>
            <w:tcBorders>
              <w:top w:val="single" w:color="auto" w:sz="4" w:space="0"/>
              <w:left w:val="single" w:color="auto" w:sz="4" w:space="0"/>
              <w:bottom w:val="single" w:color="auto" w:sz="4" w:space="0"/>
              <w:right w:val="single" w:color="auto" w:sz="4" w:space="0"/>
            </w:tcBorders>
          </w:tcPr>
          <w:p w14:paraId="003E5B91">
            <w:pPr>
              <w:contextualSpacing/>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1、热线服务：全国范围内开通400/800免费热线电话，需将号码填入标书，并保障24小时 *365天有在线工程师接听报修，为用户快速诊断和提供技术支持服务。接到维修要求后，不超过24小时到达现场。</w:t>
            </w:r>
          </w:p>
          <w:p w14:paraId="734B7A74">
            <w:pPr>
              <w:contextualSpacing/>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2、工时：包含在保修合同期内所需的人工费用，节假日加班免费。</w:t>
            </w:r>
          </w:p>
          <w:p w14:paraId="31A59780">
            <w:pPr>
              <w:contextualSpacing/>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3、保修期间，设备进行维修，保养和更换配件，承担配件、劳务和差旅等费用，不再收取除合同款外的其他费用。</w:t>
            </w:r>
          </w:p>
          <w:p w14:paraId="7EF4A085">
            <w:pPr>
              <w:contextualSpacing/>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接到客户故障投诉/申告后，在2小时内做出电话响应答复，如远程无法解决设备故障应立即做出现场维修安排，正常维修应在12小时内到达现场，无需要更换配件的情况下当天维修完毕恢复正常。紧急维修应在48小时内到达现场并维修完毕恢复正常。</w:t>
            </w:r>
          </w:p>
          <w:p w14:paraId="765E293C">
            <w:pPr>
              <w:pStyle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5</w:t>
            </w:r>
            <w:r>
              <w:rPr>
                <w:rFonts w:hint="eastAsia" w:ascii="宋体" w:hAnsi="宋体" w:eastAsia="宋体" w:cs="宋体"/>
                <w:sz w:val="24"/>
                <w:szCs w:val="24"/>
              </w:rPr>
              <w:t>.付款方式：</w:t>
            </w:r>
            <w:r>
              <w:rPr>
                <w:rFonts w:hint="eastAsia" w:ascii="宋体" w:hAnsi="宋体" w:eastAsia="宋体" w:cs="宋体"/>
                <w:color w:val="000000"/>
                <w:sz w:val="24"/>
                <w:szCs w:val="24"/>
              </w:rPr>
              <w:t>合同签订后，</w:t>
            </w:r>
            <w:r>
              <w:rPr>
                <w:rFonts w:hint="eastAsia" w:ascii="宋体" w:hAnsi="宋体" w:eastAsia="宋体" w:cs="宋体"/>
                <w:sz w:val="24"/>
                <w:szCs w:val="24"/>
              </w:rPr>
              <w:t>合同签订后6个月，验收合格付50%；合同期满，验收合格付余下50%。</w:t>
            </w:r>
            <w:r>
              <w:rPr>
                <w:rFonts w:hint="eastAsia" w:ascii="宋体" w:hAnsi="宋体" w:eastAsia="宋体" w:cs="宋体"/>
                <w:color w:val="000000"/>
                <w:sz w:val="24"/>
                <w:szCs w:val="24"/>
              </w:rPr>
              <w:t>；</w:t>
            </w:r>
          </w:p>
        </w:tc>
      </w:tr>
      <w:tr w14:paraId="5992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3" w:type="pct"/>
            <w:tcBorders>
              <w:top w:val="single" w:color="auto" w:sz="4" w:space="0"/>
              <w:left w:val="single" w:color="auto" w:sz="4" w:space="0"/>
              <w:bottom w:val="single" w:color="auto" w:sz="4" w:space="0"/>
              <w:right w:val="single" w:color="auto" w:sz="4" w:space="0"/>
            </w:tcBorders>
            <w:vAlign w:val="center"/>
          </w:tcPr>
          <w:p w14:paraId="142C6328">
            <w:pPr>
              <w:widowControl/>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技术参数</w:t>
            </w:r>
          </w:p>
        </w:tc>
        <w:tc>
          <w:tcPr>
            <w:tcW w:w="4086" w:type="pct"/>
            <w:tcBorders>
              <w:top w:val="single" w:color="auto" w:sz="4" w:space="0"/>
              <w:left w:val="single" w:color="auto" w:sz="4" w:space="0"/>
              <w:bottom w:val="single" w:color="auto" w:sz="4" w:space="0"/>
              <w:right w:val="single" w:color="auto" w:sz="4" w:space="0"/>
            </w:tcBorders>
          </w:tcPr>
          <w:p w14:paraId="43A64291">
            <w:pPr>
              <w:tabs>
                <w:tab w:val="left" w:pos="-720"/>
              </w:tabs>
              <w:suppressAutoHyphens/>
              <w:spacing w:after="78"/>
              <w:rPr>
                <w:rFonts w:hint="eastAsia" w:ascii="宋体" w:hAnsi="宋体" w:eastAsia="宋体" w:cs="宋体"/>
                <w:sz w:val="24"/>
                <w:szCs w:val="24"/>
              </w:rPr>
            </w:pPr>
            <w:r>
              <w:rPr>
                <w:rFonts w:hint="eastAsia" w:ascii="宋体" w:hAnsi="宋体" w:eastAsia="宋体" w:cs="宋体"/>
                <w:sz w:val="24"/>
                <w:szCs w:val="24"/>
              </w:rPr>
              <w:t>1.提供保修范围内维修所需的备件（核磁线圈、核磁梯度线圈、核磁射频及所有常规配件）必须是原装未拆封的，原包装的；进口备件还需提供相关报关单供医院备查，所更换的备件必须与设备本身部件品牌、型号、规格完全一致，所有备件来源均能在原厂热线系统追溯，可查，保修期1年。</w:t>
            </w:r>
          </w:p>
          <w:p w14:paraId="5C5486F2">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质量保证：</w:t>
            </w:r>
            <w:r>
              <w:rPr>
                <w:rFonts w:hint="eastAsia" w:ascii="宋体" w:hAnsi="宋体" w:eastAsia="宋体" w:cs="宋体"/>
                <w:sz w:val="24"/>
                <w:szCs w:val="24"/>
              </w:rPr>
              <w:t>通过以下任务和工作以保证设备质量达到厂家颁布的质量标准。（1）</w:t>
            </w:r>
            <w:r>
              <w:rPr>
                <w:rFonts w:hint="eastAsia" w:ascii="宋体" w:hAnsi="宋体" w:eastAsia="宋体" w:cs="宋体"/>
                <w:color w:val="000000"/>
                <w:sz w:val="24"/>
                <w:szCs w:val="24"/>
              </w:rPr>
              <w:t>制定检查计划；（2）图象质量（效果）检查；（3）评判参数结果；（4）调整 / 校准；（5）记录检查结果。</w:t>
            </w:r>
          </w:p>
          <w:p w14:paraId="31C9DCB0">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安全检查：安全检查将按照厂家标准及当地规定执行，在每次设备保养时，具体包括：（1）制定检查计划；（2）机械安全检查；（3）电气安全检查；（4）记录检查结果；（5）出具安全检测报告。</w:t>
            </w:r>
          </w:p>
          <w:p w14:paraId="28241F8F">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按照原厂的保养标准，按保养计划执行，</w:t>
            </w:r>
            <w:r>
              <w:rPr>
                <w:rFonts w:hint="eastAsia" w:ascii="宋体" w:hAnsi="宋体" w:eastAsia="宋体" w:cs="宋体"/>
                <w:color w:val="000000"/>
                <w:sz w:val="24"/>
                <w:szCs w:val="24"/>
              </w:rPr>
              <w:t>提供一年</w:t>
            </w:r>
            <w:r>
              <w:rPr>
                <w:rFonts w:hint="eastAsia" w:ascii="宋体" w:hAnsi="宋体" w:eastAsia="宋体" w:cs="宋体"/>
                <w:sz w:val="24"/>
                <w:szCs w:val="24"/>
              </w:rPr>
              <w:t>2</w:t>
            </w:r>
            <w:r>
              <w:rPr>
                <w:rFonts w:hint="eastAsia" w:ascii="宋体" w:hAnsi="宋体" w:eastAsia="宋体" w:cs="宋体"/>
                <w:color w:val="000000"/>
                <w:sz w:val="24"/>
                <w:szCs w:val="24"/>
              </w:rPr>
              <w:t>次的全面维护保养清单，并提供保养服务报告；定期的维护保养服务包括：（1）记录并安排保养时间；（2）保养计划更换损耗部件；（3）检测；（4）按照厂家标准进行调校；（5）确认各项技术指标及性能；（6）记录设备状况；（7）提供设备保养内容清单。</w:t>
            </w:r>
          </w:p>
          <w:p w14:paraId="0CDB7FB4">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供硬件和软件升级，以提高设备的安全性和性能。（1）持续监控设备是否需要升级；（2）提供安全性升级；（3）提供建议性升级。安全升级：按照生产厂家设备标准及当地规定执行，以保证设备及图像处于最佳运行状态，达到原厂标准。</w:t>
            </w:r>
            <w:r>
              <w:rPr>
                <w:rFonts w:hint="eastAsia" w:ascii="宋体" w:hAnsi="宋体" w:eastAsia="宋体" w:cs="宋体"/>
                <w:color w:val="000000"/>
                <w:sz w:val="24"/>
                <w:szCs w:val="24"/>
              </w:rPr>
              <w:t>提供承诺函。</w:t>
            </w:r>
          </w:p>
          <w:p w14:paraId="5BBECC32">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5.在合同期内保证95%的开机率（停机时间少于5%），按一年365个日历日计算。如果此开机率由于服务商的原因未能达到，对于开机率低于95%的每一个百分点,合同期限将相应延长7个日历日。</w:t>
            </w:r>
          </w:p>
          <w:p w14:paraId="41AC6FA8">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6.设备维修要求：设备维修中不能采取更变原设备的设计线路。投标人提供维修、零配件更换和维修劳务等各种服务，保证设备维护达到符合厂家标准或相应的国家质量标准的要求，保证设备长期稳定，不会给设备带来危害。</w:t>
            </w:r>
          </w:p>
          <w:p w14:paraId="0F44638A">
            <w:pPr>
              <w:tabs>
                <w:tab w:val="left" w:pos="-720"/>
              </w:tabs>
              <w:suppressAutoHyphens/>
              <w:spacing w:after="78"/>
              <w:rPr>
                <w:rFonts w:hint="eastAsia" w:ascii="宋体" w:hAnsi="宋体" w:eastAsia="宋体" w:cs="宋体"/>
                <w:sz w:val="24"/>
                <w:szCs w:val="24"/>
              </w:rPr>
            </w:pPr>
            <w:r>
              <w:rPr>
                <w:rFonts w:hint="eastAsia" w:ascii="宋体" w:hAnsi="宋体" w:eastAsia="宋体" w:cs="宋体"/>
                <w:color w:val="000000"/>
                <w:sz w:val="24"/>
                <w:szCs w:val="24"/>
              </w:rPr>
              <w:t>7.</w:t>
            </w:r>
            <w:r>
              <w:rPr>
                <w:rFonts w:hint="eastAsia" w:ascii="宋体" w:hAnsi="宋体" w:eastAsia="宋体" w:cs="宋体"/>
                <w:sz w:val="24"/>
                <w:szCs w:val="24"/>
              </w:rPr>
              <w:t>远程维护能力：需在国内具有已经建立的远程网络维修诊断系统地点，能够解决快速磁共振故障，通过智能远程系统，检查和报告液氦水平、磁体腔压力、磁体温度等重要磁体实时运行参数，并对异常情况自动报警。可提供基于宽带接入的，可以实时远程读取故障代码、分析故障代码，并基于故障代码排除故障；同时可通过智能远程系统，主动预防型保障和维修方案；（能提供公安机关认可的信息系统安全等级保护备案证明复印件）。</w:t>
            </w:r>
          </w:p>
          <w:p w14:paraId="4DAB6100">
            <w:pPr>
              <w:tabs>
                <w:tab w:val="left" w:pos="-720"/>
              </w:tabs>
              <w:suppressAutoHyphens/>
              <w:spacing w:after="78"/>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color w:val="000000"/>
                <w:sz w:val="24"/>
                <w:szCs w:val="24"/>
              </w:rPr>
              <w:t>具备磁共振的冷头更换能力、除冰能力、励磁和卸磁能力、磁共振磁体热循环服务能力、匀场能力。</w:t>
            </w:r>
          </w:p>
          <w:p w14:paraId="42B51BDC">
            <w:pPr>
              <w:tabs>
                <w:tab w:val="left" w:pos="-720"/>
              </w:tabs>
              <w:suppressAutoHyphens/>
              <w:spacing w:after="78"/>
              <w:rPr>
                <w:rFonts w:hint="eastAsia" w:ascii="宋体" w:hAnsi="宋体" w:eastAsia="宋体" w:cs="宋体"/>
                <w:sz w:val="24"/>
                <w:szCs w:val="24"/>
              </w:rPr>
            </w:pPr>
            <w:r>
              <w:rPr>
                <w:rFonts w:hint="eastAsia" w:ascii="宋体" w:hAnsi="宋体" w:eastAsia="宋体" w:cs="宋体"/>
                <w:sz w:val="24"/>
                <w:szCs w:val="24"/>
              </w:rPr>
              <w:t>9.服务报告要求：投标人在维保服务期限内必须为该维保设备提供完整的设备维修服务报告、年度设备运行评估报告，</w:t>
            </w:r>
            <w:r>
              <w:rPr>
                <w:rFonts w:hint="eastAsia" w:ascii="宋体" w:hAnsi="宋体" w:eastAsia="宋体" w:cs="宋体"/>
                <w:color w:val="000000"/>
                <w:sz w:val="24"/>
                <w:szCs w:val="24"/>
              </w:rPr>
              <w:t>质量控制年检时，保证全部检测指标达国家标准，保证该设备能通过相关专业检测</w:t>
            </w:r>
            <w:r>
              <w:rPr>
                <w:rFonts w:hint="eastAsia" w:ascii="宋体" w:hAnsi="宋体" w:eastAsia="宋体" w:cs="宋体"/>
                <w:sz w:val="24"/>
                <w:szCs w:val="24"/>
              </w:rPr>
              <w:t>。</w:t>
            </w:r>
          </w:p>
          <w:p w14:paraId="38FA9F1D">
            <w:pPr>
              <w:rPr>
                <w:rFonts w:hint="eastAsia" w:ascii="宋体" w:hAnsi="宋体" w:eastAsia="宋体" w:cs="宋体"/>
                <w:sz w:val="24"/>
                <w:szCs w:val="24"/>
              </w:rPr>
            </w:pPr>
            <w:r>
              <w:rPr>
                <w:rFonts w:hint="eastAsia" w:ascii="宋体" w:hAnsi="宋体" w:eastAsia="宋体" w:cs="宋体"/>
                <w:sz w:val="24"/>
                <w:szCs w:val="24"/>
              </w:rPr>
              <w:t>10.投标人需提供以下文件</w:t>
            </w:r>
          </w:p>
          <w:p w14:paraId="1CD4D2F4">
            <w:pPr>
              <w:rPr>
                <w:rFonts w:hint="eastAsia" w:ascii="宋体" w:hAnsi="宋体" w:eastAsia="宋体" w:cs="宋体"/>
                <w:sz w:val="24"/>
                <w:szCs w:val="24"/>
              </w:rPr>
            </w:pPr>
            <w:r>
              <w:rPr>
                <w:rFonts w:hint="eastAsia" w:ascii="宋体" w:hAnsi="宋体" w:eastAsia="宋体" w:cs="宋体"/>
                <w:sz w:val="24"/>
                <w:szCs w:val="24"/>
              </w:rPr>
              <w:t>（1）服务商必须在整个合同期内都能合法获得原厂高级故障诊断软件的诊断维修钥匙（service key）,并保证不违反国家有关知识产权的法律规定，并做出相应书面承诺。</w:t>
            </w:r>
          </w:p>
          <w:p w14:paraId="2BAD97C9">
            <w:pPr>
              <w:rPr>
                <w:rFonts w:hint="eastAsia" w:ascii="宋体" w:hAnsi="宋体" w:eastAsia="宋体" w:cs="宋体"/>
                <w:sz w:val="24"/>
                <w:szCs w:val="24"/>
              </w:rPr>
            </w:pPr>
            <w:r>
              <w:rPr>
                <w:rFonts w:hint="eastAsia" w:ascii="宋体" w:hAnsi="宋体" w:eastAsia="宋体" w:cs="宋体"/>
                <w:sz w:val="24"/>
                <w:szCs w:val="24"/>
              </w:rPr>
              <w:t>（2）具备相关认证情况，所有证书需在有效期内，提供证书复印件。</w:t>
            </w:r>
          </w:p>
          <w:p w14:paraId="3DA4B5E3">
            <w:pPr>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 xml:space="preserve">.具有 ISO 9001 质量体系认证资质证书(要求认证范围包含以下几项：应用培训、保养维护、产品升级、维修服务及服务销售) </w:t>
            </w:r>
          </w:p>
          <w:p w14:paraId="72E2A452">
            <w:pPr>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.具备 ISO 13485医疗器械质量管理体系认证</w:t>
            </w:r>
          </w:p>
          <w:p w14:paraId="7BC6DC57">
            <w:pPr>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.具备ISO 45001职业健康安全管理体系认证</w:t>
            </w:r>
          </w:p>
          <w:p w14:paraId="16FFEDDE">
            <w:pPr>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.具有 ISO14001环境管理体系认证</w:t>
            </w:r>
          </w:p>
          <w:p w14:paraId="249266DD">
            <w:pPr>
              <w:pStyle w:val="2"/>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.保养清单包括但不限于：</w:t>
            </w:r>
          </w:p>
          <w:p w14:paraId="1F80F50B">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系统状态检查</w:t>
            </w:r>
          </w:p>
          <w:p w14:paraId="314568C9">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系统环境监测</w:t>
            </w:r>
          </w:p>
          <w:p w14:paraId="4ED1ACED">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设备间温度（℃） (15℃ to 30℃) </w:t>
            </w:r>
          </w:p>
          <w:p w14:paraId="5CE3EBFE">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设备间湿度（%RH） (40% - 60%) </w:t>
            </w:r>
          </w:p>
          <w:p w14:paraId="2EE15EB1">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磁体间温度（℃）(18℃ to 22℃) </w:t>
            </w:r>
          </w:p>
          <w:p w14:paraId="16FA89F7">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磁体间湿度（%RH） (40% - 60%) </w:t>
            </w:r>
          </w:p>
          <w:p w14:paraId="248B7E28">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操作间温度（℃） (15℃to 30℃) </w:t>
            </w:r>
          </w:p>
          <w:p w14:paraId="16738B91">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操作间湿度（%RH）(40% - 60%) </w:t>
            </w:r>
          </w:p>
          <w:p w14:paraId="69BDF4A4">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系统输入电压 Uab （V）(380, or 400, or 420 V ±10%) </w:t>
            </w:r>
          </w:p>
          <w:p w14:paraId="375F35E8">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系统输入电压 Ubc（ V ）(380, or 400, or 420 V ±10%) </w:t>
            </w:r>
          </w:p>
          <w:p w14:paraId="5AA3E88F">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系统输入电压 Uac（ V）(380, or 400, or 420 V ±10%) </w:t>
            </w:r>
          </w:p>
          <w:p w14:paraId="5D1DA9A3">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初级水冷温度</w:t>
            </w:r>
          </w:p>
          <w:p w14:paraId="5601BD70">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系统安全功能性测试</w:t>
            </w:r>
          </w:p>
          <w:p w14:paraId="1BCD48C2">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检查整个系统 </w:t>
            </w:r>
          </w:p>
          <w:p w14:paraId="2D6CF080">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检查可见的电缆和电缆槽 </w:t>
            </w:r>
          </w:p>
          <w:p w14:paraId="475336EA">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模型：检查模型有无损坏 </w:t>
            </w:r>
          </w:p>
          <w:p w14:paraId="5E6E95BC">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检查失超管(Quench tube)及出口环境</w:t>
            </w:r>
          </w:p>
          <w:p w14:paraId="53732842">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检查失超阀门是否有水，排水口是否畅通</w:t>
            </w:r>
          </w:p>
          <w:p w14:paraId="03DC5973">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磁体部分：检查维修塔外部是否有冰</w:t>
            </w:r>
          </w:p>
          <w:p w14:paraId="376052B7">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磁体：检查磁体系统是否有泄漏</w:t>
            </w:r>
          </w:p>
          <w:p w14:paraId="05520A54">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检查病人通风风扇 </w:t>
            </w:r>
          </w:p>
          <w:p w14:paraId="3762F5CF">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用户文档可用和清晰 </w:t>
            </w:r>
          </w:p>
          <w:p w14:paraId="6A7CD000">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检查用户图标和开关按键标示 </w:t>
            </w:r>
          </w:p>
          <w:p w14:paraId="51448CFB">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认定0.5mT 场强隔离区域，检查警告标志</w:t>
            </w:r>
          </w:p>
          <w:p w14:paraId="4DE1521F">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射频室：检查接触表面 </w:t>
            </w:r>
          </w:p>
          <w:p w14:paraId="58186067">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射频室：检查门轴，门锁 </w:t>
            </w:r>
          </w:p>
          <w:p w14:paraId="3A3733E6">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检查激光警告标志</w:t>
            </w:r>
          </w:p>
          <w:p w14:paraId="72CEC848">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检查噪声保护标志 </w:t>
            </w:r>
          </w:p>
          <w:p w14:paraId="01E6682C">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测试紧急关机按钮功能(断电按钮功能；EPC 和 GPA 断电；Alarmbox 上的“Line</w:t>
            </w:r>
          </w:p>
          <w:p w14:paraId="7F3716C1">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"灯不亮；如有UPS选件，其显示输出电压为零伏）</w:t>
            </w:r>
          </w:p>
          <w:p w14:paraId="7F70E1D9">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检查梯度监控系统</w:t>
            </w:r>
          </w:p>
          <w:p w14:paraId="28953CCB">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检查病人床的紧急停止功能 </w:t>
            </w:r>
          </w:p>
          <w:p w14:paraId="0049EE13">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检查病人床的紧急分离，手动移床功能</w:t>
            </w:r>
          </w:p>
          <w:p w14:paraId="2F3EF677">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检查病人床与后墙的距离 </w:t>
            </w:r>
          </w:p>
          <w:p w14:paraId="1D82097A">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检测床到磁体的间隙和移动</w:t>
            </w:r>
          </w:p>
          <w:p w14:paraId="20B251CF">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检测病人床的运动</w:t>
            </w:r>
          </w:p>
          <w:p w14:paraId="73F9266C">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检查挤压球功能</w:t>
            </w:r>
          </w:p>
          <w:p w14:paraId="3843EE3A">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ERDU测试紧急失超开关功能 </w:t>
            </w:r>
          </w:p>
          <w:p w14:paraId="2116FD9D">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清洁水路过滤器，检查水冷状态 </w:t>
            </w:r>
          </w:p>
          <w:p w14:paraId="0A0C4203">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清洁病床 </w:t>
            </w:r>
          </w:p>
          <w:p w14:paraId="134D15A1">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清洁磁体前后盖，滑道等 </w:t>
            </w:r>
          </w:p>
          <w:p w14:paraId="0F437F3C">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清洁线圈接头和插座 </w:t>
            </w:r>
          </w:p>
          <w:p w14:paraId="2B74C7B0">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清洁MRAWP内外灰</w:t>
            </w:r>
          </w:p>
          <w:p w14:paraId="3A1D68D4">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外观清洁 </w:t>
            </w:r>
          </w:p>
          <w:p w14:paraId="154B6835">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更换沙袋布套 </w:t>
            </w:r>
          </w:p>
          <w:p w14:paraId="08E96EE8">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定期更换氦压机吸附器 : 该备件未到更换周期，本次无需更换</w:t>
            </w:r>
          </w:p>
          <w:p w14:paraId="7E506FDA">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检查冷头状态和工作月数 : 冷头工作正常，满24个月，继续日常监测</w:t>
            </w:r>
          </w:p>
          <w:p w14:paraId="6EDFF986">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系统检查</w:t>
            </w:r>
          </w:p>
          <w:p w14:paraId="21748949">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检查梯度滤波器风扇</w:t>
            </w:r>
          </w:p>
          <w:p w14:paraId="0EC375E3">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磁体：检查磁体屏蔽层温度</w:t>
            </w:r>
          </w:p>
          <w:p w14:paraId="7B8E3A10">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磁体：检查磁体阀门压力值 </w:t>
            </w:r>
          </w:p>
          <w:p w14:paraId="1A566549">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磁体：检查氦压缩机压力 </w:t>
            </w:r>
          </w:p>
          <w:p w14:paraId="7F786387">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检查系统水压 </w:t>
            </w:r>
          </w:p>
          <w:p w14:paraId="488F3338">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检查TFT显示器</w:t>
            </w:r>
          </w:p>
          <w:p w14:paraId="38ACCAE1">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检查病人床的液压系统 </w:t>
            </w:r>
          </w:p>
          <w:p w14:paraId="57EFE3EB">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软件保养</w:t>
            </w:r>
          </w:p>
          <w:p w14:paraId="29078178">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删除MR 纪录文件 </w:t>
            </w:r>
          </w:p>
          <w:p w14:paraId="1FFE9CEE">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重建 database exchange board </w:t>
            </w:r>
          </w:p>
          <w:p w14:paraId="3AD41C89">
            <w:pPr>
              <w:pStyle w:val="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4"/>
                <w:szCs w:val="24"/>
              </w:rPr>
              <w:t>测量磁体中心频率（MHz）</w:t>
            </w:r>
          </w:p>
        </w:tc>
      </w:tr>
    </w:tbl>
    <w:p w14:paraId="7F64560E">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三、评标方式：综合评标，其中</w:t>
      </w:r>
      <w:bookmarkStart w:id="0" w:name="_GoBack"/>
      <w:bookmarkEnd w:id="0"/>
      <w:r>
        <w:rPr>
          <w:rFonts w:hint="eastAsia" w:ascii="宋体" w:hAnsi="宋体" w:eastAsia="宋体" w:cs="宋体"/>
          <w:sz w:val="28"/>
          <w:szCs w:val="28"/>
          <w:lang w:val="en-US" w:eastAsia="zh-CN"/>
        </w:rPr>
        <w:t>价格分占20%。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5347E"/>
    <w:rsid w:val="1835347E"/>
    <w:rsid w:val="3DD300FD"/>
    <w:rsid w:val="5F0A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1231</Words>
  <Characters>1365</Characters>
  <Lines>0</Lines>
  <Paragraphs>0</Paragraphs>
  <TotalTime>1</TotalTime>
  <ScaleCrop>false</ScaleCrop>
  <LinksUpToDate>false</LinksUpToDate>
  <CharactersWithSpaces>1401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2025-04-10T01:01:00Z</dcterms:created>
  <dc:creator>茜茜 ✨</dc:creator>
  <cp:lastModifiedBy>茜茜 ✨</cp:lastModifiedBy>
  <dcterms:modified xsi:type="dcterms:W3CDTF">2025-04-15T00:21:28Z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26094BF673CC416583EE4C573FB31F93_11</vt:lpwstr>
  </property>
  <property fmtid="{D5CDD505-2E9C-101B-9397-08002B2CF9AE}" pid="4" name="KSOTemplateDocerSaveRecord">
    <vt:lpwstr>eyJoZGlkIjoiMGNjYmY0NDQ3OWE4YmY2NzJlYTA4MDM0NjNhNzdkMzYiLCJ1c2VySWQiOiI1Mzc0MjMyMDUifQ==</vt:lpwstr>
  </property>
</Properties>
</file>