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50EB6">
      <w:pPr>
        <w:widowControl/>
        <w:jc w:val="center"/>
        <w:rPr>
          <w:rFonts w:ascii="黑体" w:hAnsi="黑体" w:eastAsia="黑体"/>
          <w:color w:val="000000"/>
          <w:sz w:val="36"/>
          <w:szCs w:val="36"/>
        </w:rPr>
      </w:pPr>
      <w:r>
        <w:rPr>
          <w:rFonts w:hint="eastAsia" w:ascii="黑体" w:hAnsi="黑体" w:eastAsia="黑体"/>
          <w:color w:val="000000"/>
          <w:sz w:val="36"/>
          <w:szCs w:val="36"/>
        </w:rPr>
        <w:t>深圳市</w:t>
      </w:r>
      <w:r>
        <w:rPr>
          <w:rFonts w:ascii="黑体" w:hAnsi="黑体" w:eastAsia="黑体"/>
          <w:color w:val="000000"/>
          <w:sz w:val="36"/>
          <w:szCs w:val="36"/>
        </w:rPr>
        <w:t>儿童医院</w:t>
      </w:r>
      <w:r>
        <w:rPr>
          <w:rFonts w:hint="eastAsia" w:ascii="黑体" w:hAnsi="黑体" w:eastAsia="黑体" w:cs="Times New Roman"/>
          <w:color w:val="000000"/>
          <w:sz w:val="36"/>
          <w:szCs w:val="36"/>
          <w:lang w:val="en-US" w:eastAsia="zh-CN"/>
        </w:rPr>
        <w:t>普通</w:t>
      </w:r>
      <w:r>
        <w:rPr>
          <w:rFonts w:hint="default" w:ascii="黑体" w:hAnsi="黑体" w:eastAsia="黑体" w:cs="Times New Roman"/>
          <w:color w:val="000000"/>
          <w:sz w:val="36"/>
          <w:szCs w:val="36"/>
          <w:lang w:val="zh-CN" w:eastAsia="zh-CN"/>
        </w:rPr>
        <w:t>中药饮片</w:t>
      </w:r>
      <w:r>
        <w:rPr>
          <w:rFonts w:hint="eastAsia" w:ascii="黑体" w:hAnsi="黑体" w:eastAsia="黑体" w:cs="Times New Roman"/>
          <w:color w:val="000000"/>
          <w:sz w:val="36"/>
          <w:szCs w:val="36"/>
          <w:lang w:val="zh-CN" w:eastAsia="zh-CN"/>
        </w:rPr>
        <w:t>供应服务</w:t>
      </w:r>
      <w:r>
        <w:rPr>
          <w:rFonts w:hint="eastAsia" w:ascii="黑体" w:hAnsi="黑体" w:eastAsia="黑体" w:cs="Times New Roman"/>
          <w:color w:val="000000"/>
          <w:sz w:val="36"/>
          <w:szCs w:val="36"/>
        </w:rPr>
        <w:t>采购项目</w:t>
      </w:r>
      <w:r>
        <w:rPr>
          <w:rFonts w:hint="eastAsia" w:ascii="黑体" w:hAnsi="黑体" w:eastAsia="黑体"/>
          <w:color w:val="000000"/>
          <w:sz w:val="36"/>
          <w:szCs w:val="36"/>
        </w:rPr>
        <w:t>论证表</w:t>
      </w:r>
    </w:p>
    <w:p w14:paraId="61DAB835">
      <w:pPr>
        <w:spacing w:line="360" w:lineRule="exact"/>
        <w:jc w:val="left"/>
        <w:rPr>
          <w:rFonts w:ascii="Times New Roman" w:hAnsi="Times New Roman"/>
          <w:sz w:val="28"/>
          <w:szCs w:val="28"/>
        </w:rPr>
      </w:pPr>
      <w:r>
        <w:rPr>
          <w:rFonts w:hint="eastAsia" w:ascii="Times New Roman" w:hAnsi="Times New Roman"/>
          <w:sz w:val="28"/>
          <w:szCs w:val="28"/>
        </w:rPr>
        <w:t>项目基本情况</w:t>
      </w:r>
    </w:p>
    <w:tbl>
      <w:tblPr>
        <w:tblStyle w:val="5"/>
        <w:tblW w:w="10207" w:type="dxa"/>
        <w:tblInd w:w="-269" w:type="dxa"/>
        <w:tblLayout w:type="fixed"/>
        <w:tblCellMar>
          <w:top w:w="15" w:type="dxa"/>
          <w:left w:w="15" w:type="dxa"/>
          <w:bottom w:w="15" w:type="dxa"/>
          <w:right w:w="15" w:type="dxa"/>
        </w:tblCellMar>
      </w:tblPr>
      <w:tblGrid>
        <w:gridCol w:w="1702"/>
        <w:gridCol w:w="4111"/>
        <w:gridCol w:w="1559"/>
        <w:gridCol w:w="2835"/>
      </w:tblGrid>
      <w:tr w14:paraId="545FBF99">
        <w:tblPrEx>
          <w:tblCellMar>
            <w:top w:w="15" w:type="dxa"/>
            <w:left w:w="15" w:type="dxa"/>
            <w:bottom w:w="15" w:type="dxa"/>
            <w:right w:w="15" w:type="dxa"/>
          </w:tblCellMar>
        </w:tblPrEx>
        <w:trPr>
          <w:trHeight w:val="826" w:hRule="atLeast"/>
        </w:trPr>
        <w:tc>
          <w:tcPr>
            <w:tcW w:w="1702" w:type="dxa"/>
            <w:tcBorders>
              <w:top w:val="single" w:color="000000" w:sz="4" w:space="0"/>
              <w:left w:val="single" w:color="000000" w:sz="4" w:space="0"/>
              <w:bottom w:val="single" w:color="000000" w:sz="4" w:space="0"/>
              <w:right w:val="single" w:color="000000" w:sz="4" w:space="0"/>
            </w:tcBorders>
            <w:vAlign w:val="center"/>
          </w:tcPr>
          <w:p w14:paraId="7ADED235">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供应商</w:t>
            </w:r>
          </w:p>
          <w:p w14:paraId="1AE6213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（厂家</w:t>
            </w:r>
            <w:r>
              <w:rPr>
                <w:rFonts w:ascii="宋体" w:hAnsi="宋体" w:cs="宋体"/>
                <w:color w:val="000000"/>
                <w:kern w:val="0"/>
                <w:sz w:val="24"/>
                <w:szCs w:val="24"/>
              </w:rPr>
              <w:t>）名称</w:t>
            </w:r>
          </w:p>
        </w:tc>
        <w:tc>
          <w:tcPr>
            <w:tcW w:w="4111" w:type="dxa"/>
            <w:tcBorders>
              <w:top w:val="single" w:color="000000" w:sz="4" w:space="0"/>
              <w:left w:val="single" w:color="000000" w:sz="4" w:space="0"/>
              <w:bottom w:val="single" w:color="000000" w:sz="4" w:space="0"/>
              <w:right w:val="single" w:color="000000" w:sz="4" w:space="0"/>
            </w:tcBorders>
            <w:vAlign w:val="center"/>
          </w:tcPr>
          <w:p w14:paraId="1CC5361D">
            <w:pPr>
              <w:jc w:val="center"/>
              <w:rPr>
                <w:rFonts w:ascii="宋体" w:hAnsi="宋体" w:cs="宋体"/>
                <w:color w:val="000000"/>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00AD155">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负责人</w:t>
            </w:r>
          </w:p>
          <w:p w14:paraId="081353D3">
            <w:pPr>
              <w:widowControl/>
              <w:jc w:val="center"/>
              <w:textAlignment w:val="center"/>
              <w:rPr>
                <w:rFonts w:ascii="宋体" w:hAnsi="宋体" w:cs="宋体"/>
                <w:color w:val="000000"/>
                <w:sz w:val="24"/>
                <w:szCs w:val="24"/>
              </w:rPr>
            </w:pPr>
            <w:r>
              <w:rPr>
                <w:rFonts w:hint="eastAsia" w:ascii="宋体" w:hAnsi="宋体" w:cs="宋体"/>
                <w:color w:val="000000" w:themeColor="text1"/>
                <w:kern w:val="0"/>
                <w:sz w:val="24"/>
                <w:szCs w:val="24"/>
                <w14:textFill>
                  <w14:solidFill>
                    <w14:schemeClr w14:val="tx1"/>
                  </w14:solidFill>
                </w14:textFill>
              </w:rPr>
              <w:t>（电话）</w:t>
            </w:r>
          </w:p>
        </w:tc>
        <w:tc>
          <w:tcPr>
            <w:tcW w:w="2835" w:type="dxa"/>
            <w:tcBorders>
              <w:top w:val="single" w:color="000000" w:sz="4" w:space="0"/>
              <w:left w:val="single" w:color="000000" w:sz="4" w:space="0"/>
              <w:bottom w:val="single" w:color="000000" w:sz="4" w:space="0"/>
              <w:right w:val="single" w:color="000000" w:sz="4" w:space="0"/>
            </w:tcBorders>
            <w:vAlign w:val="center"/>
          </w:tcPr>
          <w:p w14:paraId="5D9BEE55">
            <w:pPr>
              <w:jc w:val="center"/>
              <w:rPr>
                <w:rFonts w:ascii="宋体" w:hAnsi="宋体" w:cs="宋体"/>
                <w:color w:val="000000"/>
                <w:sz w:val="24"/>
                <w:szCs w:val="24"/>
              </w:rPr>
            </w:pPr>
          </w:p>
        </w:tc>
      </w:tr>
      <w:tr w14:paraId="1A2264E9">
        <w:tblPrEx>
          <w:tblCellMar>
            <w:top w:w="15" w:type="dxa"/>
            <w:left w:w="15" w:type="dxa"/>
            <w:bottom w:w="15" w:type="dxa"/>
            <w:right w:w="15" w:type="dxa"/>
          </w:tblCellMar>
        </w:tblPrEx>
        <w:trPr>
          <w:trHeight w:val="793" w:hRule="atLeast"/>
        </w:trPr>
        <w:tc>
          <w:tcPr>
            <w:tcW w:w="1702" w:type="dxa"/>
            <w:tcBorders>
              <w:top w:val="single" w:color="000000" w:sz="4" w:space="0"/>
              <w:left w:val="single" w:color="000000" w:sz="4" w:space="0"/>
              <w:bottom w:val="single" w:color="000000" w:sz="4" w:space="0"/>
              <w:right w:val="single" w:color="000000" w:sz="4" w:space="0"/>
            </w:tcBorders>
            <w:vAlign w:val="center"/>
          </w:tcPr>
          <w:p w14:paraId="220DF592">
            <w:pPr>
              <w:jc w:val="center"/>
              <w:rPr>
                <w:rFonts w:ascii="宋体" w:hAnsi="宋体" w:cs="宋体"/>
                <w:color w:val="000000"/>
                <w:sz w:val="24"/>
                <w:szCs w:val="24"/>
              </w:rPr>
            </w:pPr>
            <w:r>
              <w:rPr>
                <w:rFonts w:hint="eastAsia" w:ascii="宋体" w:hAnsi="宋体" w:cs="宋体"/>
                <w:color w:val="000000"/>
                <w:sz w:val="24"/>
                <w:szCs w:val="24"/>
              </w:rPr>
              <w:t>项目</w:t>
            </w:r>
            <w:r>
              <w:rPr>
                <w:rFonts w:ascii="宋体" w:hAnsi="宋体" w:cs="宋体"/>
                <w:color w:val="000000"/>
                <w:sz w:val="24"/>
                <w:szCs w:val="24"/>
              </w:rPr>
              <w:t>名称</w:t>
            </w:r>
          </w:p>
        </w:tc>
        <w:tc>
          <w:tcPr>
            <w:tcW w:w="4111" w:type="dxa"/>
            <w:tcBorders>
              <w:top w:val="single" w:color="000000" w:sz="4" w:space="0"/>
              <w:left w:val="single" w:color="000000" w:sz="4" w:space="0"/>
              <w:bottom w:val="single" w:color="000000" w:sz="4" w:space="0"/>
              <w:right w:val="single" w:color="000000" w:sz="4" w:space="0"/>
            </w:tcBorders>
            <w:vAlign w:val="center"/>
          </w:tcPr>
          <w:p w14:paraId="1B698C23">
            <w:pPr>
              <w:jc w:val="center"/>
              <w:rPr>
                <w:rFonts w:hint="default" w:ascii="宋体" w:hAnsi="宋体" w:cs="宋体"/>
                <w:color w:val="000000"/>
                <w:sz w:val="24"/>
                <w:szCs w:val="24"/>
                <w:lang w:val="en-US"/>
              </w:rPr>
            </w:pPr>
            <w:r>
              <w:rPr>
                <w:rFonts w:hint="eastAsia" w:ascii="宋体" w:hAnsi="宋体" w:cs="宋体"/>
                <w:color w:val="000000"/>
                <w:sz w:val="24"/>
                <w:szCs w:val="24"/>
                <w:lang w:val="en-US" w:eastAsia="zh-CN"/>
              </w:rPr>
              <w:t>普通</w:t>
            </w:r>
            <w:r>
              <w:rPr>
                <w:rFonts w:hint="default" w:ascii="宋体" w:hAnsi="宋体" w:cs="宋体"/>
                <w:color w:val="000000"/>
                <w:sz w:val="24"/>
                <w:szCs w:val="24"/>
                <w:lang w:val="zh-CN" w:eastAsia="zh-CN"/>
              </w:rPr>
              <w:t>中药饮片</w:t>
            </w:r>
            <w:r>
              <w:rPr>
                <w:rFonts w:hint="eastAsia" w:ascii="宋体" w:hAnsi="宋体" w:cs="宋体"/>
                <w:color w:val="000000"/>
                <w:sz w:val="24"/>
                <w:szCs w:val="24"/>
                <w:lang w:val="zh-CN" w:eastAsia="zh-CN"/>
              </w:rPr>
              <w:t>供应服务</w:t>
            </w:r>
            <w:r>
              <w:rPr>
                <w:rFonts w:hint="eastAsia" w:ascii="宋体" w:hAnsi="宋体" w:cs="宋体"/>
                <w:color w:val="000000"/>
                <w:sz w:val="24"/>
                <w:szCs w:val="24"/>
                <w:lang w:val="en-US" w:eastAsia="zh-CN"/>
              </w:rPr>
              <w:t>采购项目</w:t>
            </w:r>
          </w:p>
        </w:tc>
        <w:tc>
          <w:tcPr>
            <w:tcW w:w="1559" w:type="dxa"/>
            <w:tcBorders>
              <w:top w:val="single" w:color="000000" w:sz="4" w:space="0"/>
              <w:left w:val="single" w:color="000000" w:sz="4" w:space="0"/>
              <w:bottom w:val="single" w:color="000000" w:sz="4" w:space="0"/>
              <w:right w:val="single" w:color="000000" w:sz="4" w:space="0"/>
            </w:tcBorders>
            <w:vAlign w:val="center"/>
          </w:tcPr>
          <w:p w14:paraId="2367E8C7">
            <w:pPr>
              <w:jc w:val="center"/>
              <w:rPr>
                <w:rFonts w:ascii="宋体" w:hAnsi="宋体" w:cs="宋体"/>
                <w:color w:val="000000"/>
                <w:sz w:val="24"/>
                <w:szCs w:val="24"/>
              </w:rPr>
            </w:pPr>
            <w:r>
              <w:rPr>
                <w:rFonts w:hint="eastAsia" w:ascii="宋体" w:hAnsi="宋体" w:cs="宋体"/>
                <w:color w:val="000000"/>
                <w:sz w:val="24"/>
                <w:szCs w:val="24"/>
              </w:rPr>
              <w:t>产地品牌</w:t>
            </w:r>
          </w:p>
        </w:tc>
        <w:tc>
          <w:tcPr>
            <w:tcW w:w="2835" w:type="dxa"/>
            <w:tcBorders>
              <w:top w:val="single" w:color="000000" w:sz="4" w:space="0"/>
              <w:left w:val="single" w:color="000000" w:sz="4" w:space="0"/>
              <w:bottom w:val="single" w:color="000000" w:sz="4" w:space="0"/>
              <w:right w:val="single" w:color="000000" w:sz="4" w:space="0"/>
            </w:tcBorders>
            <w:vAlign w:val="center"/>
          </w:tcPr>
          <w:p w14:paraId="15D70FE4">
            <w:pPr>
              <w:jc w:val="center"/>
              <w:rPr>
                <w:rFonts w:ascii="宋体" w:hAnsi="宋体" w:cs="宋体"/>
                <w:color w:val="000000"/>
                <w:sz w:val="24"/>
                <w:szCs w:val="24"/>
              </w:rPr>
            </w:pPr>
          </w:p>
        </w:tc>
      </w:tr>
      <w:tr w14:paraId="61496E6E">
        <w:tblPrEx>
          <w:tblCellMar>
            <w:top w:w="15" w:type="dxa"/>
            <w:left w:w="15" w:type="dxa"/>
            <w:bottom w:w="15" w:type="dxa"/>
            <w:right w:w="15" w:type="dxa"/>
          </w:tblCellMar>
        </w:tblPrEx>
        <w:trPr>
          <w:trHeight w:val="9551" w:hRule="atLeast"/>
        </w:trPr>
        <w:tc>
          <w:tcPr>
            <w:tcW w:w="1702" w:type="dxa"/>
            <w:tcBorders>
              <w:top w:val="single" w:color="000000" w:sz="4" w:space="0"/>
              <w:left w:val="single" w:color="000000" w:sz="4" w:space="0"/>
              <w:bottom w:val="single" w:color="000000" w:sz="4" w:space="0"/>
              <w:right w:val="single" w:color="000000" w:sz="4" w:space="0"/>
            </w:tcBorders>
            <w:vAlign w:val="center"/>
          </w:tcPr>
          <w:p w14:paraId="6D0946B7">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lang w:eastAsia="zh-CN"/>
              </w:rPr>
              <w:t>委托企业</w:t>
            </w:r>
            <w:r>
              <w:rPr>
                <w:rFonts w:hint="eastAsia" w:ascii="宋体" w:hAnsi="宋体" w:cs="宋体"/>
                <w:color w:val="000000"/>
                <w:kern w:val="0"/>
                <w:sz w:val="24"/>
                <w:szCs w:val="24"/>
              </w:rPr>
              <w:t>资质要求</w:t>
            </w:r>
          </w:p>
        </w:tc>
        <w:tc>
          <w:tcPr>
            <w:tcW w:w="8505" w:type="dxa"/>
            <w:gridSpan w:val="3"/>
            <w:tcBorders>
              <w:top w:val="single" w:color="000000" w:sz="4" w:space="0"/>
              <w:left w:val="single" w:color="000000" w:sz="4" w:space="0"/>
              <w:bottom w:val="single" w:color="000000" w:sz="4" w:space="0"/>
              <w:right w:val="single" w:color="000000" w:sz="4" w:space="0"/>
            </w:tcBorders>
            <w:vAlign w:val="center"/>
          </w:tcPr>
          <w:p w14:paraId="3892A751">
            <w:pPr>
              <w:numPr>
                <w:ilvl w:val="1"/>
                <w:numId w:val="1"/>
              </w:numPr>
              <w:rPr>
                <w:rFonts w:ascii="宋体" w:hAnsi="宋体" w:cs="宋体"/>
                <w:kern w:val="0"/>
                <w:szCs w:val="21"/>
              </w:rPr>
            </w:pPr>
            <w:r>
              <w:rPr>
                <w:rFonts w:hint="eastAsia" w:ascii="宋体" w:hAnsi="宋体" w:cs="宋体"/>
                <w:kern w:val="0"/>
                <w:szCs w:val="21"/>
              </w:rPr>
              <w:t>营业执照副本复印件,加盖</w:t>
            </w:r>
            <w:r>
              <w:rPr>
                <w:rFonts w:hint="eastAsia" w:ascii="宋体" w:hAnsi="宋体" w:cs="宋体"/>
                <w:kern w:val="0"/>
                <w:szCs w:val="21"/>
                <w:lang w:eastAsia="zh-CN"/>
              </w:rPr>
              <w:t>委托企业</w:t>
            </w:r>
            <w:r>
              <w:rPr>
                <w:rFonts w:hint="eastAsia" w:ascii="宋体" w:hAnsi="宋体" w:cs="宋体"/>
                <w:kern w:val="0"/>
                <w:szCs w:val="21"/>
              </w:rPr>
              <w:t>公章;提供在国家企业信用信息公示系统中自行打印的所有信息（http://www.gsxt.gov.cn/index.html）；（包括基础信息，企业自行公示信息，行政许可信息，行政处罚信息，纳入经营异常名录信息，纳入严重违法失信企业名单（黑名单）信息）加盖</w:t>
            </w:r>
            <w:r>
              <w:rPr>
                <w:rFonts w:hint="eastAsia" w:ascii="宋体" w:hAnsi="宋体" w:cs="宋体"/>
                <w:kern w:val="0"/>
                <w:szCs w:val="21"/>
                <w:lang w:eastAsia="zh-CN"/>
              </w:rPr>
              <w:t>委托企业</w:t>
            </w:r>
            <w:r>
              <w:rPr>
                <w:rFonts w:hint="eastAsia" w:ascii="宋体" w:hAnsi="宋体" w:cs="宋体"/>
                <w:kern w:val="0"/>
                <w:szCs w:val="21"/>
              </w:rPr>
              <w:t>公章）；</w:t>
            </w:r>
          </w:p>
          <w:p w14:paraId="7E0A0254">
            <w:pPr>
              <w:numPr>
                <w:ilvl w:val="1"/>
                <w:numId w:val="1"/>
              </w:numPr>
              <w:rPr>
                <w:rFonts w:hint="default" w:ascii="宋体" w:hAnsi="宋体" w:eastAsia="宋体" w:cs="宋体"/>
                <w:kern w:val="0"/>
                <w:szCs w:val="21"/>
                <w:lang w:val="en-US" w:eastAsia="zh-CN"/>
              </w:rPr>
            </w:pPr>
            <w:r>
              <w:rPr>
                <w:rFonts w:hint="eastAsia" w:ascii="宋体" w:hAnsi="宋体" w:eastAsia="宋体" w:cs="宋体"/>
                <w:kern w:val="0"/>
                <w:szCs w:val="21"/>
              </w:rPr>
              <w:t>投标人为具备中药饮片生产资质的中药饮片生产企业或具备中药饮片经营资质的中药饮片经营企业</w:t>
            </w:r>
            <w:r>
              <w:rPr>
                <w:rFonts w:hint="eastAsia" w:ascii="宋体" w:hAnsi="宋体" w:eastAsia="宋体" w:cs="宋体"/>
                <w:kern w:val="0"/>
                <w:szCs w:val="21"/>
                <w:lang w:eastAsia="zh-CN"/>
              </w:rPr>
              <w:t>。</w:t>
            </w:r>
          </w:p>
          <w:p w14:paraId="6FC7D15C">
            <w:pPr>
              <w:numPr>
                <w:ilvl w:val="1"/>
                <w:numId w:val="1"/>
              </w:numPr>
              <w:rPr>
                <w:rFonts w:ascii="宋体" w:hAnsi="宋体" w:cs="宋体"/>
                <w:kern w:val="0"/>
                <w:szCs w:val="21"/>
              </w:rPr>
            </w:pPr>
            <w:r>
              <w:rPr>
                <w:rFonts w:hint="eastAsia" w:ascii="宋体" w:hAnsi="宋体" w:cs="宋体"/>
                <w:kern w:val="0"/>
                <w:szCs w:val="21"/>
              </w:rPr>
              <w:t>本项目不接受联合体投标，</w:t>
            </w:r>
            <w:r>
              <w:rPr>
                <w:rFonts w:hint="eastAsia" w:ascii="宋体" w:hAnsi="宋体"/>
                <w:szCs w:val="21"/>
              </w:rPr>
              <w:t>不允许转包、分包</w:t>
            </w:r>
            <w:r>
              <w:rPr>
                <w:rFonts w:hint="eastAsia" w:ascii="宋体" w:hAnsi="宋体" w:cs="宋体"/>
                <w:kern w:val="0"/>
                <w:szCs w:val="21"/>
              </w:rPr>
              <w:t>；</w:t>
            </w:r>
          </w:p>
          <w:p w14:paraId="535E66B5">
            <w:pPr>
              <w:numPr>
                <w:ilvl w:val="1"/>
                <w:numId w:val="1"/>
              </w:numPr>
              <w:rPr>
                <w:rFonts w:ascii="宋体" w:hAnsi="宋体" w:cs="宋体"/>
                <w:color w:val="000000"/>
                <w:kern w:val="0"/>
                <w:sz w:val="24"/>
                <w:szCs w:val="24"/>
              </w:rPr>
            </w:pPr>
            <w:r>
              <w:rPr>
                <w:rFonts w:hint="eastAsia" w:ascii="宋体" w:hAnsi="宋体" w:cs="宋体"/>
                <w:kern w:val="0"/>
                <w:szCs w:val="21"/>
              </w:rPr>
              <w:t>近三年内无行贿犯罪记录,提供承诺函。</w:t>
            </w:r>
          </w:p>
          <w:p w14:paraId="70EE4D75">
            <w:pPr>
              <w:numPr>
                <w:ilvl w:val="1"/>
                <w:numId w:val="1"/>
              </w:num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倘若有，</w:t>
            </w:r>
            <w:r>
              <w:rPr>
                <w:rFonts w:hint="eastAsia" w:ascii="宋体" w:hAnsi="宋体" w:cs="宋体"/>
                <w:color w:val="000000" w:themeColor="text1"/>
                <w:kern w:val="0"/>
                <w:szCs w:val="21"/>
                <w14:textFill>
                  <w14:solidFill>
                    <w14:schemeClr w14:val="tx1"/>
                  </w14:solidFill>
                </w14:textFill>
              </w:rPr>
              <w:t>提供</w:t>
            </w:r>
            <w:r>
              <w:rPr>
                <w:rFonts w:hint="eastAsia" w:ascii="宋体" w:hAnsi="宋体" w:cs="宋体"/>
                <w:color w:val="000000" w:themeColor="text1"/>
                <w:kern w:val="0"/>
                <w:szCs w:val="21"/>
                <w:lang w:val="en-US" w:eastAsia="zh-CN"/>
                <w14:textFill>
                  <w14:solidFill>
                    <w14:schemeClr w14:val="tx1"/>
                  </w14:solidFill>
                </w14:textFill>
              </w:rPr>
              <w:t>与合作</w:t>
            </w:r>
            <w:r>
              <w:rPr>
                <w:rFonts w:hint="eastAsia" w:ascii="宋体" w:hAnsi="宋体" w:cs="宋体"/>
                <w:color w:val="000000" w:themeColor="text1"/>
                <w:kern w:val="0"/>
                <w:szCs w:val="21"/>
                <w14:textFill>
                  <w14:solidFill>
                    <w14:schemeClr w14:val="tx1"/>
                  </w14:solidFill>
                </w14:textFill>
              </w:rPr>
              <w:t>医院</w:t>
            </w:r>
            <w:r>
              <w:rPr>
                <w:rFonts w:hint="eastAsia" w:ascii="宋体" w:hAnsi="宋体" w:cs="宋体"/>
                <w:color w:val="000000" w:themeColor="text1"/>
                <w:kern w:val="0"/>
                <w:szCs w:val="21"/>
                <w:lang w:val="en-US" w:eastAsia="zh-CN"/>
                <w14:textFill>
                  <w14:solidFill>
                    <w14:schemeClr w14:val="tx1"/>
                  </w14:solidFill>
                </w14:textFill>
              </w:rPr>
              <w:t>供应服务项目材料</w:t>
            </w:r>
            <w:r>
              <w:rPr>
                <w:rFonts w:hint="eastAsia" w:ascii="宋体" w:hAnsi="宋体" w:cs="宋体"/>
                <w:color w:val="000000" w:themeColor="text1"/>
                <w:kern w:val="0"/>
                <w:szCs w:val="21"/>
                <w14:textFill>
                  <w14:solidFill>
                    <w14:schemeClr w14:val="tx1"/>
                  </w14:solidFill>
                </w14:textFill>
              </w:rPr>
              <w:t>（提供合同复印件或中标通知书，深圳市内或省内用户优先提供）</w:t>
            </w:r>
          </w:p>
          <w:p w14:paraId="7D6D2765">
            <w:pPr>
              <w:numPr>
                <w:ilvl w:val="1"/>
                <w:numId w:val="1"/>
              </w:numPr>
              <w:rPr>
                <w:rFonts w:ascii="宋体" w:hAnsi="宋体" w:cs="宋体"/>
                <w:color w:val="000000"/>
                <w:kern w:val="0"/>
                <w:sz w:val="24"/>
                <w:szCs w:val="24"/>
              </w:rPr>
            </w:pPr>
            <w:r>
              <w:rPr>
                <w:rFonts w:hint="eastAsia" w:ascii="宋体" w:hAnsi="宋体" w:cs="宋体"/>
                <w:b/>
                <w:bCs/>
                <w:color w:val="000000" w:themeColor="text1"/>
                <w:kern w:val="0"/>
                <w:sz w:val="24"/>
                <w:szCs w:val="24"/>
                <w14:textFill>
                  <w14:solidFill>
                    <w14:schemeClr w14:val="tx1"/>
                  </w14:solidFill>
                </w14:textFill>
              </w:rPr>
              <w:t>以上仅供参考，请根据项目实际情况进行填写</w:t>
            </w:r>
          </w:p>
        </w:tc>
      </w:tr>
    </w:tbl>
    <w:p w14:paraId="503D7742">
      <w:pPr>
        <w:jc w:val="left"/>
        <w:rPr>
          <w:rFonts w:ascii="宋体" w:hAnsi="宋体" w:cs="宋体"/>
          <w:b/>
          <w:bCs/>
          <w:color w:val="3F3F3F"/>
          <w:kern w:val="0"/>
          <w:szCs w:val="21"/>
        </w:rPr>
      </w:pPr>
    </w:p>
    <w:p w14:paraId="1A462D41">
      <w:pPr>
        <w:jc w:val="left"/>
        <w:rPr>
          <w:rFonts w:hint="eastAsia" w:ascii="宋体" w:hAnsi="宋体" w:cs="宋体"/>
          <w:b/>
          <w:bCs/>
          <w:color w:val="3F3F3F"/>
          <w:kern w:val="0"/>
          <w:szCs w:val="21"/>
        </w:rPr>
      </w:pPr>
    </w:p>
    <w:p w14:paraId="4010A3FC">
      <w:pPr>
        <w:jc w:val="left"/>
        <w:rPr>
          <w:rFonts w:hint="eastAsia" w:ascii="宋体" w:hAnsi="宋体" w:cs="宋体"/>
          <w:b/>
          <w:bCs/>
          <w:color w:val="3F3F3F"/>
          <w:kern w:val="0"/>
          <w:szCs w:val="21"/>
        </w:rPr>
      </w:pPr>
    </w:p>
    <w:p w14:paraId="517152CE">
      <w:pPr>
        <w:jc w:val="left"/>
        <w:rPr>
          <w:rFonts w:hint="eastAsia" w:ascii="宋体" w:hAnsi="宋体" w:cs="宋体"/>
          <w:b/>
          <w:bCs/>
          <w:color w:val="3F3F3F"/>
          <w:kern w:val="0"/>
          <w:szCs w:val="21"/>
        </w:rPr>
      </w:pPr>
    </w:p>
    <w:p w14:paraId="3B79F525">
      <w:pPr>
        <w:jc w:val="left"/>
        <w:rPr>
          <w:rFonts w:hint="eastAsia" w:ascii="宋体" w:hAnsi="宋体" w:cs="宋体"/>
          <w:b/>
          <w:bCs/>
          <w:color w:val="3F3F3F"/>
          <w:kern w:val="0"/>
          <w:szCs w:val="21"/>
        </w:rPr>
      </w:pPr>
      <w:r>
        <w:rPr>
          <w:rFonts w:hint="eastAsia" w:ascii="宋体" w:hAnsi="宋体" w:cs="宋体"/>
          <w:b/>
          <w:bCs/>
          <w:color w:val="3F3F3F"/>
          <w:kern w:val="0"/>
          <w:szCs w:val="21"/>
        </w:rPr>
        <w:t>项目名称：深圳市儿童医院</w:t>
      </w:r>
      <w:r>
        <w:rPr>
          <w:rFonts w:hint="eastAsia" w:ascii="宋体" w:hAnsi="宋体" w:cs="宋体"/>
          <w:b/>
          <w:bCs/>
          <w:color w:val="3F3F3F"/>
          <w:kern w:val="0"/>
          <w:szCs w:val="21"/>
          <w:lang w:val="en-US" w:eastAsia="zh-CN"/>
        </w:rPr>
        <w:t>普通</w:t>
      </w:r>
      <w:r>
        <w:rPr>
          <w:rFonts w:hint="default" w:ascii="宋体" w:hAnsi="宋体" w:cs="宋体"/>
          <w:b/>
          <w:bCs/>
          <w:color w:val="3F3F3F"/>
          <w:kern w:val="0"/>
          <w:szCs w:val="21"/>
          <w:lang w:val="zh-CN" w:eastAsia="zh-CN"/>
        </w:rPr>
        <w:t>中药饮片</w:t>
      </w:r>
      <w:r>
        <w:rPr>
          <w:rFonts w:hint="eastAsia" w:ascii="宋体" w:hAnsi="宋体" w:cs="宋体"/>
          <w:b/>
          <w:bCs/>
          <w:color w:val="3F3F3F"/>
          <w:kern w:val="0"/>
          <w:szCs w:val="21"/>
          <w:lang w:val="zh-CN" w:eastAsia="zh-CN"/>
        </w:rPr>
        <w:t>供应服务</w:t>
      </w:r>
      <w:r>
        <w:rPr>
          <w:rFonts w:hint="eastAsia" w:ascii="宋体" w:hAnsi="宋体" w:cs="宋体"/>
          <w:b/>
          <w:bCs/>
          <w:color w:val="3F3F3F"/>
          <w:kern w:val="0"/>
          <w:szCs w:val="21"/>
        </w:rPr>
        <w:t>采购项目</w:t>
      </w:r>
    </w:p>
    <w:p w14:paraId="1CB9F8ED">
      <w:pPr>
        <w:jc w:val="left"/>
        <w:rPr>
          <w:rFonts w:hint="eastAsia" w:ascii="宋体" w:hAnsi="宋体" w:cs="宋体"/>
          <w:b/>
          <w:bCs/>
          <w:color w:val="3F3F3F"/>
          <w:kern w:val="0"/>
          <w:szCs w:val="21"/>
        </w:rPr>
      </w:pPr>
      <w:r>
        <w:rPr>
          <w:rFonts w:hint="eastAsia" w:ascii="宋体" w:hAnsi="宋体" w:cs="宋体"/>
          <w:b/>
          <w:bCs/>
          <w:color w:val="3F3F3F"/>
          <w:kern w:val="0"/>
          <w:szCs w:val="21"/>
        </w:rPr>
        <w:t>供应商名称（盖章）：</w:t>
      </w:r>
    </w:p>
    <w:p w14:paraId="140C65EF">
      <w:pPr>
        <w:ind w:firstLine="3975" w:firstLineChars="1100"/>
        <w:jc w:val="left"/>
        <w:rPr>
          <w:rFonts w:hint="eastAsia" w:ascii="方正小标宋简体" w:hAnsi="宋体" w:eastAsia="方正小标宋简体" w:cs="宋体"/>
          <w:b/>
          <w:bCs/>
          <w:color w:val="3F3F3F"/>
          <w:kern w:val="0"/>
          <w:sz w:val="36"/>
          <w:szCs w:val="36"/>
          <w:lang w:val="en-US" w:eastAsia="zh-CN"/>
        </w:rPr>
      </w:pPr>
      <w:bookmarkStart w:id="0" w:name="_GoBack"/>
      <w:bookmarkEnd w:id="0"/>
    </w:p>
    <w:p w14:paraId="4291ABBA">
      <w:pPr>
        <w:jc w:val="center"/>
        <w:rPr>
          <w:rFonts w:hint="eastAsia" w:ascii="宋体" w:hAnsi="宋体" w:eastAsia="宋体" w:cs="宋体"/>
          <w:b/>
          <w:bCs/>
          <w:color w:val="3F3F3F"/>
          <w:kern w:val="0"/>
          <w:sz w:val="18"/>
          <w:szCs w:val="18"/>
        </w:rPr>
      </w:pPr>
      <w:r>
        <w:rPr>
          <w:rFonts w:hint="eastAsia" w:ascii="宋体" w:hAnsi="宋体" w:eastAsia="宋体" w:cs="宋体"/>
          <w:b/>
          <w:bCs/>
          <w:color w:val="3F3F3F"/>
          <w:kern w:val="0"/>
          <w:sz w:val="28"/>
          <w:szCs w:val="28"/>
          <w:lang w:val="en-US" w:eastAsia="zh-CN"/>
        </w:rPr>
        <w:t>项目需求</w:t>
      </w:r>
      <w:r>
        <w:rPr>
          <w:rFonts w:hint="eastAsia" w:ascii="宋体" w:hAnsi="宋体" w:eastAsia="宋体" w:cs="宋体"/>
          <w:b/>
          <w:bCs/>
          <w:color w:val="3F3F3F"/>
          <w:kern w:val="0"/>
          <w:sz w:val="28"/>
          <w:szCs w:val="28"/>
        </w:rPr>
        <w:t>列表</w:t>
      </w:r>
    </w:p>
    <w:tbl>
      <w:tblPr>
        <w:tblStyle w:val="6"/>
        <w:tblW w:w="10260"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485"/>
        <w:gridCol w:w="6900"/>
        <w:gridCol w:w="1170"/>
      </w:tblGrid>
      <w:tr w14:paraId="4A51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05" w:type="dxa"/>
            <w:vAlign w:val="center"/>
          </w:tcPr>
          <w:p w14:paraId="69C09423">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序号</w:t>
            </w:r>
          </w:p>
        </w:tc>
        <w:tc>
          <w:tcPr>
            <w:tcW w:w="1485" w:type="dxa"/>
            <w:vAlign w:val="center"/>
          </w:tcPr>
          <w:p w14:paraId="7EFE9241">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类别</w:t>
            </w:r>
          </w:p>
        </w:tc>
        <w:tc>
          <w:tcPr>
            <w:tcW w:w="6900" w:type="dxa"/>
            <w:vAlign w:val="center"/>
          </w:tcPr>
          <w:p w14:paraId="686F5C3A">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项目要求内容</w:t>
            </w:r>
          </w:p>
        </w:tc>
        <w:tc>
          <w:tcPr>
            <w:tcW w:w="1170" w:type="dxa"/>
            <w:vAlign w:val="center"/>
          </w:tcPr>
          <w:p w14:paraId="1D0163BE">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是否满足要求</w:t>
            </w:r>
          </w:p>
        </w:tc>
      </w:tr>
      <w:tr w14:paraId="5053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restart"/>
            <w:vAlign w:val="center"/>
          </w:tcPr>
          <w:p w14:paraId="36BED3AB">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1</w:t>
            </w:r>
          </w:p>
        </w:tc>
        <w:tc>
          <w:tcPr>
            <w:tcW w:w="1485" w:type="dxa"/>
            <w:vMerge w:val="restart"/>
            <w:vAlign w:val="center"/>
          </w:tcPr>
          <w:p w14:paraId="5B96BBC5">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饮片基本要求</w:t>
            </w:r>
          </w:p>
        </w:tc>
        <w:tc>
          <w:tcPr>
            <w:tcW w:w="6900" w:type="dxa"/>
          </w:tcPr>
          <w:p w14:paraId="6F982D72">
            <w:pPr>
              <w:pStyle w:val="13"/>
              <w:keepNext w:val="0"/>
              <w:keepLines w:val="0"/>
              <w:pageBreakBefore w:val="0"/>
              <w:numPr>
                <w:ilvl w:val="0"/>
                <w:numId w:val="0"/>
              </w:numPr>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1、</w:t>
            </w:r>
            <w:r>
              <w:rPr>
                <w:rFonts w:hint="default" w:ascii="Times New Roman" w:hAnsi="Times New Roman" w:eastAsia="宋体" w:cs="Times New Roman"/>
                <w:color w:val="000000" w:themeColor="text1"/>
                <w:sz w:val="18"/>
                <w:szCs w:val="18"/>
                <w14:textFill>
                  <w14:solidFill>
                    <w14:schemeClr w14:val="tx1"/>
                  </w14:solidFill>
                </w14:textFill>
              </w:rPr>
              <w:t>中药饮片质量严格执行最新版《中华人民共和国药典》、《国家中药饮片炮制规范》，国家标准未收载品种严格执行药品生产企业所在地《中药饮片炮制规范》、《中药材》或其他相关标准，特许生产和经营的中药饮片，需符合国家相关文件要求</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w:t>
            </w:r>
          </w:p>
        </w:tc>
        <w:tc>
          <w:tcPr>
            <w:tcW w:w="1170" w:type="dxa"/>
            <w:vAlign w:val="center"/>
          </w:tcPr>
          <w:p w14:paraId="02956638">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5CFD74DD">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0D47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5" w:type="dxa"/>
            <w:vMerge w:val="continue"/>
          </w:tcPr>
          <w:p w14:paraId="02C63A1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p>
        </w:tc>
        <w:tc>
          <w:tcPr>
            <w:tcW w:w="1485" w:type="dxa"/>
            <w:vMerge w:val="continue"/>
          </w:tcPr>
          <w:p w14:paraId="0D2446A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p>
        </w:tc>
        <w:tc>
          <w:tcPr>
            <w:tcW w:w="6900" w:type="dxa"/>
          </w:tcPr>
          <w:p w14:paraId="0AC456CB">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kern w:val="0"/>
                <w:sz w:val="18"/>
                <w:szCs w:val="18"/>
                <w:lang w:val="en-US" w:eastAsia="zh-CN"/>
                <w14:textFill>
                  <w14:solidFill>
                    <w14:schemeClr w14:val="tx1"/>
                  </w14:solidFill>
                </w14:textFill>
              </w:rPr>
              <w:t>2、对特许生产和经营的中药饮片（毒性中药、麻黄类饮片，野生保护动物等）必须符合国家相关文件要求。</w:t>
            </w:r>
          </w:p>
        </w:tc>
        <w:tc>
          <w:tcPr>
            <w:tcW w:w="1170" w:type="dxa"/>
            <w:vAlign w:val="center"/>
          </w:tcPr>
          <w:p w14:paraId="7851ADC8">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06CDB940">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7506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725B663E">
            <w:pPr>
              <w:pStyle w:val="14"/>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1485" w:type="dxa"/>
            <w:vMerge w:val="continue"/>
          </w:tcPr>
          <w:p w14:paraId="70DFFE72">
            <w:pPr>
              <w:pStyle w:val="14"/>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6900" w:type="dxa"/>
          </w:tcPr>
          <w:p w14:paraId="3D6A69B6">
            <w:pPr>
              <w:pStyle w:val="14"/>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3、中药饮片生产企业制定有严格的内控药品标准（包括原料、各单元工艺环节物料、成品检验标准及过程控制指标），明确生产全过程质量控制的措施、关键质控点及相关质量要求，保证生产工艺规程完善详实、生产记录完整规范。</w:t>
            </w:r>
          </w:p>
        </w:tc>
        <w:tc>
          <w:tcPr>
            <w:tcW w:w="1170" w:type="dxa"/>
            <w:vAlign w:val="center"/>
          </w:tcPr>
          <w:p w14:paraId="18FA5262">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30401563">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70F9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05" w:type="dxa"/>
            <w:vMerge w:val="continue"/>
          </w:tcPr>
          <w:p w14:paraId="52A0A83F">
            <w:pPr>
              <w:pStyle w:val="13"/>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1485" w:type="dxa"/>
            <w:vMerge w:val="continue"/>
          </w:tcPr>
          <w:p w14:paraId="0894D3E8">
            <w:pPr>
              <w:pStyle w:val="13"/>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6900" w:type="dxa"/>
          </w:tcPr>
          <w:p w14:paraId="285E11CF">
            <w:pPr>
              <w:pStyle w:val="13"/>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4、中标供应商需制定严格的产品质量标准控制体系，确保药材来源稳定可靠。</w:t>
            </w:r>
          </w:p>
        </w:tc>
        <w:tc>
          <w:tcPr>
            <w:tcW w:w="1170" w:type="dxa"/>
            <w:vAlign w:val="center"/>
          </w:tcPr>
          <w:p w14:paraId="10521731">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0BBAC7DA">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7AEE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22098E23">
            <w:pPr>
              <w:pStyle w:val="13"/>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1485" w:type="dxa"/>
            <w:vMerge w:val="continue"/>
          </w:tcPr>
          <w:p w14:paraId="1332FB98">
            <w:pPr>
              <w:pStyle w:val="13"/>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6900" w:type="dxa"/>
          </w:tcPr>
          <w:p w14:paraId="49B3D445">
            <w:pPr>
              <w:pStyle w:val="13"/>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5、中标供应商应建立追溯系统，逐步实现中药饮片生产、流通和使用全过程来源可查、去向可追，确保发生质量安全风险的产品可召回、责任可追究。采购人有权随时对中药饮片的生产过程进行抽查检验或派出专人监督。</w:t>
            </w:r>
          </w:p>
        </w:tc>
        <w:tc>
          <w:tcPr>
            <w:tcW w:w="1170" w:type="dxa"/>
            <w:vAlign w:val="center"/>
          </w:tcPr>
          <w:p w14:paraId="36B141AD">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AB87C1A">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1A884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27884F3E">
            <w:pPr>
              <w:pStyle w:val="13"/>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1485" w:type="dxa"/>
            <w:vMerge w:val="continue"/>
          </w:tcPr>
          <w:p w14:paraId="759E3244">
            <w:pPr>
              <w:pStyle w:val="13"/>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6900" w:type="dxa"/>
          </w:tcPr>
          <w:p w14:paraId="1A5D5106">
            <w:pPr>
              <w:pStyle w:val="13"/>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6、中标供应商与采购人签订《质量保证协议书》，并向采购人提供每一批中药饮片的质检报告。</w:t>
            </w:r>
          </w:p>
        </w:tc>
        <w:tc>
          <w:tcPr>
            <w:tcW w:w="1170" w:type="dxa"/>
            <w:vAlign w:val="center"/>
          </w:tcPr>
          <w:p w14:paraId="2BA35113">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60A018E8">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02C2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5D5C94BD">
            <w:pPr>
              <w:pStyle w:val="13"/>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1485" w:type="dxa"/>
            <w:vMerge w:val="continue"/>
          </w:tcPr>
          <w:p w14:paraId="1A725034">
            <w:pPr>
              <w:pStyle w:val="13"/>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6900" w:type="dxa"/>
          </w:tcPr>
          <w:p w14:paraId="638B13F0">
            <w:pPr>
              <w:pStyle w:val="13"/>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7、国药准字号的中药饮片需要提供相关国药准字号文件，特殊类的中药饮片需提供相关资质文件。</w:t>
            </w:r>
          </w:p>
        </w:tc>
        <w:tc>
          <w:tcPr>
            <w:tcW w:w="1170" w:type="dxa"/>
            <w:vAlign w:val="center"/>
          </w:tcPr>
          <w:p w14:paraId="5FB2D7E8">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07C6CBFA">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53038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56D0AC45">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Merge w:val="continue"/>
          </w:tcPr>
          <w:p w14:paraId="0A542C2A">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6900" w:type="dxa"/>
          </w:tcPr>
          <w:p w14:paraId="5E25FEB1">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color w:val="000000" w:themeColor="text1"/>
                <w:sz w:val="18"/>
                <w:szCs w:val="18"/>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8、中药饮片外包装标签上应标示品名、规格、产地、生产企业、产品批号、生产日期、质量合格标志</w:t>
            </w:r>
            <w:r>
              <w:rPr>
                <w:rFonts w:hint="default" w:ascii="Times New Roman" w:hAnsi="Times New Roman" w:eastAsia="宋体" w:cs="Times New Roman"/>
                <w:color w:val="000000" w:themeColor="text1"/>
                <w:sz w:val="18"/>
                <w:szCs w:val="18"/>
                <w14:textFill>
                  <w14:solidFill>
                    <w14:schemeClr w14:val="tx1"/>
                  </w14:solidFill>
                </w14:textFill>
              </w:rPr>
              <w:t>及溯源码</w:t>
            </w:r>
            <w:r>
              <w:rPr>
                <w:rFonts w:hint="default" w:ascii="Times New Roman" w:hAnsi="Times New Roman" w:eastAsia="宋体" w:cs="Times New Roman"/>
                <w:color w:val="000000" w:themeColor="text1"/>
                <w:sz w:val="18"/>
                <w:szCs w:val="18"/>
                <w:lang w:eastAsia="zh-CN"/>
                <w14:textFill>
                  <w14:solidFill>
                    <w14:schemeClr w14:val="tx1"/>
                  </w14:solidFill>
                </w14:textFill>
              </w:rPr>
              <w:t>（</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t>针对</w:t>
            </w:r>
            <w:r>
              <w:rPr>
                <w:rFonts w:hint="default" w:ascii="Times New Roman" w:hAnsi="Times New Roman" w:eastAsia="宋体" w:cs="Times New Roman"/>
                <w:color w:val="000000" w:themeColor="text1"/>
                <w:sz w:val="18"/>
                <w:szCs w:val="18"/>
                <w14:textFill>
                  <w14:solidFill>
                    <w14:schemeClr w14:val="tx1"/>
                  </w14:solidFill>
                </w14:textFill>
              </w:rPr>
              <w:t>溯源中药饮片</w:t>
            </w:r>
            <w:r>
              <w:rPr>
                <w:rFonts w:hint="default" w:ascii="Times New Roman" w:hAnsi="Times New Roman" w:eastAsia="宋体" w:cs="Times New Roman"/>
                <w:color w:val="000000" w:themeColor="text1"/>
                <w:sz w:val="18"/>
                <w:szCs w:val="18"/>
                <w:lang w:eastAsia="zh-CN"/>
                <w14:textFill>
                  <w14:solidFill>
                    <w14:schemeClr w14:val="tx1"/>
                  </w14:solidFill>
                </w14:textFill>
              </w:rPr>
              <w:t>）</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等；根据临床需求提供相应规格（3g、5g、10g、15g、1000g或其他特殊规格）；根据临方制剂需求提供相应规格（500g、1000g或其他特殊规格）的饮片。验收以保证货物的完好无损为标准。</w:t>
            </w:r>
          </w:p>
        </w:tc>
        <w:tc>
          <w:tcPr>
            <w:tcW w:w="1170" w:type="dxa"/>
            <w:vAlign w:val="center"/>
          </w:tcPr>
          <w:p w14:paraId="7DD7B425">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08033E33">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71C1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restart"/>
            <w:vAlign w:val="center"/>
          </w:tcPr>
          <w:p w14:paraId="5A291811">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2</w:t>
            </w:r>
          </w:p>
        </w:tc>
        <w:tc>
          <w:tcPr>
            <w:tcW w:w="1485" w:type="dxa"/>
            <w:vAlign w:val="center"/>
          </w:tcPr>
          <w:p w14:paraId="4C7CEF5F">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★中药饮片技术质量要求</w:t>
            </w:r>
          </w:p>
        </w:tc>
        <w:tc>
          <w:tcPr>
            <w:tcW w:w="6900" w:type="dxa"/>
            <w:vAlign w:val="center"/>
          </w:tcPr>
          <w:p w14:paraId="61256F01">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1、投标人生产或经营的中药饮片品种数需覆盖医院在用品种（具体详见“深圳市儿童医院中药饮片招标目录”）95%以上。</w:t>
            </w:r>
          </w:p>
          <w:p w14:paraId="5016C697">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2、中药饮片质量严格执行最新版《中华人民共和国药典》、《国家中药饮片炮制规范》，国家标准未收载品种严格执行药品生产企业所在地《中药饮片炮制规范》、《中药材》或其他相关标准，特许生产和经营的中药饮片，需符合国家相关文件要求，并满足采购人本项目关于“中药饮片”的要求。</w:t>
            </w:r>
          </w:p>
          <w:p w14:paraId="639C16D4">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3、投标人自行承诺在中药饮片生产加工过程中必须按照相关标准检查项进行全检（特别是重金属、农药残留、二氧化硫含量以及黄曲霉毒素等）。</w:t>
            </w:r>
          </w:p>
        </w:tc>
        <w:tc>
          <w:tcPr>
            <w:tcW w:w="1170" w:type="dxa"/>
            <w:vAlign w:val="center"/>
          </w:tcPr>
          <w:p w14:paraId="14E36568">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48CD9DAE">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523E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5A0CBC82">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70F5AF60">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▲中药饮片包装技术质量要求</w:t>
            </w:r>
          </w:p>
        </w:tc>
        <w:tc>
          <w:tcPr>
            <w:tcW w:w="6900" w:type="dxa"/>
            <w:vAlign w:val="center"/>
          </w:tcPr>
          <w:p w14:paraId="6F2D178A">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1、投标人提供的中药饮片外包装标签上应标示饮片名称、规格、数量、产地、产品批号、生产日期、有效期、生产企业、质量检验合格标志及溯源码（针对溯源中药饮片）。</w:t>
            </w:r>
          </w:p>
          <w:p w14:paraId="6A44DD15">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2、投标人自行承诺所提供的中药饮片规格能满足临床需求和临方制剂需求。</w:t>
            </w:r>
          </w:p>
        </w:tc>
        <w:tc>
          <w:tcPr>
            <w:tcW w:w="1170" w:type="dxa"/>
            <w:vAlign w:val="center"/>
          </w:tcPr>
          <w:p w14:paraId="1610DCC0">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4133DED5">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0304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0963EE29">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065D78DD">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▲中药饮片朔源技术质量要求</w:t>
            </w:r>
          </w:p>
        </w:tc>
        <w:tc>
          <w:tcPr>
            <w:tcW w:w="6900" w:type="dxa"/>
            <w:vAlign w:val="center"/>
          </w:tcPr>
          <w:p w14:paraId="261B9C79">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投标人自行承诺所提供的可溯源中药饮片，供货时能全面提供批次质量检测合格报告，且可以供医院随时查询质量信息。</w:t>
            </w:r>
          </w:p>
        </w:tc>
        <w:tc>
          <w:tcPr>
            <w:tcW w:w="1170" w:type="dxa"/>
            <w:vAlign w:val="center"/>
          </w:tcPr>
          <w:p w14:paraId="0CABA57A">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4E661FC9">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73D1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restart"/>
            <w:vAlign w:val="center"/>
          </w:tcPr>
          <w:p w14:paraId="67498F3B">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val="0"/>
                <w:color w:val="000000" w:themeColor="text1"/>
                <w:sz w:val="18"/>
                <w:szCs w:val="18"/>
                <w:lang w:val="en-US" w:eastAsia="zh-CN"/>
                <w14:textFill>
                  <w14:solidFill>
                    <w14:schemeClr w14:val="tx1"/>
                  </w14:solidFill>
                </w14:textFill>
              </w:rPr>
              <w:t>3</w:t>
            </w:r>
          </w:p>
        </w:tc>
        <w:tc>
          <w:tcPr>
            <w:tcW w:w="1485" w:type="dxa"/>
            <w:vAlign w:val="center"/>
          </w:tcPr>
          <w:p w14:paraId="0563A8BA">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★服务期限</w:t>
            </w:r>
          </w:p>
        </w:tc>
        <w:tc>
          <w:tcPr>
            <w:tcW w:w="6900" w:type="dxa"/>
            <w:vAlign w:val="center"/>
          </w:tcPr>
          <w:p w14:paraId="53EA0491">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自合同签订之日起一年。第一年为本次招标中标的服务期限，采购单位可根据项目需要和中标供应商的履约情况确定合同是否续签，合同一年一签，最多可续签两次。</w:t>
            </w:r>
          </w:p>
        </w:tc>
        <w:tc>
          <w:tcPr>
            <w:tcW w:w="1170" w:type="dxa"/>
            <w:vAlign w:val="center"/>
          </w:tcPr>
          <w:p w14:paraId="6E69F295">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691EE433">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5C87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2401CFB6">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1F72AA3F">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★免费质保期</w:t>
            </w:r>
          </w:p>
        </w:tc>
        <w:tc>
          <w:tcPr>
            <w:tcW w:w="6900" w:type="dxa"/>
            <w:vAlign w:val="center"/>
          </w:tcPr>
          <w:p w14:paraId="3C008E29">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中药饮片生产日期距到货入库日期不得超过1年（阿胶、陈皮、枳实等特殊中药饮片除外）。</w:t>
            </w:r>
          </w:p>
        </w:tc>
        <w:tc>
          <w:tcPr>
            <w:tcW w:w="1170" w:type="dxa"/>
            <w:vAlign w:val="center"/>
          </w:tcPr>
          <w:p w14:paraId="1C0DF03F">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03357DF2">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3C56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54B813B7">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shd w:val="clear" w:color="auto" w:fill="auto"/>
            <w:vAlign w:val="center"/>
          </w:tcPr>
          <w:p w14:paraId="284DB4E6">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中药供应商资质</w:t>
            </w:r>
          </w:p>
        </w:tc>
        <w:tc>
          <w:tcPr>
            <w:tcW w:w="6900" w:type="dxa"/>
            <w:shd w:val="clear" w:color="auto" w:fill="auto"/>
            <w:vAlign w:val="center"/>
          </w:tcPr>
          <w:p w14:paraId="26E1E780">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投标人需承诺所提供的营业执照（正副本）、药品生产许可证/药品经营许可证等资料在到期前主动更新，并将更新后的资质证明文件复印件盖章后及时报送药剂科存档备查；企业名称及企业注册相关信息变更后，需在10个工作日内到药剂科办理备案手续。</w:t>
            </w:r>
          </w:p>
        </w:tc>
        <w:tc>
          <w:tcPr>
            <w:tcW w:w="1170" w:type="dxa"/>
            <w:vAlign w:val="center"/>
          </w:tcPr>
          <w:p w14:paraId="40D52197">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25EFFAB">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2D4E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365E6190">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605F1FC9">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★关于交货</w:t>
            </w:r>
          </w:p>
        </w:tc>
        <w:tc>
          <w:tcPr>
            <w:tcW w:w="6900" w:type="dxa"/>
            <w:vAlign w:val="center"/>
          </w:tcPr>
          <w:p w14:paraId="0AC457C0">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交货地点：采购人指定地点。</w:t>
            </w:r>
          </w:p>
          <w:p w14:paraId="7F02D7B8">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交货质量：药品等级和质量不低于投标样品，且供应期间不随意降低。</w:t>
            </w:r>
          </w:p>
          <w:p w14:paraId="0744EFAE">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1、常规药品48小时内送达，加急药品24小时内送达，货到后验收，投标人所供应的中药饮片出现失效、破损、吸潮等质量异常现象需无条件退换。</w:t>
            </w:r>
          </w:p>
          <w:p w14:paraId="67C58098">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2、中标供应商可以自行配送，也可以委托第三方配送，必须满足采购人中药饮片的采购计划需求，不论计划多少均应保证按时按质按量配送，并对所供应的药品质量负责。</w:t>
            </w:r>
          </w:p>
          <w:p w14:paraId="3C89F70B">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3、供应商须保证能够按时按质按量供应中标目录上的所有产品，并保证质量和在服务期内可持续供货，缺货率应低于1%。若中药饮片目录上的产品有断货或停供等特殊情况时，须提前5个工作日通知采购人，并出示加盖公章的书面说明。若供应商连续出现3次无法供应中标品种，采购方有权将该品种变更为排名第二的中标供应商。</w:t>
            </w:r>
          </w:p>
        </w:tc>
        <w:tc>
          <w:tcPr>
            <w:tcW w:w="1170" w:type="dxa"/>
            <w:vAlign w:val="center"/>
          </w:tcPr>
          <w:p w14:paraId="4420211F">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3CBE83C4">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17DC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7DFD389A">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0FC311A9">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关于验收</w:t>
            </w:r>
          </w:p>
        </w:tc>
        <w:tc>
          <w:tcPr>
            <w:tcW w:w="6900" w:type="dxa"/>
            <w:vAlign w:val="center"/>
          </w:tcPr>
          <w:p w14:paraId="0A6CA007">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1、中标供应商配送中药饮片时需做到送货单、发票、验收记录表和药品检验合格报告单均随货同行，当满足以下条件时，采购人才向中标供应商签发验收合格报告：</w:t>
            </w:r>
          </w:p>
          <w:p w14:paraId="58A38AFB">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a、中标供应商已按照合同规定提供了全部产品及完整的技术资料。</w:t>
            </w:r>
          </w:p>
          <w:p w14:paraId="2DECD884">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b、货物符合招标文件技术规格书的要求，性能满足要求。</w:t>
            </w:r>
          </w:p>
          <w:p w14:paraId="70DE58A4">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c、货物具备产品合格检测报告。</w:t>
            </w:r>
          </w:p>
          <w:p w14:paraId="314BCF76">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d、采购人每年对中药饮片进行质量评估。</w:t>
            </w:r>
          </w:p>
          <w:p w14:paraId="361BA16C">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2、采购人按照《中国药典》2020年版第一部、部颁标准或地方标准等相关文件规定以及传统验收经验对每次配送的药品进行验收，对不符合质量标准及质量低于留样的药品有权拒绝接收或退货，中标供应商应及时更换质量不低于中标时留存的样品，并保证供应，当药品检验部门抽检药品时发现存在质量问题，中标供应商应负全部责任。</w:t>
            </w:r>
          </w:p>
          <w:p w14:paraId="03E90032">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3、供应商必须在分项报价表中写明所投产品生产厂家，并承诺中标后不得更换任何产品的生产厂家，采购人要求更换的除外，如验收时发现任一品种为非中标的生产厂家，采购方拒绝收货同时有权取消供应商该品种的供应权或者取消其供应金额前3的品种供应权，交由评标时该品种得分次高的供应商供应。</w:t>
            </w:r>
          </w:p>
        </w:tc>
        <w:tc>
          <w:tcPr>
            <w:tcW w:w="1170" w:type="dxa"/>
            <w:vAlign w:val="center"/>
          </w:tcPr>
          <w:p w14:paraId="4BC6280D">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19851CE">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0259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52FEBB5A">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0DA2E065">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关于价格</w:t>
            </w:r>
          </w:p>
        </w:tc>
        <w:tc>
          <w:tcPr>
            <w:tcW w:w="6900" w:type="dxa"/>
            <w:vAlign w:val="center"/>
          </w:tcPr>
          <w:p w14:paraId="36796182">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 xml:space="preserve">1、报价要求： </w:t>
            </w:r>
          </w:p>
          <w:p w14:paraId="7A7EA295">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 xml:space="preserve">a、报价方式：各项饮片单价为包干价，以各项饮片单价金额作为响应报价，即各项饮片包含正式验收合格前的一切费用（包括运输、包装、仓储、保险等费用）。 </w:t>
            </w:r>
          </w:p>
          <w:p w14:paraId="0FEDC3F7">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 xml:space="preserve">b、所有响应报价均最多保留小数点后两位。 </w:t>
            </w:r>
          </w:p>
          <w:p w14:paraId="1843F044">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c、分项报价表中响应报价必须包含货物名称（品名）、生产厂家、折合相应饮片1kg投标报价（人民币元）；响应的货物报价表必须保证响应的所有饮片品种目前均可供应；报价是供应商配送到本项目交货地点的中药饮片的实际价格；所有的响应报价不得更改，如实报价。</w:t>
            </w:r>
          </w:p>
          <w:p w14:paraId="424FE336">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2、在合同有效期内，严格按照饮片中标价格供货。所有供应品种均不允许涨价。特殊情况，中标供应商应提前30个工作日向采购人出具加盖公章的告知函及“深圳地区同等级医院最低成交价”证明资料（以中标通知书或合同复印件为准），经采购人审核同意后，方可执行；若采购人认为涨价原因不合理，则采购人有权向备选供应商购买；如都不能正常供货的，采购人将根据招标文件重新进行询价采购。</w:t>
            </w:r>
          </w:p>
          <w:p w14:paraId="48946263">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3、同品种、同品质中药饮片投标价格不得高于广东省内其他医院所供价格。</w:t>
            </w:r>
          </w:p>
          <w:p w14:paraId="2CE8EEE0">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在合同有效期内，供货结算价格以中标价格为主要依据，但采购人将定期对供应品种进行市场询价和比价，若发现供应品种价格出现大幅度下跌，采购人有权予以调低。供应品种市场价格有下调20%或以上时，中标供应商应及时告知采购人并进行降价处理。</w:t>
            </w:r>
          </w:p>
        </w:tc>
        <w:tc>
          <w:tcPr>
            <w:tcW w:w="1170" w:type="dxa"/>
            <w:vAlign w:val="center"/>
          </w:tcPr>
          <w:p w14:paraId="6A5EDE24">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1B061390">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7A6E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1A20941E">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47D16D59">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关于付款</w:t>
            </w:r>
          </w:p>
        </w:tc>
        <w:tc>
          <w:tcPr>
            <w:tcW w:w="6900" w:type="dxa"/>
            <w:vAlign w:val="center"/>
          </w:tcPr>
          <w:p w14:paraId="0D252A03">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本项目采用月结方式，按实际采购金额结算。先供货且提供发票后付款。</w:t>
            </w:r>
          </w:p>
          <w:p w14:paraId="17E0B90A">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1、中标人应在采购人支付货款前开具相应金额的发票给采购人。若因财政拨款因素导致中标人付款延迟采购人不承担违约责任。</w:t>
            </w:r>
          </w:p>
          <w:p w14:paraId="14196100">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2、未尽事宜，双方另行协商约定。</w:t>
            </w:r>
          </w:p>
        </w:tc>
        <w:tc>
          <w:tcPr>
            <w:tcW w:w="1170" w:type="dxa"/>
            <w:vAlign w:val="center"/>
          </w:tcPr>
          <w:p w14:paraId="3C2F4BFE">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605CC55E">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4A9F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0BE49E64">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3900D05C">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关于增减品种</w:t>
            </w:r>
          </w:p>
        </w:tc>
        <w:tc>
          <w:tcPr>
            <w:tcW w:w="6900" w:type="dxa"/>
            <w:vAlign w:val="center"/>
          </w:tcPr>
          <w:p w14:paraId="0DFBB7B5">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★1、如国家、省、市中药饮片相关政策导致本项目相关品种采购终止，合同其他品种和所有服务须继续履约。</w:t>
            </w:r>
          </w:p>
          <w:p w14:paraId="1CC39BEB">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2、因临床用药需要，而增加采购招标目录外的中药饮片品种，由采购人药事管理与药物治疗学委员会办公室备案，经双方同意并在符合政府采购相关规定的前提下，中标供应商方可采购，但价格不能高于市场价格。</w:t>
            </w:r>
          </w:p>
          <w:p w14:paraId="64A1152F">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3、集采项目开始后涉及品种自动纳入集采。</w:t>
            </w:r>
          </w:p>
        </w:tc>
        <w:tc>
          <w:tcPr>
            <w:tcW w:w="1170" w:type="dxa"/>
            <w:vAlign w:val="center"/>
          </w:tcPr>
          <w:p w14:paraId="3956BBE2">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96C795A">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71DB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19B48B04">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4BBDEBB3">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关于商检</w:t>
            </w:r>
          </w:p>
        </w:tc>
        <w:tc>
          <w:tcPr>
            <w:tcW w:w="6900" w:type="dxa"/>
            <w:vAlign w:val="center"/>
          </w:tcPr>
          <w:p w14:paraId="1F019B9F">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依据相关法律法规要求，如所提供的货物需由国家商检部门进行商检的，所有费用由中标供应商承担。</w:t>
            </w:r>
          </w:p>
        </w:tc>
        <w:tc>
          <w:tcPr>
            <w:tcW w:w="1170" w:type="dxa"/>
            <w:vAlign w:val="center"/>
          </w:tcPr>
          <w:p w14:paraId="29A762F4">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27C4D616">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295D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687BF624">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15D039EF">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关于违约</w:t>
            </w:r>
          </w:p>
        </w:tc>
        <w:tc>
          <w:tcPr>
            <w:tcW w:w="6900" w:type="dxa"/>
            <w:vAlign w:val="center"/>
          </w:tcPr>
          <w:p w14:paraId="3ABDA556">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中标供应商有下述情况之一的，采购单位有权终止合同：</w:t>
            </w:r>
          </w:p>
          <w:p w14:paraId="7313180D">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1、一年内受到两次责令限期整改的；</w:t>
            </w:r>
          </w:p>
          <w:p w14:paraId="48329FBF">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2、因中标供应商的原因，发生重大或以上质量事故或社会公共事件，造成严重社会影响的；</w:t>
            </w:r>
          </w:p>
          <w:p w14:paraId="34AF9B79">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3、由于中标供应商的主要责任，被媒体曝光造成严重不良社会影响、经查证属实的；</w:t>
            </w:r>
          </w:p>
          <w:p w14:paraId="007E2F76">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4、违反医疗卫生机构医药购销规范的；</w:t>
            </w:r>
          </w:p>
          <w:p w14:paraId="72A55912">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5、合同期内随意调整所供中药饮片价格；</w:t>
            </w:r>
          </w:p>
          <w:p w14:paraId="51172879">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6、合同期内随意停止供应采购目录中的中药饮片；</w:t>
            </w:r>
          </w:p>
          <w:p w14:paraId="7A3817BB">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7、未能按照订单需求（品种、数量、规格、价格）及配送速度要求配送，造成临床缺药5次以上的；</w:t>
            </w:r>
          </w:p>
          <w:p w14:paraId="7BCBEC2D">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8、药剂科验收过程发现中药饮片不符合验收质量要求5次以上的；</w:t>
            </w:r>
          </w:p>
          <w:p w14:paraId="3A9D519B">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9、对于医院养护、使用过程中发现质量问题的中药饮片，不予退换处理（院方因养护不当所致的情况除外）；</w:t>
            </w:r>
          </w:p>
          <w:p w14:paraId="4B1CF4E0">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10、供应商违反“最低成交价”报告备案承诺，不如实或不及时报备相关货物深圳地区同等级医院最低成交价的，一经查证属实，供应商除须退回全部差价外，并向采购人支付差价10倍的违约金，但该违约金不超过合同期内交易总额的20%。</w:t>
            </w:r>
          </w:p>
        </w:tc>
        <w:tc>
          <w:tcPr>
            <w:tcW w:w="1170" w:type="dxa"/>
            <w:vAlign w:val="center"/>
          </w:tcPr>
          <w:p w14:paraId="5558F833">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4F590348">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60E2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7AB4E563">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384DA2E8">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关于赔偿</w:t>
            </w:r>
          </w:p>
        </w:tc>
        <w:tc>
          <w:tcPr>
            <w:tcW w:w="6900" w:type="dxa"/>
            <w:vAlign w:val="center"/>
          </w:tcPr>
          <w:p w14:paraId="7E47E395">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1、若因中药饮片质量问题导致患者有不良反应的，则由供应商负全部责任。如因此造成采购人损失由中标供应商负责赔偿。</w:t>
            </w:r>
          </w:p>
          <w:p w14:paraId="28041616">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2、由于药品质量引起的医疗事故或纠纷，由供应企业完全负责；如一张处方有2家中药饮片公司供应，无法确定为哪家公司的药品质量引起的医疗事故或纠纷，由处方金额占比较高的供应企业负责。</w:t>
            </w:r>
          </w:p>
        </w:tc>
        <w:tc>
          <w:tcPr>
            <w:tcW w:w="1170" w:type="dxa"/>
            <w:vAlign w:val="center"/>
          </w:tcPr>
          <w:p w14:paraId="7C2D1AAA">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483246EF">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6ECC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31D22E31">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18C9D454">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★关于交货</w:t>
            </w:r>
          </w:p>
        </w:tc>
        <w:tc>
          <w:tcPr>
            <w:tcW w:w="6900" w:type="dxa"/>
            <w:vAlign w:val="center"/>
          </w:tcPr>
          <w:p w14:paraId="7A23B394">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交货地点：采购人指定地点。</w:t>
            </w:r>
          </w:p>
          <w:p w14:paraId="578A054C">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交货质量：药品等级和质量不低于投标样品，且供应期间不随意降低。</w:t>
            </w:r>
          </w:p>
          <w:p w14:paraId="68316C00">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1、常规药品48小时内送达，加急药品24小时内送达，货到后验收，投标人所供应的中药饮片出现失效、破损、吸潮等质量异常现象需无条件退换。</w:t>
            </w:r>
          </w:p>
          <w:p w14:paraId="7CCD904F">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2、中标供应商可以自行配送，也可以委托第三方配送，必须满足采购人中药饮片的采购计划需求，不论计划多少均应保证按时按质按量配送，并对所供应的药品质量负责。</w:t>
            </w:r>
          </w:p>
          <w:p w14:paraId="22C0474B">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3、供应商须保证能够按时按质按量供应中标目录上的所有产品，并保证质量和在服务期内可持续供货，缺货率应低于1%。若中药饮片目录上的产品有断货或停供等特殊情况时，须提前5个工作日通知采购人，并出示加盖公章的书面说明。若供应商连续出现3次无法供应中标品种，采购方有权将该品种变更为排名第二的中标供应商。</w:t>
            </w:r>
          </w:p>
        </w:tc>
        <w:tc>
          <w:tcPr>
            <w:tcW w:w="1170" w:type="dxa"/>
            <w:vAlign w:val="center"/>
          </w:tcPr>
          <w:p w14:paraId="5EB64673">
            <w:pPr>
              <w:pStyle w:val="13"/>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5C30E73C">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bl>
    <w:p w14:paraId="46ECAF0B">
      <w:pPr>
        <w:widowControl/>
        <w:jc w:val="left"/>
        <w:rPr>
          <w:rFonts w:ascii="宋体" w:hAnsi="宋体" w:cs="宋体"/>
          <w:b/>
          <w:bCs/>
          <w:color w:val="3F3F3F"/>
          <w:kern w:val="0"/>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DF06C0-EAD1-454E-AAA7-8D752438C87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4F68188-A92D-4FC8-8922-8D1DF7B3D9B4}"/>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00000001" w:usb1="08000000" w:usb2="00000000" w:usb3="00000000" w:csb0="00040000" w:csb1="00000000"/>
    <w:embedRegular r:id="rId3" w:fontKey="{48C1D8DD-AA8D-4057-90FB-AA4C9E0B186D}"/>
  </w:font>
  <w:font w:name="Wingdings 2">
    <w:panose1 w:val="05020102010507070707"/>
    <w:charset w:val="00"/>
    <w:family w:val="auto"/>
    <w:pitch w:val="default"/>
    <w:sig w:usb0="00000000" w:usb1="00000000" w:usb2="00000000" w:usb3="00000000" w:csb0="80000000" w:csb1="00000000"/>
    <w:embedRegular r:id="rId4" w:fontKey="{7BAA919D-0B5B-42DA-B9A4-807B22021F7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F7565">
    <w:pPr>
      <w:pStyle w:val="3"/>
    </w:pPr>
  </w:p>
  <w:p w14:paraId="1200D019">
    <w:pPr>
      <w:pStyle w:val="3"/>
    </w:pPr>
  </w:p>
  <w:p w14:paraId="4D274C1B">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2A045B"/>
    <w:multiLevelType w:val="multilevel"/>
    <w:tmpl w:val="492A045B"/>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default"/>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16"/>
    <w:rsid w:val="000E0A0A"/>
    <w:rsid w:val="00153BBB"/>
    <w:rsid w:val="00180716"/>
    <w:rsid w:val="001F5A61"/>
    <w:rsid w:val="00217BF9"/>
    <w:rsid w:val="002C0BFD"/>
    <w:rsid w:val="00397900"/>
    <w:rsid w:val="004607A8"/>
    <w:rsid w:val="00513746"/>
    <w:rsid w:val="00612575"/>
    <w:rsid w:val="006B7040"/>
    <w:rsid w:val="00705EF8"/>
    <w:rsid w:val="00712468"/>
    <w:rsid w:val="00803FA4"/>
    <w:rsid w:val="0086395D"/>
    <w:rsid w:val="008F2A81"/>
    <w:rsid w:val="0091437C"/>
    <w:rsid w:val="0092593E"/>
    <w:rsid w:val="00936324"/>
    <w:rsid w:val="00980851"/>
    <w:rsid w:val="00A15F96"/>
    <w:rsid w:val="00A54EDE"/>
    <w:rsid w:val="00A6345B"/>
    <w:rsid w:val="00A70CB8"/>
    <w:rsid w:val="00AA10B5"/>
    <w:rsid w:val="00BE5B4B"/>
    <w:rsid w:val="00C138A3"/>
    <w:rsid w:val="00C3057F"/>
    <w:rsid w:val="00C70023"/>
    <w:rsid w:val="00C70D64"/>
    <w:rsid w:val="00CA1F88"/>
    <w:rsid w:val="00CB053E"/>
    <w:rsid w:val="00CD76E2"/>
    <w:rsid w:val="00D068AE"/>
    <w:rsid w:val="00D57EC2"/>
    <w:rsid w:val="00D81886"/>
    <w:rsid w:val="00E13D8B"/>
    <w:rsid w:val="00E151AC"/>
    <w:rsid w:val="00E84839"/>
    <w:rsid w:val="00E87DEE"/>
    <w:rsid w:val="00EA7CE7"/>
    <w:rsid w:val="00ED525A"/>
    <w:rsid w:val="00F472BE"/>
    <w:rsid w:val="00FD2108"/>
    <w:rsid w:val="08401EA7"/>
    <w:rsid w:val="0EEF6951"/>
    <w:rsid w:val="19F47144"/>
    <w:rsid w:val="1F982966"/>
    <w:rsid w:val="211508B6"/>
    <w:rsid w:val="2B992862"/>
    <w:rsid w:val="2CFC73DB"/>
    <w:rsid w:val="30452F0A"/>
    <w:rsid w:val="3270063B"/>
    <w:rsid w:val="34F80113"/>
    <w:rsid w:val="3BEB7461"/>
    <w:rsid w:val="40C433F3"/>
    <w:rsid w:val="428E113F"/>
    <w:rsid w:val="43190CA7"/>
    <w:rsid w:val="4366371E"/>
    <w:rsid w:val="477F66B9"/>
    <w:rsid w:val="4AC85F98"/>
    <w:rsid w:val="4C771B75"/>
    <w:rsid w:val="4FE93076"/>
    <w:rsid w:val="50557B37"/>
    <w:rsid w:val="52743765"/>
    <w:rsid w:val="5BBD6E4C"/>
    <w:rsid w:val="5D453C8C"/>
    <w:rsid w:val="60BD0DD2"/>
    <w:rsid w:val="67BE3C72"/>
    <w:rsid w:val="6C030074"/>
    <w:rsid w:val="6F424F32"/>
    <w:rsid w:val="77584115"/>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semiHidden/>
    <w:unhideWhenUsed/>
    <w:qFormat/>
    <w:uiPriority w:val="99"/>
    <w:pPr>
      <w:jc w:val="left"/>
    </w:pPr>
    <w:rPr>
      <w:rFonts w:ascii="Times New Roman" w:hAnsi="Times New Roman"/>
      <w:szCs w:val="21"/>
    </w:rPr>
  </w:style>
  <w:style w:type="paragraph" w:styleId="3">
    <w:name w:val="footer"/>
    <w:basedOn w:val="1"/>
    <w:link w:val="10"/>
    <w:unhideWhenUsed/>
    <w:qFormat/>
    <w:uiPriority w:val="99"/>
    <w:pPr>
      <w:tabs>
        <w:tab w:val="center" w:pos="4153"/>
        <w:tab w:val="right" w:pos="8306"/>
      </w:tabs>
      <w:snapToGrid w:val="0"/>
      <w:jc w:val="left"/>
    </w:pPr>
    <w:rPr>
      <w:kern w:val="0"/>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annotation reference"/>
    <w:semiHidden/>
    <w:unhideWhenUsed/>
    <w:qFormat/>
    <w:uiPriority w:val="99"/>
    <w:rPr>
      <w:sz w:val="21"/>
      <w:szCs w:val="21"/>
    </w:rPr>
  </w:style>
  <w:style w:type="character" w:customStyle="1" w:styleId="9">
    <w:name w:val="页眉 Char"/>
    <w:link w:val="4"/>
    <w:qFormat/>
    <w:uiPriority w:val="99"/>
    <w:rPr>
      <w:sz w:val="18"/>
      <w:szCs w:val="18"/>
    </w:rPr>
  </w:style>
  <w:style w:type="character" w:customStyle="1" w:styleId="10">
    <w:name w:val="页脚 Char"/>
    <w:link w:val="3"/>
    <w:qFormat/>
    <w:uiPriority w:val="99"/>
    <w:rPr>
      <w:sz w:val="18"/>
      <w:szCs w:val="18"/>
    </w:rPr>
  </w:style>
  <w:style w:type="character" w:customStyle="1" w:styleId="11">
    <w:name w:val="批注文字 Char"/>
    <w:link w:val="2"/>
    <w:semiHidden/>
    <w:qFormat/>
    <w:uiPriority w:val="99"/>
    <w:rPr>
      <w:rFonts w:ascii="Times New Roman" w:hAnsi="Times New Roman"/>
      <w:kern w:val="2"/>
      <w:sz w:val="21"/>
      <w:szCs w:val="21"/>
    </w:rPr>
  </w:style>
  <w:style w:type="paragraph" w:customStyle="1" w:styleId="12">
    <w:name w:val="正文文本11"/>
    <w:basedOn w:val="1"/>
    <w:qFormat/>
    <w:uiPriority w:val="0"/>
    <w:pPr>
      <w:widowControl/>
      <w:spacing w:line="360" w:lineRule="auto"/>
      <w:jc w:val="left"/>
    </w:pPr>
    <w:rPr>
      <w:rFonts w:ascii="Times New Roman" w:hAnsi="Times New Roman"/>
      <w:sz w:val="24"/>
      <w:szCs w:val="20"/>
    </w:rPr>
  </w:style>
  <w:style w:type="paragraph" w:customStyle="1" w:styleId="13">
    <w:name w:val="null3"/>
    <w:hidden/>
    <w:qFormat/>
    <w:uiPriority w:val="0"/>
    <w:rPr>
      <w:rFonts w:hint="eastAsia" w:asciiTheme="minorHAnsi" w:hAnsiTheme="minorHAnsi" w:eastAsiaTheme="minorEastAsia" w:cstheme="minorBidi"/>
      <w:lang w:val="en-US" w:eastAsia="zh-Hans"/>
    </w:rPr>
  </w:style>
  <w:style w:type="paragraph" w:styleId="1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5</Pages>
  <Words>518</Words>
  <Characters>550</Characters>
  <Lines>9</Lines>
  <Paragraphs>2</Paragraphs>
  <TotalTime>0</TotalTime>
  <ScaleCrop>false</ScaleCrop>
  <LinksUpToDate>false</LinksUpToDate>
  <CharactersWithSpaces>550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2023-04-28T01:13:00Z</dcterms:created>
  <dc:creator>Sky123.Org</dc:creator>
  <cp:lastModifiedBy>欣然＆胡</cp:lastModifiedBy>
  <dcterms:modified xsi:type="dcterms:W3CDTF">2025-03-13T14:20:42Z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eyJoZGlkIjoiYzZkNzQ4ZWFiZmQ4NTRhOWRkZTk3YTMwMjlmMmZhYmUiLCJ1c2VySWQiOiIzMjE4MDkyNTYifQ==</vt:lpwstr>
  </property>
  <property fmtid="{D5CDD505-2E9C-101B-9397-08002B2CF9AE}" pid="3" name="KSOProductBuildVer">
    <vt:lpwstr>2052-12.1.0.20305</vt:lpwstr>
  </property>
  <property fmtid="{D5CDD505-2E9C-101B-9397-08002B2CF9AE}" pid="4" name="ICV">
    <vt:lpwstr>54947B1860E741F385F7D95A5753003C_13</vt:lpwstr>
  </property>
</Properties>
</file>