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10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41"/>
        <w:gridCol w:w="76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1341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6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1341" w:type="dxa"/>
            <w:vMerge w:val="restart"/>
            <w:tcBorders>
              <w:top w:val="single" w:color="3F3F3F" w:sz="4" w:space="0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  <w:t>骨科电钻</w:t>
            </w:r>
          </w:p>
        </w:tc>
        <w:tc>
          <w:tcPr>
            <w:tcW w:w="76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电机功率≥1100转/min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电子元件驱动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无刷电机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 xml:space="preserve">镍氢电池 </w:t>
            </w:r>
          </w:p>
          <w:p>
            <w:pPr>
              <w:widowControl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电压9.6v±10%</w:t>
            </w:r>
          </w:p>
          <w:p>
            <w:pPr>
              <w:widowControl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电量：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充满电后的电池，在1A的放电电流下，放电时间≥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30min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。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尺寸：68.1*65.3*43.3mm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spacing w:line="240" w:lineRule="auto"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/>
              </w:rPr>
              <w:t>3.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 xml:space="preserve">电钻主机的额定转速应符合基本参数表中的规定，允差≤±10％。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before="100" w:beforeAutospacing="1" w:after="100" w:afterAutospacing="1" w:line="240" w:lineRule="auto"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/>
              </w:rPr>
              <w:t>4.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 xml:space="preserve">空载噪音：≤75dB(A计权)。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before="100" w:beforeAutospacing="1" w:after="100" w:afterAutospacing="1" w:line="240" w:lineRule="auto"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夹持力：电钻主机所夹持的刀具在承受500N的轴向拉力时，不得拔出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before="100" w:beforeAutospacing="1" w:after="100" w:afterAutospacing="1" w:line="240" w:lineRule="auto"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/>
              </w:rPr>
              <w:t>6.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 xml:space="preserve">径向圆跳动：≤0.1mm。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before="100" w:beforeAutospacing="1" w:after="100" w:afterAutospacing="1" w:line="240" w:lineRule="auto"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/>
              </w:rPr>
              <w:t>7.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 xml:space="preserve">轴向移动：≤0.5mm。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/>
              </w:rPr>
              <w:t>8.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 xml:space="preserve">表面温度：在最高使用温度下，在额定转数下，空载运行5min，表面温度≤50℃。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5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/>
              </w:rPr>
              <w:t>9.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输出扭矩: ≥2.0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 xml:space="preserve">N·m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before="100" w:beforeAutospacing="1" w:after="100" w:afterAutospacing="1" w:line="240" w:lineRule="auto"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/>
              </w:rPr>
              <w:t>10.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结构：电池为拆卸式，充电状态下不与主机接触，主机不能单独运行。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41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before="100" w:beforeAutospacing="1" w:after="100" w:afterAutospacing="1" w:line="240" w:lineRule="auto"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/>
              </w:rPr>
              <w:t>11.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符合儿童骨科使用要求，体积小。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60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41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5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before="100" w:beforeAutospacing="1" w:after="100" w:afterAutospacing="1" w:line="240" w:lineRule="auto"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/>
              </w:rPr>
              <w:t>12.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</w:rPr>
              <w:t>全新的BTpower技术，3层密封抵御水分入侵。</w:t>
            </w:r>
          </w:p>
        </w:tc>
      </w:tr>
    </w:tbl>
    <w:p>
      <w:pPr>
        <w:pStyle w:val="4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10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10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bookmarkStart w:id="0" w:name="_GoBack" w:colFirst="1" w:colLast="3"/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  <w:bookmarkEnd w:id="0"/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7173C85"/>
    <w:rsid w:val="20527BD7"/>
    <w:rsid w:val="21A2432F"/>
    <w:rsid w:val="254B113F"/>
    <w:rsid w:val="2D051863"/>
    <w:rsid w:val="32942BBB"/>
    <w:rsid w:val="43875D1F"/>
    <w:rsid w:val="50B1198E"/>
    <w:rsid w:val="584568AA"/>
    <w:rsid w:val="5BEA3D6A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jc w:val="center"/>
    </w:pPr>
    <w:rPr>
      <w:rFonts w:ascii="宋体" w:hAnsi="宋体"/>
      <w:color w:val="FF0000"/>
      <w:szCs w:val="24"/>
    </w:rPr>
  </w:style>
  <w:style w:type="paragraph" w:styleId="6">
    <w:name w:val="annotation text"/>
    <w:basedOn w:val="1"/>
    <w:link w:val="16"/>
    <w:autoRedefine/>
    <w:unhideWhenUsed/>
    <w:qFormat/>
    <w:uiPriority w:val="99"/>
    <w:pPr>
      <w:jc w:val="left"/>
    </w:pPr>
  </w:style>
  <w:style w:type="paragraph" w:styleId="7">
    <w:name w:val="Balloon Text"/>
    <w:basedOn w:val="1"/>
    <w:link w:val="17"/>
    <w:autoRedefine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9">
    <w:name w:val="header"/>
    <w:basedOn w:val="1"/>
    <w:link w:val="1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11">
    <w:name w:val="Table Grid"/>
    <w:basedOn w:val="10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semiHidden/>
    <w:unhideWhenUsed/>
    <w:qFormat/>
    <w:uiPriority w:val="99"/>
    <w:rPr>
      <w:color w:val="0000FF"/>
      <w:u w:val="single"/>
    </w:rPr>
  </w:style>
  <w:style w:type="character" w:styleId="14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5">
    <w:name w:val="标题 1 字符"/>
    <w:link w:val="3"/>
    <w:autoRedefine/>
    <w:qFormat/>
    <w:uiPriority w:val="9"/>
    <w:rPr>
      <w:b/>
      <w:bCs/>
      <w:kern w:val="44"/>
      <w:sz w:val="44"/>
      <w:szCs w:val="44"/>
    </w:rPr>
  </w:style>
  <w:style w:type="character" w:customStyle="1" w:styleId="16">
    <w:name w:val="批注文字 字符"/>
    <w:link w:val="6"/>
    <w:autoRedefine/>
    <w:semiHidden/>
    <w:qFormat/>
    <w:uiPriority w:val="99"/>
    <w:rPr>
      <w:kern w:val="2"/>
      <w:sz w:val="21"/>
      <w:szCs w:val="22"/>
    </w:rPr>
  </w:style>
  <w:style w:type="character" w:customStyle="1" w:styleId="17">
    <w:name w:val="批注框文本 字符"/>
    <w:link w:val="7"/>
    <w:autoRedefine/>
    <w:semiHidden/>
    <w:qFormat/>
    <w:uiPriority w:val="99"/>
    <w:rPr>
      <w:kern w:val="2"/>
      <w:sz w:val="18"/>
      <w:szCs w:val="18"/>
    </w:rPr>
  </w:style>
  <w:style w:type="character" w:customStyle="1" w:styleId="18">
    <w:name w:val="页脚 字符"/>
    <w:link w:val="8"/>
    <w:autoRedefine/>
    <w:qFormat/>
    <w:uiPriority w:val="99"/>
    <w:rPr>
      <w:sz w:val="18"/>
      <w:szCs w:val="18"/>
    </w:rPr>
  </w:style>
  <w:style w:type="character" w:customStyle="1" w:styleId="19">
    <w:name w:val="页眉 字符"/>
    <w:link w:val="9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0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2024-04-11T07:56:31Z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