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25"/>
        <w:gridCol w:w="7669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</w:t>
            </w:r>
          </w:p>
        </w:tc>
        <w:tc>
          <w:tcPr>
            <w:tcW w:w="1325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膀胱扫描仪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1、供电方式：3.7V，4节18650电池，内部供电。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2、探头：机械扇扫三维多切面扫描探头。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3、探头频率：≥2.6MHz。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4、探测深度：≥140mm。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5、扫描角度：≥94°。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6、测量范围：0ml～999ml。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7、测量精度：60ml≤V＜150ml，误差率为±25%；150ml≤V≤999ml，误差率为±15%。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8、电池：电压3.7V（标称值）；容量：≥3350mAh；电池充电：5～6小时可充满；电池满电状态时：可工作约4小时（在ready界面状态下）。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9、充电装置：AC 220V±10%。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10、电池管理：容量指示，电量过低提示。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11、患者ID编号位数：12位。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12、主机重量：约2.1kg。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13、屏幕尺寸：≥8.4英寸LCD彩色液晶屏。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14、储存容量：≥100个病例，存储≥2400幅图像。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15、测量模式：≥4种，至少包括男性模式、女性模式、儿童模式、体模校正模式。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▲16、扫描切面：≥24个切面扫描。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17、操作选择：触摸屏、按键两种操作模式可选。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18、测量结果显示：显示≥6个B型超声图像切面。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19、图像显示：实时动态显示测量图像功能。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20、自动识别：自动识别、自动勾边膀胱液性暗区边界。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21、自动计算：自动测量计算测量容积结果及膀胱内尿量值。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22、病例管理：病历存贮功能、病历浏览功能、病历导出功能。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t>▲</w:t>
            </w:r>
            <w:r>
              <w:rPr>
                <w:rFonts w:hint="eastAsia"/>
              </w:rPr>
              <w:t>23、输出接口：USB数据接口；可连接打印机和电脑；USB接口可升级软件；蓝牙无线传输数据通讯接口（更方便快捷传输数据）。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24、打印选择：根据需要选择打印2幅图像。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25、扫描结果信息记录：日期、时间、测量结果、性别、患者ID、膀胱形态图。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▲26、校准功能：具有体积校正功能、可进行测量数据校准功能（满足行业技术标准要求）。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27、产品结构：主机与移动支架可拆卸，具备便携式、推车两种用途。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28、使用环境温度：+5℃～+40℃；相对湿度：≤70%。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29、电磁环境：远离强电场、强磁场设备及高电压设备。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r>
              <w:rPr>
                <w:rFonts w:hint="eastAsia"/>
              </w:rPr>
              <w:t>▲30、修正功能：具备对膀胱勾边轮廓进行手动修正功能（提高测量数据准确率）。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</w:tcPr>
          <w:p>
            <w:r>
              <w:rPr>
                <w:rFonts w:hint="eastAsia"/>
              </w:rPr>
              <w:t>▲31、病例管理：病历存贮功能、病历浏览功能、病历导出功能，支持将测量数据传输至图文报告软件工作站打印A4纸报告（A4纸报告可长期保存病历）。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</w:tcPr>
          <w:p>
            <w:r>
              <w:rPr>
                <w:rFonts w:hint="eastAsia"/>
              </w:rPr>
              <w:t>31、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产品名称和技术指标符合国家关于膀胱扫描仪的技术标准：《</w:t>
            </w:r>
            <w:r>
              <w:rPr>
                <w:rFonts w:hint="eastAsia" w:ascii="宋体" w:hAnsi="宋体"/>
                <w:kern w:val="0"/>
                <w:szCs w:val="21"/>
              </w:rPr>
              <w:t>YY/T 1476-2016 超声膀胱扫描仪通用技术条件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》。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69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p>
            <w:r>
              <w:rPr>
                <w:rFonts w:hint="eastAsia"/>
              </w:rPr>
              <w:t>1、主机一台（内含嵌入式微型热敏打印机一个）。</w:t>
            </w:r>
          </w:p>
          <w:p>
            <w:r>
              <w:rPr>
                <w:rFonts w:hint="eastAsia"/>
              </w:rPr>
              <w:t>2、探头一只。</w:t>
            </w:r>
          </w:p>
          <w:p>
            <w:r>
              <w:rPr>
                <w:rFonts w:hint="eastAsia"/>
              </w:rPr>
              <w:t>3、充电器一个。</w:t>
            </w:r>
          </w:p>
          <w:p>
            <w:r>
              <w:rPr>
                <w:rFonts w:hint="eastAsia"/>
              </w:rPr>
              <w:t>4、18650锂电池8节。</w:t>
            </w:r>
          </w:p>
          <w:p>
            <w:r>
              <w:rPr>
                <w:rFonts w:hint="eastAsia"/>
              </w:rPr>
              <w:t>5、移动推车一套。</w:t>
            </w:r>
          </w:p>
          <w:p>
            <w:r>
              <w:rPr>
                <w:rFonts w:hint="eastAsia"/>
              </w:rPr>
              <w:t>6、热敏打印纸一卷。</w:t>
            </w:r>
          </w:p>
          <w:p>
            <w:r>
              <w:rPr>
                <w:rFonts w:hint="eastAsia"/>
              </w:rPr>
              <w:t>7、手提箱一个。</w:t>
            </w:r>
          </w:p>
          <w:p>
            <w:r>
              <w:rPr>
                <w:rFonts w:hint="eastAsia"/>
              </w:rPr>
              <w:t>8、耦合剂一瓶。</w:t>
            </w:r>
          </w:p>
          <w:p>
            <w:pPr>
              <w:rPr>
                <w:rFonts w:ascii="宋体" w:hAnsi="宋体" w:cs="宋体"/>
                <w:b/>
                <w:bCs/>
                <w:color w:val="3F3F3F"/>
                <w:kern w:val="0"/>
              </w:rPr>
            </w:pPr>
            <w:r>
              <w:rPr>
                <w:rFonts w:hint="eastAsia"/>
              </w:rPr>
              <w:t>9、校正/训练膀胱仿生体模模块（≥160ml）一个。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C2DCC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0CD6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1C01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8D5A7D"/>
    <w:rsid w:val="20527BD7"/>
    <w:rsid w:val="251D05C6"/>
    <w:rsid w:val="269C0966"/>
    <w:rsid w:val="40F07B2F"/>
    <w:rsid w:val="5E111E29"/>
    <w:rsid w:val="63A77799"/>
    <w:rsid w:val="779E58B9"/>
    <w:rsid w:val="782A27DE"/>
    <w:rsid w:val="7CF94CA2"/>
    <w:rsid w:val="7E342E4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21"/>
    <w:basedOn w:val="9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8">
    <w:name w:val="Table Paragraph"/>
    <w:basedOn w:val="1"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288</Words>
  <Characters>1643</Characters>
  <Lines>13</Lines>
  <Paragraphs>3</Paragraphs>
  <TotalTime>0</TotalTime>
  <ScaleCrop>false</ScaleCrop>
  <LinksUpToDate>false</LinksUpToDate>
  <CharactersWithSpaces>1928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2024-03-21T08:42:02Z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