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3D6" w:rsidRDefault="00D623D6">
      <w:pPr>
        <w:rPr>
          <w:rFonts w:ascii="宋体" w:hAnsi="宋体"/>
          <w:sz w:val="24"/>
        </w:rPr>
      </w:pPr>
    </w:p>
    <w:tbl>
      <w:tblPr>
        <w:tblW w:w="10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301"/>
        <w:gridCol w:w="6825"/>
        <w:gridCol w:w="772"/>
        <w:gridCol w:w="760"/>
      </w:tblGrid>
      <w:tr w:rsidR="00D623D6">
        <w:trPr>
          <w:trHeight w:val="762"/>
        </w:trPr>
        <w:tc>
          <w:tcPr>
            <w:tcW w:w="795" w:type="dxa"/>
            <w:shd w:val="clear" w:color="auto" w:fill="auto"/>
            <w:vAlign w:val="center"/>
          </w:tcPr>
          <w:p w:rsidR="00D623D6" w:rsidRDefault="00AE6977">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序号</w:t>
            </w:r>
          </w:p>
        </w:tc>
        <w:tc>
          <w:tcPr>
            <w:tcW w:w="1301" w:type="dxa"/>
            <w:shd w:val="clear" w:color="auto" w:fill="auto"/>
            <w:vAlign w:val="center"/>
          </w:tcPr>
          <w:p w:rsidR="00D623D6" w:rsidRDefault="00AE6977">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评审因素</w:t>
            </w:r>
          </w:p>
        </w:tc>
        <w:tc>
          <w:tcPr>
            <w:tcW w:w="6825" w:type="dxa"/>
            <w:shd w:val="clear" w:color="auto" w:fill="auto"/>
            <w:vAlign w:val="center"/>
          </w:tcPr>
          <w:p w:rsidR="00D623D6" w:rsidRDefault="00AE6977">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后勤物资</w:t>
            </w:r>
            <w:r>
              <w:rPr>
                <w:rFonts w:ascii="宋体" w:eastAsia="等线" w:hAnsi="宋体" w:cs="宋体" w:hint="eastAsia"/>
                <w:b/>
                <w:sz w:val="28"/>
                <w:szCs w:val="21"/>
              </w:rPr>
              <w:t>评分细则</w:t>
            </w:r>
          </w:p>
        </w:tc>
        <w:tc>
          <w:tcPr>
            <w:tcW w:w="772" w:type="dxa"/>
            <w:shd w:val="clear" w:color="auto" w:fill="auto"/>
            <w:vAlign w:val="center"/>
          </w:tcPr>
          <w:p w:rsidR="00D623D6" w:rsidRDefault="00AE6977">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权重</w:t>
            </w:r>
          </w:p>
        </w:tc>
        <w:tc>
          <w:tcPr>
            <w:tcW w:w="760" w:type="dxa"/>
            <w:shd w:val="clear" w:color="auto" w:fill="auto"/>
            <w:vAlign w:val="center"/>
          </w:tcPr>
          <w:p w:rsidR="00D623D6" w:rsidRDefault="00AE6977">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分值</w:t>
            </w:r>
          </w:p>
        </w:tc>
      </w:tr>
      <w:tr w:rsidR="00D623D6">
        <w:trPr>
          <w:trHeight w:val="546"/>
        </w:trPr>
        <w:tc>
          <w:tcPr>
            <w:tcW w:w="795" w:type="dxa"/>
            <w:shd w:val="clear" w:color="auto" w:fill="auto"/>
            <w:vAlign w:val="center"/>
          </w:tcPr>
          <w:p w:rsidR="00D623D6" w:rsidRDefault="00AE6977">
            <w:pPr>
              <w:spacing w:line="300" w:lineRule="exact"/>
              <w:jc w:val="center"/>
              <w:rPr>
                <w:rFonts w:ascii="等线" w:eastAsia="等线" w:hAnsi="等线"/>
                <w:sz w:val="24"/>
              </w:rPr>
            </w:pPr>
            <w:r>
              <w:rPr>
                <w:rFonts w:ascii="宋体" w:eastAsia="等线" w:hAnsi="宋体" w:cs="宋体" w:hint="eastAsia"/>
                <w:b/>
                <w:sz w:val="28"/>
                <w:szCs w:val="21"/>
              </w:rPr>
              <w:t>一</w:t>
            </w:r>
          </w:p>
        </w:tc>
        <w:tc>
          <w:tcPr>
            <w:tcW w:w="9658" w:type="dxa"/>
            <w:gridSpan w:val="4"/>
            <w:shd w:val="clear" w:color="auto" w:fill="auto"/>
            <w:vAlign w:val="center"/>
          </w:tcPr>
          <w:p w:rsidR="00D623D6" w:rsidRDefault="00AE6977">
            <w:pPr>
              <w:spacing w:line="300" w:lineRule="exact"/>
              <w:jc w:val="center"/>
              <w:rPr>
                <w:rFonts w:ascii="等线" w:eastAsia="等线" w:hAnsi="等线"/>
                <w:sz w:val="24"/>
              </w:rPr>
            </w:pPr>
            <w:r>
              <w:rPr>
                <w:rFonts w:ascii="宋体" w:eastAsia="等线" w:hAnsi="宋体" w:cs="宋体" w:hint="eastAsia"/>
                <w:b/>
                <w:sz w:val="28"/>
                <w:szCs w:val="21"/>
              </w:rPr>
              <w:t>质量部分</w:t>
            </w:r>
            <w:r>
              <w:rPr>
                <w:rFonts w:ascii="宋体" w:eastAsia="等线" w:hAnsi="宋体" w:cs="宋体"/>
                <w:b/>
                <w:sz w:val="28"/>
                <w:szCs w:val="21"/>
              </w:rPr>
              <w:t>（</w:t>
            </w:r>
            <w:r>
              <w:rPr>
                <w:rFonts w:ascii="宋体" w:eastAsia="等线" w:hAnsi="宋体" w:cs="宋体" w:hint="eastAsia"/>
                <w:b/>
                <w:sz w:val="28"/>
                <w:szCs w:val="21"/>
              </w:rPr>
              <w:t>45</w:t>
            </w:r>
            <w:r>
              <w:rPr>
                <w:rFonts w:ascii="宋体" w:eastAsia="等线" w:hAnsi="宋体" w:cs="宋体" w:hint="eastAsia"/>
                <w:b/>
                <w:sz w:val="28"/>
                <w:szCs w:val="21"/>
              </w:rPr>
              <w:t>分</w:t>
            </w:r>
            <w:r>
              <w:rPr>
                <w:rFonts w:ascii="宋体" w:eastAsia="等线" w:hAnsi="宋体" w:cs="宋体"/>
                <w:b/>
                <w:sz w:val="28"/>
                <w:szCs w:val="21"/>
              </w:rPr>
              <w:t>）</w:t>
            </w:r>
          </w:p>
        </w:tc>
      </w:tr>
      <w:tr w:rsidR="00D623D6">
        <w:trPr>
          <w:trHeight w:val="1038"/>
        </w:trPr>
        <w:tc>
          <w:tcPr>
            <w:tcW w:w="795" w:type="dxa"/>
            <w:shd w:val="clear" w:color="auto" w:fill="auto"/>
            <w:vAlign w:val="center"/>
          </w:tcPr>
          <w:p w:rsidR="00D623D6" w:rsidRDefault="00AE6977">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D623D6" w:rsidRDefault="00AE6977">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产品设计</w:t>
            </w:r>
          </w:p>
          <w:p w:rsidR="00D623D6" w:rsidRDefault="00AE6977">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合理性</w:t>
            </w:r>
          </w:p>
        </w:tc>
        <w:tc>
          <w:tcPr>
            <w:tcW w:w="6825" w:type="dxa"/>
            <w:shd w:val="clear" w:color="auto" w:fill="auto"/>
            <w:vAlign w:val="center"/>
          </w:tcPr>
          <w:p w:rsidR="00D623D6" w:rsidRDefault="00AE6977">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评审委员会根据产品设计的合理性情况进行打分。</w:t>
            </w:r>
          </w:p>
          <w:p w:rsidR="00D623D6" w:rsidRDefault="00AE6977">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依据：评审专家以临床使用经验为依据。</w:t>
            </w:r>
          </w:p>
          <w:p w:rsidR="00D623D6" w:rsidRDefault="00AE6977">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A</w:t>
            </w:r>
            <w:r>
              <w:rPr>
                <w:rFonts w:ascii="等线" w:eastAsia="等线" w:hAnsi="等线" w:cs="等线" w:hint="eastAsia"/>
                <w:szCs w:val="21"/>
              </w:rPr>
              <w:t>、</w:t>
            </w:r>
            <w:r>
              <w:rPr>
                <w:rFonts w:ascii="等线" w:eastAsia="等线" w:hAnsi="等线" w:cs="等线"/>
                <w:szCs w:val="21"/>
              </w:rPr>
              <w:t>好</w:t>
            </w:r>
            <w:r>
              <w:rPr>
                <w:rFonts w:ascii="等线" w:eastAsia="等线" w:hAnsi="等线" w:cs="等线" w:hint="eastAsia"/>
                <w:szCs w:val="21"/>
              </w:rPr>
              <w:t xml:space="preserve">  </w:t>
            </w:r>
            <w:r>
              <w:rPr>
                <w:rFonts w:ascii="等线" w:eastAsia="等线" w:hAnsi="等线" w:cs="等线" w:hint="eastAsia"/>
                <w:szCs w:val="21"/>
              </w:rPr>
              <w:t>；得</w:t>
            </w:r>
            <w:r>
              <w:rPr>
                <w:rFonts w:ascii="等线" w:eastAsia="等线" w:hAnsi="等线" w:cs="等线"/>
                <w:szCs w:val="21"/>
              </w:rPr>
              <w:t>9</w:t>
            </w:r>
            <w:r>
              <w:rPr>
                <w:rFonts w:ascii="等线" w:eastAsia="等线" w:hAnsi="等线" w:cs="等线" w:hint="eastAsia"/>
                <w:szCs w:val="21"/>
              </w:rPr>
              <w:t>分；</w:t>
            </w:r>
          </w:p>
          <w:p w:rsidR="00D623D6" w:rsidRDefault="00AE6977">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、较</w:t>
            </w:r>
            <w:r>
              <w:rPr>
                <w:rFonts w:ascii="等线" w:eastAsia="等线" w:hAnsi="等线" w:cs="等线"/>
                <w:szCs w:val="21"/>
              </w:rPr>
              <w:t>好</w:t>
            </w:r>
            <w:r>
              <w:rPr>
                <w:rFonts w:ascii="等线" w:eastAsia="等线" w:hAnsi="等线" w:cs="等线" w:hint="eastAsia"/>
                <w:szCs w:val="21"/>
              </w:rPr>
              <w:t>；得</w:t>
            </w:r>
            <w:r>
              <w:rPr>
                <w:rFonts w:ascii="等线" w:eastAsia="等线" w:hAnsi="等线" w:cs="等线" w:hint="eastAsia"/>
                <w:szCs w:val="21"/>
              </w:rPr>
              <w:t>6</w:t>
            </w:r>
            <w:r>
              <w:rPr>
                <w:rFonts w:ascii="等线" w:eastAsia="等线" w:hAnsi="等线" w:cs="等线" w:hint="eastAsia"/>
                <w:szCs w:val="21"/>
              </w:rPr>
              <w:t>分；</w:t>
            </w:r>
          </w:p>
          <w:p w:rsidR="00D623D6" w:rsidRDefault="00AE6977">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C</w:t>
            </w:r>
            <w:r>
              <w:rPr>
                <w:rFonts w:ascii="等线" w:eastAsia="等线" w:hAnsi="等线" w:cs="等线" w:hint="eastAsia"/>
                <w:szCs w:val="21"/>
              </w:rPr>
              <w:t>、一般；得</w:t>
            </w:r>
            <w:r>
              <w:rPr>
                <w:rFonts w:ascii="等线" w:eastAsia="等线" w:hAnsi="等线" w:cs="等线"/>
                <w:szCs w:val="21"/>
              </w:rPr>
              <w:t>2</w:t>
            </w:r>
            <w:r>
              <w:rPr>
                <w:rFonts w:ascii="等线" w:eastAsia="等线" w:hAnsi="等线" w:cs="等线" w:hint="eastAsia"/>
                <w:szCs w:val="21"/>
              </w:rPr>
              <w:t>分；</w:t>
            </w:r>
          </w:p>
        </w:tc>
        <w:tc>
          <w:tcPr>
            <w:tcW w:w="772" w:type="dxa"/>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w:t>
            </w:r>
          </w:p>
        </w:tc>
        <w:tc>
          <w:tcPr>
            <w:tcW w:w="760" w:type="dxa"/>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分</w:t>
            </w:r>
          </w:p>
        </w:tc>
      </w:tr>
      <w:tr w:rsidR="00D623D6">
        <w:trPr>
          <w:trHeight w:val="1467"/>
        </w:trPr>
        <w:tc>
          <w:tcPr>
            <w:tcW w:w="795" w:type="dxa"/>
            <w:shd w:val="clear" w:color="auto" w:fill="auto"/>
            <w:vAlign w:val="center"/>
          </w:tcPr>
          <w:p w:rsidR="00D623D6" w:rsidRDefault="00AE6977">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D623D6" w:rsidRDefault="00AE6977">
            <w:pPr>
              <w:spacing w:line="300" w:lineRule="exact"/>
              <w:jc w:val="center"/>
              <w:rPr>
                <w:rFonts w:ascii="宋体" w:eastAsia="等线" w:hAnsi="宋体"/>
                <w:szCs w:val="21"/>
              </w:rPr>
            </w:pPr>
            <w:r>
              <w:rPr>
                <w:rFonts w:ascii="宋体" w:eastAsia="等线" w:hAnsi="宋体" w:hint="eastAsia"/>
                <w:szCs w:val="21"/>
              </w:rPr>
              <w:t>产品对比</w:t>
            </w:r>
          </w:p>
          <w:p w:rsidR="00D623D6" w:rsidRDefault="00AE6977">
            <w:pPr>
              <w:spacing w:line="300" w:lineRule="exact"/>
              <w:jc w:val="center"/>
              <w:rPr>
                <w:rFonts w:ascii="宋体" w:eastAsia="等线" w:hAnsi="宋体" w:cs="宋体"/>
                <w:szCs w:val="21"/>
              </w:rPr>
            </w:pPr>
            <w:r>
              <w:rPr>
                <w:rFonts w:ascii="宋体" w:eastAsia="等线" w:hAnsi="宋体"/>
                <w:szCs w:val="21"/>
              </w:rPr>
              <w:t>情况</w:t>
            </w:r>
          </w:p>
        </w:tc>
        <w:tc>
          <w:tcPr>
            <w:tcW w:w="6825" w:type="dxa"/>
            <w:shd w:val="clear" w:color="auto" w:fill="auto"/>
            <w:vAlign w:val="center"/>
          </w:tcPr>
          <w:p w:rsidR="00D623D6" w:rsidRDefault="00AE6977">
            <w:pPr>
              <w:spacing w:line="300" w:lineRule="exact"/>
              <w:rPr>
                <w:rFonts w:ascii="宋体" w:eastAsia="等线" w:hAnsi="宋体"/>
                <w:szCs w:val="21"/>
              </w:rPr>
            </w:pPr>
            <w:r>
              <w:rPr>
                <w:rFonts w:ascii="宋体" w:eastAsia="等线" w:hAnsi="宋体" w:hint="eastAsia"/>
                <w:szCs w:val="21"/>
              </w:rPr>
              <w:t>产品性能、材质及质量、临床经验及比对结果情况。</w:t>
            </w:r>
          </w:p>
          <w:p w:rsidR="00D623D6" w:rsidRDefault="00AE6977">
            <w:pPr>
              <w:spacing w:line="300" w:lineRule="exact"/>
              <w:rPr>
                <w:rFonts w:ascii="宋体" w:eastAsia="等线" w:hAnsi="宋体"/>
                <w:szCs w:val="21"/>
              </w:rPr>
            </w:pPr>
            <w:r>
              <w:rPr>
                <w:rFonts w:ascii="宋体" w:eastAsia="等线" w:hAnsi="宋体" w:hint="eastAsia"/>
                <w:szCs w:val="21"/>
              </w:rPr>
              <w:t>依据：评审专家根据样品比对结果来评价。</w:t>
            </w:r>
          </w:p>
          <w:p w:rsidR="00D623D6" w:rsidRDefault="00AE6977">
            <w:pPr>
              <w:spacing w:line="300" w:lineRule="exact"/>
              <w:rPr>
                <w:rFonts w:ascii="宋体" w:eastAsia="等线" w:hAnsi="宋体"/>
                <w:szCs w:val="21"/>
              </w:rPr>
            </w:pPr>
            <w:r>
              <w:rPr>
                <w:rFonts w:ascii="等线" w:eastAsia="等线" w:hAnsi="等线"/>
                <w:szCs w:val="21"/>
              </w:rPr>
              <w:t>A</w:t>
            </w:r>
            <w:r>
              <w:rPr>
                <w:rFonts w:ascii="等线" w:eastAsia="等线" w:hAnsi="等线"/>
                <w:szCs w:val="21"/>
              </w:rPr>
              <w:t>、好</w:t>
            </w:r>
            <w:r>
              <w:rPr>
                <w:rFonts w:ascii="等线" w:eastAsia="等线" w:hAnsi="等线"/>
                <w:szCs w:val="21"/>
              </w:rPr>
              <w:t xml:space="preserve">  </w:t>
            </w:r>
            <w:r>
              <w:rPr>
                <w:rFonts w:ascii="等线" w:eastAsia="等线" w:hAnsi="等线"/>
                <w:szCs w:val="21"/>
              </w:rPr>
              <w:t>；得</w:t>
            </w:r>
            <w:r>
              <w:rPr>
                <w:rFonts w:ascii="等线" w:eastAsia="等线" w:hAnsi="等线"/>
                <w:szCs w:val="21"/>
              </w:rPr>
              <w:t>20</w:t>
            </w:r>
            <w:r>
              <w:rPr>
                <w:rFonts w:ascii="等线" w:eastAsia="等线" w:hAnsi="等线"/>
                <w:szCs w:val="21"/>
              </w:rPr>
              <w:t>分；</w:t>
            </w:r>
          </w:p>
          <w:p w:rsidR="00D623D6" w:rsidRDefault="00AE6977">
            <w:pPr>
              <w:spacing w:line="300" w:lineRule="exact"/>
              <w:rPr>
                <w:rFonts w:ascii="等线" w:eastAsia="等线" w:hAnsi="等线"/>
                <w:szCs w:val="21"/>
              </w:rPr>
            </w:pPr>
            <w:r>
              <w:rPr>
                <w:rFonts w:ascii="等线" w:eastAsia="等线" w:hAnsi="等线"/>
                <w:szCs w:val="21"/>
              </w:rPr>
              <w:t>B</w:t>
            </w:r>
            <w:r>
              <w:rPr>
                <w:rFonts w:ascii="等线" w:eastAsia="等线" w:hAnsi="等线"/>
                <w:szCs w:val="21"/>
              </w:rPr>
              <w:t>、较好；得</w:t>
            </w:r>
            <w:r>
              <w:rPr>
                <w:rFonts w:ascii="等线" w:eastAsia="等线" w:hAnsi="等线"/>
                <w:szCs w:val="21"/>
              </w:rPr>
              <w:t>13</w:t>
            </w:r>
            <w:r>
              <w:rPr>
                <w:rFonts w:ascii="等线" w:eastAsia="等线" w:hAnsi="等线"/>
                <w:szCs w:val="21"/>
              </w:rPr>
              <w:t>分；</w:t>
            </w:r>
            <w:r>
              <w:rPr>
                <w:rFonts w:ascii="等线" w:eastAsia="等线" w:hAnsi="等线" w:hint="eastAsia"/>
                <w:szCs w:val="21"/>
              </w:rPr>
              <w:t xml:space="preserve">                                                                                                                                                                                                                                                                </w:t>
            </w:r>
            <w:r>
              <w:rPr>
                <w:rFonts w:ascii="等线" w:eastAsia="等线" w:hAnsi="等线" w:hint="eastAsia"/>
                <w:szCs w:val="21"/>
              </w:rPr>
              <w:t xml:space="preserve">                                                                                                                                                                                                                                                                </w:t>
            </w:r>
            <w:r>
              <w:rPr>
                <w:rFonts w:ascii="等线" w:eastAsia="等线" w:hAnsi="等线" w:hint="eastAsia"/>
                <w:szCs w:val="21"/>
              </w:rPr>
              <w:t xml:space="preserve">                                                                         </w:t>
            </w:r>
          </w:p>
          <w:p w:rsidR="00D623D6" w:rsidRDefault="00AE6977">
            <w:pPr>
              <w:spacing w:line="300" w:lineRule="exact"/>
              <w:ind w:leftChars="-37" w:left="-78" w:rightChars="-35" w:right="-73" w:firstLineChars="50" w:firstLine="105"/>
              <w:jc w:val="left"/>
              <w:rPr>
                <w:rFonts w:ascii="等线" w:eastAsia="等线" w:hAnsi="等线"/>
                <w:szCs w:val="21"/>
              </w:rPr>
            </w:pPr>
            <w:r>
              <w:rPr>
                <w:rFonts w:ascii="等线" w:eastAsia="等线" w:hAnsi="等线"/>
                <w:szCs w:val="21"/>
              </w:rPr>
              <w:t>C</w:t>
            </w:r>
            <w:r>
              <w:rPr>
                <w:rFonts w:ascii="等线" w:eastAsia="等线" w:hAnsi="等线"/>
                <w:szCs w:val="21"/>
              </w:rPr>
              <w:t>、一般；得</w:t>
            </w:r>
            <w:r>
              <w:rPr>
                <w:rFonts w:ascii="等线" w:eastAsia="等线" w:hAnsi="等线"/>
                <w:szCs w:val="21"/>
              </w:rPr>
              <w:t>5</w:t>
            </w:r>
            <w:r>
              <w:rPr>
                <w:rFonts w:ascii="等线" w:eastAsia="等线" w:hAnsi="等线"/>
                <w:szCs w:val="21"/>
              </w:rPr>
              <w:t>分；</w:t>
            </w:r>
          </w:p>
        </w:tc>
        <w:tc>
          <w:tcPr>
            <w:tcW w:w="772" w:type="dxa"/>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cs="宋体"/>
                <w:szCs w:val="21"/>
              </w:rPr>
              <w:t>20</w:t>
            </w:r>
            <w:r>
              <w:rPr>
                <w:rFonts w:ascii="宋体" w:eastAsia="等线" w:hAnsi="宋体" w:cs="宋体" w:hint="eastAsia"/>
                <w:szCs w:val="21"/>
              </w:rPr>
              <w:t>%</w:t>
            </w:r>
          </w:p>
        </w:tc>
        <w:tc>
          <w:tcPr>
            <w:tcW w:w="760" w:type="dxa"/>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20</w:t>
            </w:r>
            <w:r>
              <w:rPr>
                <w:rFonts w:ascii="宋体" w:eastAsia="等线" w:hAnsi="宋体" w:cs="宋体" w:hint="eastAsia"/>
                <w:szCs w:val="21"/>
              </w:rPr>
              <w:t>分</w:t>
            </w:r>
          </w:p>
        </w:tc>
      </w:tr>
      <w:tr w:rsidR="00D623D6">
        <w:trPr>
          <w:trHeight w:val="1269"/>
        </w:trPr>
        <w:tc>
          <w:tcPr>
            <w:tcW w:w="795" w:type="dxa"/>
            <w:shd w:val="clear" w:color="auto" w:fill="auto"/>
            <w:vAlign w:val="center"/>
          </w:tcPr>
          <w:p w:rsidR="00D623D6" w:rsidRDefault="00AE6977">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D623D6" w:rsidRDefault="00AE6977">
            <w:pPr>
              <w:spacing w:line="300" w:lineRule="exact"/>
              <w:jc w:val="center"/>
              <w:rPr>
                <w:rFonts w:ascii="宋体" w:eastAsia="等线" w:hAnsi="宋体" w:cs="宋体"/>
                <w:kern w:val="0"/>
                <w:szCs w:val="21"/>
              </w:rPr>
            </w:pPr>
            <w:r>
              <w:rPr>
                <w:rFonts w:ascii="宋体" w:eastAsia="等线" w:hAnsi="宋体" w:cs="宋体" w:hint="eastAsia"/>
                <w:kern w:val="0"/>
                <w:szCs w:val="21"/>
              </w:rPr>
              <w:t>产品规格</w:t>
            </w:r>
          </w:p>
          <w:p w:rsidR="00D623D6" w:rsidRDefault="00AE6977">
            <w:pPr>
              <w:spacing w:line="300" w:lineRule="exact"/>
              <w:jc w:val="center"/>
              <w:rPr>
                <w:rFonts w:ascii="宋体" w:eastAsia="等线" w:hAnsi="宋体" w:cs="宋体"/>
                <w:szCs w:val="21"/>
              </w:rPr>
            </w:pPr>
            <w:r>
              <w:rPr>
                <w:rFonts w:ascii="宋体" w:eastAsia="等线" w:hAnsi="宋体" w:cs="宋体" w:hint="eastAsia"/>
                <w:kern w:val="0"/>
                <w:szCs w:val="21"/>
              </w:rPr>
              <w:t>情况</w:t>
            </w:r>
          </w:p>
        </w:tc>
        <w:tc>
          <w:tcPr>
            <w:tcW w:w="6825" w:type="dxa"/>
            <w:shd w:val="clear" w:color="auto" w:fill="auto"/>
            <w:vAlign w:val="center"/>
          </w:tcPr>
          <w:p w:rsidR="00D623D6" w:rsidRDefault="00AE6977">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申报产品的规格齐全情况。</w:t>
            </w:r>
          </w:p>
          <w:p w:rsidR="00D623D6" w:rsidRDefault="00AE6977">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依据：以采购人提供的使用规格和评审专家以临床使用经验为依据。</w:t>
            </w:r>
          </w:p>
          <w:p w:rsidR="00D623D6" w:rsidRDefault="00AE6977">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齐全</w:t>
            </w:r>
            <w:r>
              <w:rPr>
                <w:rFonts w:ascii="等线" w:eastAsia="等线" w:hAnsi="等线" w:cs="等线"/>
                <w:szCs w:val="21"/>
              </w:rPr>
              <w:t xml:space="preserve">  </w:t>
            </w:r>
            <w:r>
              <w:rPr>
                <w:rFonts w:ascii="等线" w:eastAsia="等线" w:hAnsi="等线" w:cs="等线"/>
                <w:szCs w:val="21"/>
              </w:rPr>
              <w:t>；得</w:t>
            </w:r>
            <w:r>
              <w:rPr>
                <w:rFonts w:ascii="等线" w:eastAsia="等线" w:hAnsi="等线" w:cs="等线"/>
                <w:szCs w:val="21"/>
              </w:rPr>
              <w:t>8</w:t>
            </w:r>
            <w:r>
              <w:rPr>
                <w:rFonts w:ascii="等线" w:eastAsia="等线" w:hAnsi="等线" w:cs="等线"/>
                <w:szCs w:val="21"/>
              </w:rPr>
              <w:t>分；</w:t>
            </w:r>
          </w:p>
          <w:p w:rsidR="00D623D6" w:rsidRDefault="00AE6977">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较</w:t>
            </w:r>
            <w:r>
              <w:rPr>
                <w:rFonts w:ascii="等线" w:eastAsia="等线" w:hAnsi="等线" w:cs="等线"/>
                <w:szCs w:val="21"/>
              </w:rPr>
              <w:t>齐全；得</w:t>
            </w:r>
            <w:r>
              <w:rPr>
                <w:rFonts w:ascii="等线" w:eastAsia="等线" w:hAnsi="等线" w:cs="等线"/>
                <w:szCs w:val="21"/>
              </w:rPr>
              <w:t>5</w:t>
            </w:r>
            <w:r>
              <w:rPr>
                <w:rFonts w:ascii="等线" w:eastAsia="等线" w:hAnsi="等线" w:cs="等线"/>
                <w:szCs w:val="21"/>
              </w:rPr>
              <w:t>分；</w:t>
            </w:r>
          </w:p>
          <w:p w:rsidR="00D623D6" w:rsidRDefault="00AE6977">
            <w:pPr>
              <w:spacing w:line="300" w:lineRule="exact"/>
              <w:ind w:leftChars="-37" w:left="-78" w:rightChars="-35" w:right="-73"/>
              <w:jc w:val="left"/>
              <w:rPr>
                <w:rFonts w:ascii="等线" w:eastAsia="等线" w:hAnsi="等线" w:cs="等线"/>
                <w:szCs w:val="21"/>
              </w:rPr>
            </w:pPr>
            <w:r>
              <w:rPr>
                <w:rFonts w:ascii="等线" w:eastAsia="等线" w:hAnsi="等线" w:cs="等线"/>
                <w:szCs w:val="21"/>
              </w:rPr>
              <w:t>C</w:t>
            </w:r>
            <w:r>
              <w:rPr>
                <w:rFonts w:ascii="等线" w:eastAsia="等线" w:hAnsi="等线" w:cs="等线"/>
                <w:szCs w:val="21"/>
              </w:rPr>
              <w:t>、</w:t>
            </w:r>
            <w:r>
              <w:rPr>
                <w:rFonts w:ascii="等线" w:eastAsia="等线" w:hAnsi="等线" w:cs="等线" w:hint="eastAsia"/>
                <w:szCs w:val="21"/>
              </w:rPr>
              <w:t>不齐全</w:t>
            </w:r>
            <w:r>
              <w:rPr>
                <w:rFonts w:ascii="等线" w:eastAsia="等线" w:hAnsi="等线" w:cs="等线"/>
                <w:szCs w:val="21"/>
              </w:rPr>
              <w:t>；得</w:t>
            </w:r>
            <w:r>
              <w:rPr>
                <w:rFonts w:ascii="等线" w:eastAsia="等线" w:hAnsi="等线" w:cs="等线"/>
                <w:szCs w:val="21"/>
              </w:rPr>
              <w:t>2</w:t>
            </w:r>
            <w:r>
              <w:rPr>
                <w:rFonts w:ascii="等线" w:eastAsia="等线" w:hAnsi="等线" w:cs="等线"/>
                <w:szCs w:val="21"/>
              </w:rPr>
              <w:t>分；</w:t>
            </w:r>
          </w:p>
        </w:tc>
        <w:tc>
          <w:tcPr>
            <w:tcW w:w="772" w:type="dxa"/>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w:t>
            </w:r>
          </w:p>
        </w:tc>
        <w:tc>
          <w:tcPr>
            <w:tcW w:w="760" w:type="dxa"/>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D623D6">
        <w:trPr>
          <w:trHeight w:val="1230"/>
        </w:trPr>
        <w:tc>
          <w:tcPr>
            <w:tcW w:w="795" w:type="dxa"/>
            <w:shd w:val="clear" w:color="auto" w:fill="auto"/>
            <w:vAlign w:val="center"/>
          </w:tcPr>
          <w:p w:rsidR="00D623D6" w:rsidRDefault="00AE6977">
            <w:pPr>
              <w:spacing w:line="300" w:lineRule="exact"/>
              <w:jc w:val="center"/>
              <w:rPr>
                <w:rFonts w:ascii="宋体" w:eastAsia="等线" w:hAnsi="宋体"/>
                <w:szCs w:val="21"/>
              </w:rPr>
            </w:pPr>
            <w:r>
              <w:rPr>
                <w:rFonts w:ascii="宋体" w:eastAsia="等线" w:hAnsi="宋体" w:hint="eastAsia"/>
                <w:szCs w:val="21"/>
              </w:rPr>
              <w:t>4</w:t>
            </w:r>
          </w:p>
        </w:tc>
        <w:tc>
          <w:tcPr>
            <w:tcW w:w="1301" w:type="dxa"/>
            <w:shd w:val="clear" w:color="auto" w:fill="auto"/>
            <w:vAlign w:val="center"/>
          </w:tcPr>
          <w:p w:rsidR="00D623D6" w:rsidRDefault="00AE6977">
            <w:pPr>
              <w:spacing w:line="300" w:lineRule="exact"/>
              <w:jc w:val="center"/>
              <w:rPr>
                <w:rFonts w:ascii="宋体" w:eastAsia="等线" w:hAnsi="宋体"/>
                <w:szCs w:val="21"/>
              </w:rPr>
            </w:pPr>
            <w:r>
              <w:rPr>
                <w:rFonts w:ascii="宋体" w:eastAsia="等线" w:hAnsi="宋体" w:cs="宋体" w:hint="eastAsia"/>
                <w:kern w:val="0"/>
                <w:szCs w:val="21"/>
              </w:rPr>
              <w:t>产品</w:t>
            </w:r>
            <w:r>
              <w:rPr>
                <w:rFonts w:ascii="宋体" w:eastAsia="等线" w:hAnsi="宋体" w:cs="宋体" w:hint="eastAsia"/>
                <w:kern w:val="0"/>
                <w:szCs w:val="21"/>
              </w:rPr>
              <w:t>可靠性保障</w:t>
            </w:r>
          </w:p>
        </w:tc>
        <w:tc>
          <w:tcPr>
            <w:tcW w:w="6825" w:type="dxa"/>
            <w:shd w:val="clear" w:color="auto" w:fill="auto"/>
            <w:vAlign w:val="center"/>
          </w:tcPr>
          <w:p w:rsidR="00D623D6" w:rsidRDefault="00AE6977">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产品</w:t>
            </w:r>
            <w:r>
              <w:rPr>
                <w:rFonts w:ascii="等线" w:eastAsia="等线" w:hAnsi="等线" w:cs="等线" w:hint="eastAsia"/>
                <w:szCs w:val="21"/>
              </w:rPr>
              <w:t>的来源、包装、保存、运输各环节的</w:t>
            </w:r>
            <w:r>
              <w:rPr>
                <w:rFonts w:ascii="等线" w:eastAsia="等线" w:hAnsi="等线" w:cs="等线" w:hint="eastAsia"/>
                <w:szCs w:val="21"/>
              </w:rPr>
              <w:t>可靠性评估。</w:t>
            </w:r>
          </w:p>
          <w:p w:rsidR="00D623D6" w:rsidRDefault="00AE6977">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依据：根据投标人对四个环节的</w:t>
            </w:r>
            <w:r>
              <w:rPr>
                <w:rFonts w:ascii="等线" w:eastAsia="等线" w:hAnsi="等线" w:cs="等线" w:hint="eastAsia"/>
                <w:szCs w:val="21"/>
              </w:rPr>
              <w:t>质量保证措施及方案完善程度进行评价</w:t>
            </w:r>
            <w:r>
              <w:rPr>
                <w:rFonts w:ascii="等线" w:eastAsia="等线" w:hAnsi="等线" w:cs="等线" w:hint="eastAsia"/>
                <w:szCs w:val="21"/>
              </w:rPr>
              <w:t>。</w:t>
            </w:r>
          </w:p>
          <w:p w:rsidR="00D623D6" w:rsidRDefault="00AE6977">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满足各环节</w:t>
            </w:r>
            <w:r>
              <w:rPr>
                <w:rFonts w:ascii="等线" w:eastAsia="等线" w:hAnsi="等线" w:cs="等线"/>
                <w:szCs w:val="21"/>
              </w:rPr>
              <w:t>；得</w:t>
            </w:r>
            <w:r>
              <w:rPr>
                <w:rFonts w:ascii="等线" w:eastAsia="等线" w:hAnsi="等线" w:cs="等线"/>
                <w:szCs w:val="21"/>
              </w:rPr>
              <w:t>8</w:t>
            </w:r>
            <w:r>
              <w:rPr>
                <w:rFonts w:ascii="等线" w:eastAsia="等线" w:hAnsi="等线" w:cs="等线"/>
                <w:szCs w:val="21"/>
              </w:rPr>
              <w:t>分；</w:t>
            </w:r>
          </w:p>
          <w:p w:rsidR="00D623D6" w:rsidRDefault="00AE6977">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满足三个环节</w:t>
            </w:r>
            <w:r>
              <w:rPr>
                <w:rFonts w:ascii="等线" w:eastAsia="等线" w:hAnsi="等线" w:cs="等线"/>
                <w:szCs w:val="21"/>
              </w:rPr>
              <w:t>；得</w:t>
            </w:r>
            <w:r>
              <w:rPr>
                <w:rFonts w:ascii="等线" w:eastAsia="等线" w:hAnsi="等线" w:cs="等线" w:hint="eastAsia"/>
                <w:szCs w:val="21"/>
              </w:rPr>
              <w:t>6</w:t>
            </w:r>
            <w:r>
              <w:rPr>
                <w:rFonts w:ascii="等线" w:eastAsia="等线" w:hAnsi="等线" w:cs="等线"/>
                <w:szCs w:val="21"/>
              </w:rPr>
              <w:t>分；</w:t>
            </w:r>
          </w:p>
          <w:p w:rsidR="00D623D6" w:rsidRDefault="00AE6977">
            <w:pPr>
              <w:spacing w:line="300" w:lineRule="exact"/>
              <w:ind w:rightChars="-35" w:right="-73"/>
              <w:jc w:val="left"/>
              <w:rPr>
                <w:rFonts w:ascii="等线" w:eastAsia="等线" w:hAnsi="等线" w:cs="等线"/>
                <w:szCs w:val="21"/>
              </w:rPr>
            </w:pPr>
            <w:r>
              <w:rPr>
                <w:rFonts w:ascii="等线" w:eastAsia="等线" w:hAnsi="等线" w:cs="等线"/>
                <w:szCs w:val="21"/>
              </w:rPr>
              <w:t>C</w:t>
            </w:r>
            <w:r>
              <w:rPr>
                <w:rFonts w:ascii="等线" w:eastAsia="等线" w:hAnsi="等线" w:cs="等线"/>
                <w:szCs w:val="21"/>
              </w:rPr>
              <w:t>、</w:t>
            </w:r>
            <w:r>
              <w:rPr>
                <w:rFonts w:ascii="等线" w:eastAsia="等线" w:hAnsi="等线" w:cs="等线" w:hint="eastAsia"/>
                <w:szCs w:val="21"/>
              </w:rPr>
              <w:t>满足两个环节</w:t>
            </w:r>
            <w:r>
              <w:rPr>
                <w:rFonts w:ascii="等线" w:eastAsia="等线" w:hAnsi="等线" w:cs="等线"/>
                <w:szCs w:val="21"/>
              </w:rPr>
              <w:t>；得</w:t>
            </w:r>
            <w:r>
              <w:rPr>
                <w:rFonts w:ascii="等线" w:eastAsia="等线" w:hAnsi="等线" w:cs="等线" w:hint="eastAsia"/>
                <w:szCs w:val="21"/>
              </w:rPr>
              <w:t>4</w:t>
            </w:r>
            <w:r>
              <w:rPr>
                <w:rFonts w:ascii="等线" w:eastAsia="等线" w:hAnsi="等线" w:cs="等线"/>
                <w:szCs w:val="21"/>
              </w:rPr>
              <w:t>分；</w:t>
            </w:r>
          </w:p>
          <w:p w:rsidR="00D623D6" w:rsidRDefault="00AE6977">
            <w:pPr>
              <w:spacing w:line="300" w:lineRule="exact"/>
              <w:ind w:rightChars="-35" w:right="-73"/>
              <w:jc w:val="left"/>
            </w:pPr>
            <w:r>
              <w:rPr>
                <w:rFonts w:ascii="等线" w:eastAsia="等线" w:hAnsi="等线" w:cs="等线" w:hint="eastAsia"/>
                <w:szCs w:val="21"/>
              </w:rPr>
              <w:t>D</w:t>
            </w:r>
            <w:r>
              <w:rPr>
                <w:rFonts w:ascii="等线" w:eastAsia="等线" w:hAnsi="等线" w:cs="等线"/>
                <w:szCs w:val="21"/>
              </w:rPr>
              <w:t>、</w:t>
            </w:r>
            <w:r>
              <w:rPr>
                <w:rFonts w:ascii="等线" w:eastAsia="等线" w:hAnsi="等线" w:cs="等线" w:hint="eastAsia"/>
                <w:szCs w:val="21"/>
              </w:rPr>
              <w:t>满足一个环节</w:t>
            </w:r>
            <w:r>
              <w:rPr>
                <w:rFonts w:ascii="等线" w:eastAsia="等线" w:hAnsi="等线" w:cs="等线"/>
                <w:szCs w:val="21"/>
              </w:rPr>
              <w:t>；得</w:t>
            </w:r>
            <w:r>
              <w:rPr>
                <w:rFonts w:ascii="等线" w:eastAsia="等线" w:hAnsi="等线" w:cs="等线"/>
                <w:szCs w:val="21"/>
              </w:rPr>
              <w:t>2</w:t>
            </w:r>
            <w:r>
              <w:rPr>
                <w:rFonts w:ascii="等线" w:eastAsia="等线" w:hAnsi="等线" w:cs="等线"/>
                <w:szCs w:val="21"/>
              </w:rPr>
              <w:t>分；</w:t>
            </w:r>
          </w:p>
        </w:tc>
        <w:tc>
          <w:tcPr>
            <w:tcW w:w="772" w:type="dxa"/>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p>
        </w:tc>
        <w:tc>
          <w:tcPr>
            <w:tcW w:w="760" w:type="dxa"/>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D623D6">
        <w:trPr>
          <w:trHeight w:val="567"/>
        </w:trPr>
        <w:tc>
          <w:tcPr>
            <w:tcW w:w="795" w:type="dxa"/>
            <w:shd w:val="clear" w:color="auto" w:fill="auto"/>
            <w:vAlign w:val="center"/>
          </w:tcPr>
          <w:p w:rsidR="00D623D6" w:rsidRDefault="00AE6977">
            <w:pPr>
              <w:spacing w:line="300" w:lineRule="exact"/>
              <w:jc w:val="center"/>
              <w:rPr>
                <w:rFonts w:ascii="等线" w:eastAsia="等线" w:hAnsi="等线"/>
                <w:sz w:val="28"/>
              </w:rPr>
            </w:pPr>
            <w:r>
              <w:rPr>
                <w:rFonts w:ascii="宋体" w:eastAsia="等线" w:hAnsi="宋体" w:cs="宋体" w:hint="eastAsia"/>
                <w:b/>
                <w:sz w:val="28"/>
                <w:szCs w:val="21"/>
              </w:rPr>
              <w:t>二</w:t>
            </w:r>
          </w:p>
        </w:tc>
        <w:tc>
          <w:tcPr>
            <w:tcW w:w="9658" w:type="dxa"/>
            <w:gridSpan w:val="4"/>
            <w:shd w:val="clear" w:color="auto" w:fill="auto"/>
            <w:vAlign w:val="center"/>
          </w:tcPr>
          <w:p w:rsidR="00D623D6" w:rsidRDefault="00AE6977">
            <w:pPr>
              <w:spacing w:line="300" w:lineRule="exact"/>
              <w:ind w:leftChars="-37" w:left="-78" w:rightChars="-35" w:right="-73"/>
              <w:jc w:val="center"/>
              <w:rPr>
                <w:rFonts w:ascii="宋体" w:eastAsia="等线" w:hAnsi="宋体" w:cs="宋体"/>
                <w:sz w:val="28"/>
                <w:szCs w:val="21"/>
              </w:rPr>
            </w:pPr>
            <w:r>
              <w:rPr>
                <w:rFonts w:ascii="宋体" w:eastAsia="等线" w:hAnsi="宋体" w:cs="宋体" w:hint="eastAsia"/>
                <w:b/>
                <w:sz w:val="28"/>
                <w:szCs w:val="21"/>
              </w:rPr>
              <w:t>服务部分</w:t>
            </w:r>
            <w:r>
              <w:rPr>
                <w:rFonts w:ascii="宋体" w:eastAsia="等线" w:hAnsi="宋体" w:hint="eastAsia"/>
                <w:b/>
                <w:sz w:val="28"/>
                <w:szCs w:val="21"/>
              </w:rPr>
              <w:t>（</w:t>
            </w:r>
            <w:r>
              <w:rPr>
                <w:rFonts w:ascii="宋体" w:eastAsia="等线" w:hAnsi="宋体" w:hint="eastAsia"/>
                <w:b/>
                <w:sz w:val="28"/>
                <w:szCs w:val="21"/>
              </w:rPr>
              <w:t>1</w:t>
            </w:r>
            <w:r>
              <w:rPr>
                <w:rFonts w:ascii="宋体" w:eastAsia="等线" w:hAnsi="宋体"/>
                <w:b/>
                <w:sz w:val="28"/>
                <w:szCs w:val="21"/>
              </w:rPr>
              <w:t>5</w:t>
            </w:r>
            <w:r>
              <w:rPr>
                <w:rFonts w:ascii="宋体" w:eastAsia="等线" w:hAnsi="宋体" w:hint="eastAsia"/>
                <w:b/>
                <w:sz w:val="28"/>
                <w:szCs w:val="21"/>
              </w:rPr>
              <w:t>分）</w:t>
            </w:r>
          </w:p>
        </w:tc>
      </w:tr>
      <w:tr w:rsidR="00D623D6">
        <w:trPr>
          <w:trHeight w:val="703"/>
        </w:trPr>
        <w:tc>
          <w:tcPr>
            <w:tcW w:w="795" w:type="dxa"/>
            <w:shd w:val="clear" w:color="auto" w:fill="auto"/>
            <w:vAlign w:val="center"/>
          </w:tcPr>
          <w:p w:rsidR="00D623D6" w:rsidRDefault="00AE6977">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D623D6" w:rsidRDefault="00AE6977">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配送服务能力</w:t>
            </w:r>
          </w:p>
        </w:tc>
        <w:tc>
          <w:tcPr>
            <w:tcW w:w="6825" w:type="dxa"/>
            <w:shd w:val="clear" w:color="auto" w:fill="auto"/>
            <w:vAlign w:val="center"/>
          </w:tcPr>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对以往配送服务能力及伴随服务评价。</w:t>
            </w:r>
          </w:p>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依据</w:t>
            </w:r>
            <w:r>
              <w:rPr>
                <w:rFonts w:ascii="宋体" w:eastAsia="等线" w:hAnsi="宋体"/>
                <w:szCs w:val="21"/>
              </w:rPr>
              <w:t>：</w:t>
            </w:r>
            <w:r>
              <w:rPr>
                <w:rFonts w:ascii="宋体" w:eastAsia="等线" w:hAnsi="宋体" w:hint="eastAsia"/>
                <w:szCs w:val="21"/>
              </w:rPr>
              <w:t>以医院供应商评价结果、近效期产品退换</w:t>
            </w:r>
            <w:r>
              <w:rPr>
                <w:rFonts w:ascii="宋体" w:eastAsia="等线" w:hAnsi="宋体" w:hint="eastAsia"/>
                <w:szCs w:val="21"/>
              </w:rPr>
              <w:t>、</w:t>
            </w:r>
            <w:r>
              <w:rPr>
                <w:rFonts w:ascii="宋体" w:eastAsia="等线" w:hAnsi="宋体" w:hint="eastAsia"/>
                <w:szCs w:val="21"/>
              </w:rPr>
              <w:t>配送服务保障措施</w:t>
            </w:r>
            <w:r>
              <w:rPr>
                <w:rFonts w:ascii="宋体" w:eastAsia="等线" w:hAnsi="宋体" w:hint="eastAsia"/>
                <w:szCs w:val="21"/>
              </w:rPr>
              <w:t>与应急措施</w:t>
            </w:r>
            <w:r>
              <w:rPr>
                <w:rFonts w:ascii="宋体" w:eastAsia="等线" w:hAnsi="宋体" w:hint="eastAsia"/>
                <w:szCs w:val="21"/>
              </w:rPr>
              <w:t>等伴随服务项目的情况为依据进行评价</w:t>
            </w:r>
            <w:r>
              <w:rPr>
                <w:rFonts w:ascii="宋体" w:eastAsia="等线" w:hAnsi="宋体" w:hint="eastAsia"/>
                <w:szCs w:val="21"/>
              </w:rPr>
              <w:t>（没有配送过的以承诺书为准</w:t>
            </w:r>
            <w:r>
              <w:rPr>
                <w:rFonts w:ascii="宋体" w:eastAsia="等线" w:hAnsi="宋体"/>
                <w:szCs w:val="21"/>
              </w:rPr>
              <w:t>）</w:t>
            </w:r>
            <w:r>
              <w:rPr>
                <w:rFonts w:ascii="宋体" w:eastAsia="等线" w:hAnsi="宋体" w:hint="eastAsia"/>
                <w:szCs w:val="21"/>
              </w:rPr>
              <w:t>。</w:t>
            </w:r>
          </w:p>
          <w:p w:rsidR="00D623D6" w:rsidRDefault="00AE6977">
            <w:pPr>
              <w:numPr>
                <w:ilvl w:val="0"/>
                <w:numId w:val="1"/>
              </w:numPr>
              <w:spacing w:line="300" w:lineRule="exact"/>
              <w:ind w:rightChars="-35" w:right="-73"/>
              <w:jc w:val="left"/>
              <w:rPr>
                <w:rFonts w:ascii="宋体" w:eastAsia="等线" w:hAnsi="宋体"/>
                <w:szCs w:val="21"/>
              </w:rPr>
            </w:pPr>
            <w:r>
              <w:rPr>
                <w:rFonts w:ascii="宋体" w:eastAsia="等线" w:hAnsi="宋体"/>
                <w:szCs w:val="21"/>
              </w:rPr>
              <w:t>好：</w:t>
            </w:r>
            <w:r>
              <w:rPr>
                <w:rFonts w:ascii="宋体" w:eastAsia="等线" w:hAnsi="宋体" w:hint="eastAsia"/>
                <w:szCs w:val="21"/>
              </w:rPr>
              <w:t xml:space="preserve"> </w:t>
            </w:r>
            <w:r>
              <w:rPr>
                <w:rFonts w:ascii="宋体" w:eastAsia="等线" w:hAnsi="宋体" w:hint="eastAsia"/>
                <w:szCs w:val="21"/>
              </w:rPr>
              <w:t xml:space="preserve"> </w:t>
            </w:r>
            <w:r>
              <w:rPr>
                <w:rFonts w:ascii="宋体" w:eastAsia="等线" w:hAnsi="宋体" w:hint="eastAsia"/>
                <w:szCs w:val="21"/>
              </w:rPr>
              <w:t>6</w:t>
            </w:r>
            <w:r>
              <w:rPr>
                <w:rFonts w:ascii="宋体" w:eastAsia="等线" w:hAnsi="宋体" w:hint="eastAsia"/>
                <w:szCs w:val="21"/>
              </w:rPr>
              <w:t>分</w:t>
            </w:r>
          </w:p>
          <w:p w:rsidR="00D623D6" w:rsidRDefault="00AE6977">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较好</w:t>
            </w:r>
            <w:r>
              <w:rPr>
                <w:rFonts w:ascii="宋体" w:eastAsia="等线" w:hAnsi="宋体"/>
                <w:szCs w:val="21"/>
              </w:rPr>
              <w:t>：</w:t>
            </w:r>
            <w:r>
              <w:rPr>
                <w:rFonts w:ascii="宋体" w:eastAsia="等线" w:hAnsi="宋体" w:hint="eastAsia"/>
                <w:szCs w:val="21"/>
              </w:rPr>
              <w:t>4</w:t>
            </w:r>
            <w:r>
              <w:rPr>
                <w:rFonts w:ascii="宋体" w:eastAsia="等线" w:hAnsi="宋体" w:hint="eastAsia"/>
                <w:szCs w:val="21"/>
              </w:rPr>
              <w:t>分</w:t>
            </w:r>
          </w:p>
          <w:p w:rsidR="00D623D6" w:rsidRDefault="00AE6977">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一般</w:t>
            </w:r>
            <w:r>
              <w:rPr>
                <w:rFonts w:ascii="宋体" w:eastAsia="等线" w:hAnsi="宋体"/>
                <w:szCs w:val="21"/>
              </w:rPr>
              <w:t>：</w:t>
            </w:r>
            <w:r>
              <w:rPr>
                <w:rFonts w:ascii="宋体" w:eastAsia="等线" w:hAnsi="宋体" w:hint="eastAsia"/>
                <w:szCs w:val="21"/>
              </w:rPr>
              <w:t>2</w:t>
            </w:r>
            <w:r>
              <w:rPr>
                <w:rFonts w:ascii="宋体" w:eastAsia="等线" w:hAnsi="宋体" w:hint="eastAsia"/>
                <w:szCs w:val="21"/>
              </w:rPr>
              <w:t>分</w:t>
            </w:r>
          </w:p>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没有配送过的以承诺书为准。有承诺的得</w:t>
            </w:r>
            <w:r>
              <w:rPr>
                <w:rFonts w:ascii="宋体" w:eastAsia="等线" w:hAnsi="宋体" w:hint="eastAsia"/>
                <w:szCs w:val="21"/>
              </w:rPr>
              <w:t>6</w:t>
            </w:r>
            <w:r>
              <w:rPr>
                <w:rFonts w:ascii="宋体" w:eastAsia="等线" w:hAnsi="宋体" w:hint="eastAsia"/>
                <w:szCs w:val="21"/>
              </w:rPr>
              <w:t>分，无承诺的得</w:t>
            </w:r>
            <w:r>
              <w:rPr>
                <w:rFonts w:ascii="宋体" w:eastAsia="等线" w:hAnsi="宋体" w:hint="eastAsia"/>
                <w:szCs w:val="21"/>
              </w:rPr>
              <w:t>2</w:t>
            </w:r>
            <w:r>
              <w:rPr>
                <w:rFonts w:ascii="宋体" w:eastAsia="等线" w:hAnsi="宋体" w:hint="eastAsia"/>
                <w:szCs w:val="21"/>
              </w:rPr>
              <w:t>分</w:t>
            </w:r>
          </w:p>
        </w:tc>
        <w:tc>
          <w:tcPr>
            <w:tcW w:w="772" w:type="dxa"/>
            <w:shd w:val="clear" w:color="auto" w:fill="auto"/>
            <w:vAlign w:val="center"/>
          </w:tcPr>
          <w:p w:rsidR="00D623D6" w:rsidRDefault="00AE6977">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60" w:type="dxa"/>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D623D6">
        <w:trPr>
          <w:trHeight w:val="846"/>
        </w:trPr>
        <w:tc>
          <w:tcPr>
            <w:tcW w:w="795" w:type="dxa"/>
            <w:shd w:val="clear" w:color="auto" w:fill="auto"/>
            <w:vAlign w:val="center"/>
          </w:tcPr>
          <w:p w:rsidR="00D623D6" w:rsidRDefault="00AE6977">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D623D6" w:rsidRDefault="00AE6977">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服务承诺</w:t>
            </w:r>
          </w:p>
        </w:tc>
        <w:tc>
          <w:tcPr>
            <w:tcW w:w="6825" w:type="dxa"/>
            <w:shd w:val="clear" w:color="auto" w:fill="auto"/>
            <w:vAlign w:val="center"/>
          </w:tcPr>
          <w:p w:rsidR="00D623D6" w:rsidRDefault="00AE6977">
            <w:pPr>
              <w:spacing w:line="300" w:lineRule="exact"/>
              <w:jc w:val="left"/>
              <w:rPr>
                <w:rFonts w:ascii="宋体" w:eastAsia="等线" w:hAnsi="宋体"/>
                <w:szCs w:val="21"/>
              </w:rPr>
            </w:pPr>
            <w:r>
              <w:rPr>
                <w:rFonts w:ascii="宋体" w:eastAsia="等线" w:hAnsi="宋体" w:hint="eastAsia"/>
                <w:szCs w:val="21"/>
              </w:rPr>
              <w:t>投标、供货、质量保证及伴随服务承诺。</w:t>
            </w:r>
          </w:p>
          <w:p w:rsidR="00D623D6" w:rsidRDefault="00AE6977">
            <w:pPr>
              <w:spacing w:line="300" w:lineRule="exact"/>
              <w:jc w:val="left"/>
              <w:rPr>
                <w:rFonts w:ascii="宋体" w:eastAsia="等线" w:hAnsi="宋体"/>
                <w:szCs w:val="21"/>
              </w:rPr>
            </w:pPr>
            <w:r>
              <w:rPr>
                <w:rFonts w:ascii="宋体" w:eastAsia="等线" w:hAnsi="宋体" w:hint="eastAsia"/>
                <w:szCs w:val="21"/>
              </w:rPr>
              <w:t>（包括定期随访承诺、破损退换、近效期退换、发票提供及时等）</w:t>
            </w:r>
          </w:p>
          <w:p w:rsidR="00D623D6" w:rsidRDefault="00AE6977">
            <w:pPr>
              <w:spacing w:line="300" w:lineRule="exact"/>
              <w:jc w:val="left"/>
              <w:rPr>
                <w:rFonts w:ascii="宋体" w:eastAsia="等线" w:hAnsi="宋体"/>
                <w:szCs w:val="21"/>
              </w:rPr>
            </w:pPr>
            <w:r>
              <w:rPr>
                <w:rFonts w:ascii="宋体" w:eastAsia="等线" w:hAnsi="宋体"/>
                <w:szCs w:val="21"/>
              </w:rPr>
              <w:t>A</w:t>
            </w:r>
            <w:r>
              <w:rPr>
                <w:rFonts w:ascii="宋体" w:eastAsia="等线" w:hAnsi="宋体"/>
                <w:szCs w:val="21"/>
              </w:rPr>
              <w:t>、服务好或三项承诺：</w:t>
            </w:r>
            <w:r>
              <w:rPr>
                <w:rFonts w:ascii="宋体" w:eastAsia="等线" w:hAnsi="宋体" w:hint="eastAsia"/>
                <w:szCs w:val="21"/>
              </w:rPr>
              <w:t xml:space="preserve">  </w:t>
            </w:r>
            <w:r>
              <w:rPr>
                <w:rFonts w:ascii="宋体" w:eastAsia="等线" w:hAnsi="宋体"/>
                <w:szCs w:val="21"/>
              </w:rPr>
              <w:t>6</w:t>
            </w:r>
            <w:r>
              <w:rPr>
                <w:rFonts w:ascii="宋体" w:eastAsia="等线" w:hAnsi="宋体"/>
                <w:szCs w:val="21"/>
              </w:rPr>
              <w:t>分；</w:t>
            </w:r>
            <w:r>
              <w:rPr>
                <w:rFonts w:ascii="宋体" w:eastAsia="等线" w:hAnsi="宋体"/>
                <w:szCs w:val="21"/>
              </w:rPr>
              <w:t xml:space="preserve"> </w:t>
            </w:r>
          </w:p>
          <w:p w:rsidR="00D623D6" w:rsidRDefault="00AE6977">
            <w:pPr>
              <w:spacing w:line="300" w:lineRule="exact"/>
              <w:jc w:val="left"/>
              <w:rPr>
                <w:rFonts w:ascii="宋体" w:eastAsia="等线" w:hAnsi="宋体"/>
                <w:szCs w:val="21"/>
              </w:rPr>
            </w:pPr>
            <w:r>
              <w:rPr>
                <w:rFonts w:ascii="宋体" w:eastAsia="等线" w:hAnsi="宋体"/>
                <w:szCs w:val="21"/>
              </w:rPr>
              <w:t>B</w:t>
            </w:r>
            <w:r>
              <w:rPr>
                <w:rFonts w:ascii="宋体" w:eastAsia="等线" w:hAnsi="宋体"/>
                <w:szCs w:val="21"/>
              </w:rPr>
              <w:t>、服务较好或两项承诺：</w:t>
            </w:r>
            <w:r>
              <w:rPr>
                <w:rFonts w:ascii="宋体" w:eastAsia="等线" w:hAnsi="宋体"/>
                <w:szCs w:val="21"/>
              </w:rPr>
              <w:t>4</w:t>
            </w:r>
            <w:r>
              <w:rPr>
                <w:rFonts w:ascii="宋体" w:eastAsia="等线" w:hAnsi="宋体"/>
                <w:szCs w:val="21"/>
              </w:rPr>
              <w:t>分；</w:t>
            </w:r>
            <w:r>
              <w:rPr>
                <w:rFonts w:ascii="宋体" w:eastAsia="等线" w:hAnsi="宋体"/>
                <w:szCs w:val="21"/>
              </w:rPr>
              <w:t xml:space="preserve"> </w:t>
            </w:r>
          </w:p>
          <w:p w:rsidR="00D623D6" w:rsidRDefault="00AE6977">
            <w:pPr>
              <w:spacing w:line="300" w:lineRule="exact"/>
              <w:jc w:val="left"/>
              <w:rPr>
                <w:rFonts w:ascii="宋体" w:eastAsia="等线" w:hAnsi="宋体"/>
                <w:szCs w:val="21"/>
              </w:rPr>
            </w:pPr>
            <w:r>
              <w:rPr>
                <w:rFonts w:ascii="宋体" w:eastAsia="等线" w:hAnsi="宋体"/>
                <w:szCs w:val="21"/>
              </w:rPr>
              <w:t>C</w:t>
            </w:r>
            <w:r>
              <w:rPr>
                <w:rFonts w:ascii="宋体" w:eastAsia="等线" w:hAnsi="宋体"/>
                <w:szCs w:val="21"/>
              </w:rPr>
              <w:t>、服务一般或一项承诺：</w:t>
            </w:r>
            <w:r>
              <w:rPr>
                <w:rFonts w:ascii="宋体" w:eastAsia="等线" w:hAnsi="宋体"/>
                <w:szCs w:val="21"/>
              </w:rPr>
              <w:t>2</w:t>
            </w:r>
            <w:r>
              <w:rPr>
                <w:rFonts w:ascii="宋体" w:eastAsia="等线" w:hAnsi="宋体"/>
                <w:szCs w:val="21"/>
              </w:rPr>
              <w:t>分；</w:t>
            </w:r>
            <w:r>
              <w:rPr>
                <w:rFonts w:ascii="宋体" w:eastAsia="等线" w:hAnsi="宋体"/>
                <w:szCs w:val="21"/>
              </w:rPr>
              <w:t xml:space="preserve"> </w:t>
            </w:r>
          </w:p>
          <w:p w:rsidR="00D623D6" w:rsidRDefault="00AE6977">
            <w:pPr>
              <w:spacing w:line="300" w:lineRule="exact"/>
              <w:jc w:val="left"/>
              <w:rPr>
                <w:rFonts w:ascii="宋体" w:eastAsia="等线" w:hAnsi="宋体"/>
                <w:szCs w:val="21"/>
              </w:rPr>
            </w:pPr>
            <w:r>
              <w:rPr>
                <w:rFonts w:ascii="宋体" w:eastAsia="等线" w:hAnsi="宋体"/>
                <w:szCs w:val="21"/>
              </w:rPr>
              <w:t>D</w:t>
            </w:r>
            <w:r>
              <w:rPr>
                <w:rFonts w:ascii="宋体" w:eastAsia="等线" w:hAnsi="宋体"/>
                <w:szCs w:val="21"/>
              </w:rPr>
              <w:t>、服务差或无承诺：</w:t>
            </w:r>
            <w:r>
              <w:rPr>
                <w:rFonts w:ascii="宋体" w:eastAsia="等线" w:hAnsi="宋体" w:hint="eastAsia"/>
                <w:szCs w:val="21"/>
              </w:rPr>
              <w:t xml:space="preserve">    </w:t>
            </w:r>
            <w:r>
              <w:rPr>
                <w:rFonts w:ascii="宋体" w:eastAsia="等线" w:hAnsi="宋体"/>
                <w:szCs w:val="21"/>
              </w:rPr>
              <w:t>0</w:t>
            </w:r>
            <w:r>
              <w:rPr>
                <w:rFonts w:ascii="宋体" w:eastAsia="等线" w:hAnsi="宋体"/>
                <w:szCs w:val="21"/>
              </w:rPr>
              <w:t>分</w:t>
            </w:r>
          </w:p>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没有配送过的以供应商递交的申报承诺函为依据。（每项承诺为</w:t>
            </w:r>
            <w:r>
              <w:rPr>
                <w:rFonts w:ascii="宋体" w:eastAsia="等线" w:hAnsi="宋体"/>
                <w:szCs w:val="21"/>
              </w:rPr>
              <w:t>2</w:t>
            </w:r>
            <w:r>
              <w:rPr>
                <w:rFonts w:ascii="宋体" w:eastAsia="等线" w:hAnsi="宋体"/>
                <w:szCs w:val="21"/>
              </w:rPr>
              <w:t>分，最高</w:t>
            </w:r>
            <w:r>
              <w:rPr>
                <w:rFonts w:ascii="宋体" w:eastAsia="等线" w:hAnsi="宋体"/>
                <w:szCs w:val="21"/>
              </w:rPr>
              <w:t>6</w:t>
            </w:r>
            <w:r>
              <w:rPr>
                <w:rFonts w:ascii="宋体" w:eastAsia="等线" w:hAnsi="宋体"/>
                <w:szCs w:val="21"/>
              </w:rPr>
              <w:t>分，最低</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D623D6" w:rsidRDefault="00AE6977">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60" w:type="dxa"/>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D623D6">
        <w:trPr>
          <w:trHeight w:val="2267"/>
        </w:trPr>
        <w:tc>
          <w:tcPr>
            <w:tcW w:w="795" w:type="dxa"/>
            <w:shd w:val="clear" w:color="auto" w:fill="auto"/>
            <w:vAlign w:val="center"/>
          </w:tcPr>
          <w:p w:rsidR="00D623D6" w:rsidRDefault="00AE6977">
            <w:pPr>
              <w:spacing w:line="300" w:lineRule="exact"/>
              <w:jc w:val="center"/>
              <w:rPr>
                <w:rFonts w:ascii="宋体" w:eastAsia="等线" w:hAnsi="宋体"/>
                <w:szCs w:val="21"/>
              </w:rPr>
            </w:pPr>
            <w:r>
              <w:rPr>
                <w:rFonts w:ascii="宋体" w:eastAsia="等线" w:hAnsi="宋体"/>
                <w:szCs w:val="21"/>
              </w:rPr>
              <w:lastRenderedPageBreak/>
              <w:t>3</w:t>
            </w:r>
          </w:p>
        </w:tc>
        <w:tc>
          <w:tcPr>
            <w:tcW w:w="1301" w:type="dxa"/>
            <w:shd w:val="clear" w:color="auto" w:fill="auto"/>
            <w:vAlign w:val="center"/>
          </w:tcPr>
          <w:p w:rsidR="00D623D6" w:rsidRDefault="00AE6977">
            <w:pPr>
              <w:spacing w:line="300" w:lineRule="exact"/>
              <w:ind w:leftChars="-30" w:left="-63" w:rightChars="-42" w:right="-88"/>
              <w:jc w:val="center"/>
            </w:pPr>
            <w:r>
              <w:rPr>
                <w:rFonts w:ascii="宋体" w:eastAsia="等线" w:hAnsi="宋体" w:cs="宋体" w:hint="eastAsia"/>
                <w:szCs w:val="21"/>
              </w:rPr>
              <w:t>服务方案</w:t>
            </w:r>
          </w:p>
        </w:tc>
        <w:tc>
          <w:tcPr>
            <w:tcW w:w="6825" w:type="dxa"/>
            <w:shd w:val="clear" w:color="auto" w:fill="auto"/>
          </w:tcPr>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针对本项目的需求制定服务方案</w:t>
            </w:r>
            <w:r>
              <w:rPr>
                <w:rFonts w:ascii="宋体" w:eastAsia="等线" w:hAnsi="宋体" w:hint="eastAsia"/>
                <w:szCs w:val="21"/>
              </w:rPr>
              <w:t>（</w:t>
            </w:r>
            <w:r>
              <w:rPr>
                <w:rFonts w:ascii="宋体" w:eastAsia="等线" w:hAnsi="宋体" w:hint="eastAsia"/>
                <w:szCs w:val="21"/>
              </w:rPr>
              <w:t>包括配送服务与售后服务等</w:t>
            </w:r>
            <w:r>
              <w:rPr>
                <w:rFonts w:ascii="宋体" w:eastAsia="等线" w:hAnsi="宋体" w:hint="eastAsia"/>
                <w:szCs w:val="21"/>
              </w:rPr>
              <w:t>）</w:t>
            </w:r>
            <w:r>
              <w:rPr>
                <w:rFonts w:ascii="宋体" w:eastAsia="等线" w:hAnsi="宋体" w:hint="eastAsia"/>
                <w:szCs w:val="21"/>
              </w:rPr>
              <w:t>。</w:t>
            </w:r>
          </w:p>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评分标准：</w:t>
            </w:r>
          </w:p>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）服务方案内容全面；</w:t>
            </w:r>
          </w:p>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）服务方案内容具体，表达清晰、完整、严谨；</w:t>
            </w:r>
          </w:p>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）服务方案内容针对性强；</w:t>
            </w:r>
          </w:p>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4</w:t>
            </w:r>
            <w:r>
              <w:rPr>
                <w:rFonts w:ascii="宋体" w:eastAsia="等线" w:hAnsi="宋体" w:hint="eastAsia"/>
                <w:szCs w:val="21"/>
              </w:rPr>
              <w:t>）服务方案内容先进，科学合理；</w:t>
            </w:r>
          </w:p>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满足以上四项要求得</w:t>
            </w:r>
            <w:r>
              <w:rPr>
                <w:rFonts w:ascii="宋体" w:eastAsia="等线" w:hAnsi="宋体" w:hint="eastAsia"/>
                <w:szCs w:val="21"/>
              </w:rPr>
              <w:t>3</w:t>
            </w:r>
            <w:r>
              <w:rPr>
                <w:rFonts w:ascii="宋体" w:eastAsia="等线" w:hAnsi="宋体" w:hint="eastAsia"/>
                <w:szCs w:val="21"/>
              </w:rPr>
              <w:t>分，满足以上三项要求得</w:t>
            </w:r>
            <w:r>
              <w:rPr>
                <w:rFonts w:ascii="宋体" w:eastAsia="等线" w:hAnsi="宋体" w:hint="eastAsia"/>
                <w:szCs w:val="21"/>
              </w:rPr>
              <w:t>2</w:t>
            </w:r>
            <w:r>
              <w:rPr>
                <w:rFonts w:ascii="宋体" w:eastAsia="等线" w:hAnsi="宋体" w:hint="eastAsia"/>
                <w:szCs w:val="21"/>
              </w:rPr>
              <w:t>分，满足以上两项要求得</w:t>
            </w:r>
            <w:r>
              <w:rPr>
                <w:rFonts w:ascii="宋体" w:eastAsia="等线" w:hAnsi="宋体" w:hint="eastAsia"/>
                <w:szCs w:val="21"/>
              </w:rPr>
              <w:t>1</w:t>
            </w:r>
            <w:r>
              <w:rPr>
                <w:rFonts w:ascii="宋体" w:eastAsia="等线" w:hAnsi="宋体" w:hint="eastAsia"/>
                <w:szCs w:val="21"/>
              </w:rPr>
              <w:t>分，满足以上一项要求得</w:t>
            </w:r>
            <w:r>
              <w:rPr>
                <w:rFonts w:ascii="宋体" w:eastAsia="等线" w:hAnsi="宋体" w:hint="eastAsia"/>
                <w:szCs w:val="21"/>
              </w:rPr>
              <w:t>0.5</w:t>
            </w:r>
            <w:r>
              <w:rPr>
                <w:rFonts w:ascii="宋体" w:eastAsia="等线" w:hAnsi="宋体" w:hint="eastAsia"/>
                <w:szCs w:val="21"/>
              </w:rPr>
              <w:t>分，其它情况不得分。</w:t>
            </w:r>
          </w:p>
        </w:tc>
        <w:tc>
          <w:tcPr>
            <w:tcW w:w="772" w:type="dxa"/>
            <w:shd w:val="clear" w:color="auto" w:fill="auto"/>
            <w:vAlign w:val="center"/>
          </w:tcPr>
          <w:p w:rsidR="00D623D6" w:rsidRDefault="00AE6977">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r>
              <w:rPr>
                <w:rFonts w:ascii="宋体" w:eastAsia="等线" w:hAnsi="宋体"/>
                <w:szCs w:val="21"/>
              </w:rPr>
              <w:t>%</w:t>
            </w:r>
          </w:p>
        </w:tc>
        <w:tc>
          <w:tcPr>
            <w:tcW w:w="760" w:type="dxa"/>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D623D6">
        <w:trPr>
          <w:trHeight w:val="411"/>
        </w:trPr>
        <w:tc>
          <w:tcPr>
            <w:tcW w:w="795" w:type="dxa"/>
            <w:shd w:val="clear" w:color="auto" w:fill="auto"/>
            <w:vAlign w:val="center"/>
          </w:tcPr>
          <w:p w:rsidR="00D623D6" w:rsidRDefault="00AE6977">
            <w:pPr>
              <w:spacing w:line="300" w:lineRule="exact"/>
              <w:jc w:val="center"/>
              <w:rPr>
                <w:rFonts w:ascii="宋体" w:eastAsia="等线" w:hAnsi="宋体"/>
                <w:szCs w:val="21"/>
              </w:rPr>
            </w:pPr>
            <w:r>
              <w:rPr>
                <w:rFonts w:ascii="宋体" w:eastAsia="等线" w:hAnsi="宋体" w:cs="宋体" w:hint="eastAsia"/>
                <w:b/>
                <w:sz w:val="28"/>
                <w:szCs w:val="21"/>
              </w:rPr>
              <w:t>三</w:t>
            </w:r>
          </w:p>
        </w:tc>
        <w:tc>
          <w:tcPr>
            <w:tcW w:w="9658" w:type="dxa"/>
            <w:gridSpan w:val="4"/>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hint="eastAsia"/>
                <w:b/>
                <w:sz w:val="28"/>
                <w:szCs w:val="21"/>
              </w:rPr>
              <w:t>信誉部分（</w:t>
            </w:r>
            <w:r>
              <w:rPr>
                <w:rFonts w:ascii="宋体" w:eastAsia="等线" w:hAnsi="宋体" w:hint="eastAsia"/>
                <w:b/>
                <w:sz w:val="28"/>
                <w:szCs w:val="21"/>
              </w:rPr>
              <w:t>10</w:t>
            </w:r>
            <w:r>
              <w:rPr>
                <w:rFonts w:ascii="宋体" w:eastAsia="等线" w:hAnsi="宋体" w:hint="eastAsia"/>
                <w:b/>
                <w:sz w:val="28"/>
                <w:szCs w:val="21"/>
              </w:rPr>
              <w:t>分）</w:t>
            </w:r>
          </w:p>
        </w:tc>
      </w:tr>
      <w:tr w:rsidR="00D623D6">
        <w:trPr>
          <w:trHeight w:val="972"/>
        </w:trPr>
        <w:tc>
          <w:tcPr>
            <w:tcW w:w="795" w:type="dxa"/>
            <w:shd w:val="clear" w:color="auto" w:fill="auto"/>
            <w:vAlign w:val="center"/>
          </w:tcPr>
          <w:p w:rsidR="00D623D6" w:rsidRDefault="00AE6977">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D623D6" w:rsidRDefault="00AE6977">
            <w:pPr>
              <w:spacing w:line="300" w:lineRule="exact"/>
              <w:ind w:leftChars="-30" w:left="-63" w:rightChars="-42" w:right="-88"/>
              <w:jc w:val="center"/>
              <w:rPr>
                <w:rFonts w:ascii="宋体" w:eastAsia="等线" w:hAnsi="宋体" w:cs="宋体"/>
                <w:szCs w:val="21"/>
              </w:rPr>
            </w:pPr>
            <w:r>
              <w:rPr>
                <w:rFonts w:ascii="等线" w:eastAsia="等线" w:hAnsi="等线" w:hint="eastAsia"/>
                <w:szCs w:val="21"/>
              </w:rPr>
              <w:t>诚信情况</w:t>
            </w:r>
          </w:p>
        </w:tc>
        <w:tc>
          <w:tcPr>
            <w:tcW w:w="6825" w:type="dxa"/>
            <w:shd w:val="clear" w:color="auto" w:fill="auto"/>
            <w:vAlign w:val="center"/>
          </w:tcPr>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评审标准：</w:t>
            </w:r>
            <w:r>
              <w:rPr>
                <w:rFonts w:ascii="宋体" w:eastAsia="等线" w:hAnsi="宋体" w:hint="eastAsia"/>
                <w:szCs w:val="21"/>
              </w:rPr>
              <w:t xml:space="preserve"> </w:t>
            </w:r>
          </w:p>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投标人在参与政府采购活动中存在《深圳市财政局政府采购供应商信用信息管理办法》第十一条诚信相关问题且在主管部门相关处理措施实施期限内的，本项不得分，否则得满分。</w:t>
            </w:r>
            <w:r>
              <w:rPr>
                <w:rFonts w:ascii="宋体" w:eastAsia="等线" w:hAnsi="宋体" w:hint="eastAsia"/>
                <w:szCs w:val="21"/>
              </w:rPr>
              <w:t>（</w:t>
            </w:r>
            <w:r>
              <w:rPr>
                <w:rFonts w:ascii="宋体" w:eastAsia="等线" w:hAnsi="宋体" w:hint="eastAsia"/>
                <w:szCs w:val="21"/>
              </w:rPr>
              <w:t>投标人无需提供任何证明材料，由工作人员查询后向评审委员会提供相关信息。</w:t>
            </w:r>
            <w:r>
              <w:rPr>
                <w:rFonts w:ascii="宋体" w:eastAsia="等线" w:hAnsi="宋体" w:hint="eastAsia"/>
                <w:szCs w:val="21"/>
              </w:rPr>
              <w:t>)</w:t>
            </w:r>
          </w:p>
        </w:tc>
        <w:tc>
          <w:tcPr>
            <w:tcW w:w="772" w:type="dxa"/>
            <w:shd w:val="clear" w:color="auto" w:fill="auto"/>
            <w:vAlign w:val="center"/>
          </w:tcPr>
          <w:p w:rsidR="00D623D6" w:rsidRDefault="00AE6977">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60" w:type="dxa"/>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D623D6">
        <w:trPr>
          <w:trHeight w:val="1709"/>
        </w:trPr>
        <w:tc>
          <w:tcPr>
            <w:tcW w:w="795" w:type="dxa"/>
            <w:shd w:val="clear" w:color="auto" w:fill="auto"/>
            <w:vAlign w:val="center"/>
          </w:tcPr>
          <w:p w:rsidR="00D623D6" w:rsidRDefault="00AE6977">
            <w:pPr>
              <w:spacing w:line="300" w:lineRule="exact"/>
              <w:jc w:val="center"/>
              <w:rPr>
                <w:rFonts w:ascii="宋体" w:eastAsia="等线" w:hAnsi="宋体"/>
                <w:szCs w:val="21"/>
              </w:rPr>
            </w:pPr>
            <w:r>
              <w:rPr>
                <w:rFonts w:ascii="宋体" w:eastAsia="等线" w:hAnsi="宋体" w:hint="eastAsia"/>
                <w:szCs w:val="21"/>
              </w:rPr>
              <w:t>2</w:t>
            </w:r>
            <w:r>
              <w:rPr>
                <w:rFonts w:ascii="宋体" w:eastAsia="等线" w:hAnsi="宋体"/>
                <w:szCs w:val="21"/>
              </w:rPr>
              <w:t>.</w:t>
            </w:r>
          </w:p>
        </w:tc>
        <w:tc>
          <w:tcPr>
            <w:tcW w:w="1301" w:type="dxa"/>
            <w:shd w:val="clear" w:color="auto" w:fill="auto"/>
            <w:vAlign w:val="center"/>
          </w:tcPr>
          <w:p w:rsidR="00D623D6" w:rsidRDefault="00AE6977">
            <w:pPr>
              <w:spacing w:line="300" w:lineRule="exact"/>
              <w:ind w:leftChars="-30" w:left="-63" w:rightChars="-42" w:right="-88"/>
              <w:jc w:val="center"/>
              <w:rPr>
                <w:rFonts w:ascii="宋体" w:eastAsia="等线" w:hAnsi="宋体" w:cs="宋体"/>
                <w:szCs w:val="21"/>
              </w:rPr>
            </w:pPr>
            <w:r>
              <w:rPr>
                <w:rFonts w:ascii="宋体" w:eastAsia="等线" w:hAnsi="宋体" w:cs="宋体"/>
                <w:szCs w:val="21"/>
              </w:rPr>
              <w:t>履约</w:t>
            </w:r>
            <w:r>
              <w:rPr>
                <w:rFonts w:ascii="宋体" w:eastAsia="等线" w:hAnsi="宋体" w:cs="宋体" w:hint="eastAsia"/>
                <w:szCs w:val="21"/>
              </w:rPr>
              <w:t>承诺</w:t>
            </w:r>
          </w:p>
        </w:tc>
        <w:tc>
          <w:tcPr>
            <w:tcW w:w="6825" w:type="dxa"/>
            <w:shd w:val="clear" w:color="auto" w:fill="auto"/>
            <w:vAlign w:val="center"/>
          </w:tcPr>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）评审标准：</w:t>
            </w:r>
            <w:r>
              <w:rPr>
                <w:rFonts w:ascii="宋体" w:eastAsia="等线" w:hAnsi="宋体" w:hint="eastAsia"/>
                <w:szCs w:val="21"/>
              </w:rPr>
              <w:t xml:space="preserve"> </w:t>
            </w:r>
          </w:p>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提供</w:t>
            </w:r>
            <w:r>
              <w:rPr>
                <w:rFonts w:ascii="宋体" w:eastAsia="等线" w:hAnsi="宋体" w:hint="eastAsia"/>
                <w:szCs w:val="21"/>
              </w:rPr>
              <w:t>2020</w:t>
            </w:r>
            <w:r>
              <w:rPr>
                <w:rFonts w:ascii="宋体" w:eastAsia="等线" w:hAnsi="宋体" w:hint="eastAsia"/>
                <w:szCs w:val="21"/>
              </w:rPr>
              <w:t>年</w:t>
            </w:r>
            <w:r>
              <w:rPr>
                <w:rFonts w:ascii="宋体" w:eastAsia="等线" w:hAnsi="宋体" w:hint="eastAsia"/>
                <w:szCs w:val="21"/>
              </w:rPr>
              <w:t>1</w:t>
            </w:r>
            <w:r>
              <w:rPr>
                <w:rFonts w:ascii="宋体" w:eastAsia="等线" w:hAnsi="宋体" w:hint="eastAsia"/>
                <w:szCs w:val="21"/>
              </w:rPr>
              <w:t>月</w:t>
            </w:r>
            <w:r>
              <w:rPr>
                <w:rFonts w:ascii="宋体" w:eastAsia="等线" w:hAnsi="宋体" w:hint="eastAsia"/>
                <w:szCs w:val="21"/>
              </w:rPr>
              <w:t>1</w:t>
            </w:r>
            <w:r>
              <w:rPr>
                <w:rFonts w:ascii="宋体" w:eastAsia="等线" w:hAnsi="宋体" w:hint="eastAsia"/>
                <w:szCs w:val="21"/>
              </w:rPr>
              <w:t>日至本项目投标截止之日由服务单位出具的经考核评价为优或其他最高级别评价的证明，每提供一份证明得</w:t>
            </w:r>
            <w:r>
              <w:rPr>
                <w:rFonts w:ascii="宋体" w:eastAsia="等线" w:hAnsi="宋体" w:hint="eastAsia"/>
                <w:szCs w:val="21"/>
              </w:rPr>
              <w:t>1</w:t>
            </w:r>
            <w:r>
              <w:rPr>
                <w:rFonts w:ascii="宋体" w:eastAsia="等线" w:hAnsi="宋体" w:hint="eastAsia"/>
                <w:szCs w:val="21"/>
              </w:rPr>
              <w:t>分，最高得</w:t>
            </w:r>
            <w:r>
              <w:rPr>
                <w:rFonts w:ascii="宋体" w:eastAsia="等线" w:hAnsi="宋体" w:hint="eastAsia"/>
                <w:szCs w:val="21"/>
              </w:rPr>
              <w:t>4</w:t>
            </w:r>
            <w:r>
              <w:rPr>
                <w:rFonts w:ascii="宋体" w:eastAsia="等线" w:hAnsi="宋体" w:hint="eastAsia"/>
                <w:szCs w:val="21"/>
              </w:rPr>
              <w:t>分。同一单位出具多份评价证明的不可重复得分。</w:t>
            </w:r>
            <w:r>
              <w:rPr>
                <w:rFonts w:ascii="宋体" w:eastAsia="等线" w:hAnsi="宋体" w:hint="eastAsia"/>
                <w:szCs w:val="21"/>
              </w:rPr>
              <w:t xml:space="preserve"> </w:t>
            </w:r>
          </w:p>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）证明文件：</w:t>
            </w:r>
            <w:r>
              <w:rPr>
                <w:rFonts w:ascii="宋体" w:eastAsia="等线" w:hAnsi="宋体" w:hint="eastAsia"/>
                <w:szCs w:val="21"/>
              </w:rPr>
              <w:t xml:space="preserve"> </w:t>
            </w:r>
          </w:p>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rsidR="00D623D6" w:rsidRDefault="00AE6977">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60" w:type="dxa"/>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D623D6">
        <w:trPr>
          <w:trHeight w:val="1723"/>
        </w:trPr>
        <w:tc>
          <w:tcPr>
            <w:tcW w:w="795" w:type="dxa"/>
            <w:shd w:val="clear" w:color="auto" w:fill="auto"/>
            <w:vAlign w:val="center"/>
          </w:tcPr>
          <w:p w:rsidR="00D623D6" w:rsidRDefault="00AE6977">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D623D6" w:rsidRDefault="00AE6977">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同类项目业绩情况</w:t>
            </w:r>
          </w:p>
        </w:tc>
        <w:tc>
          <w:tcPr>
            <w:tcW w:w="6825" w:type="dxa"/>
            <w:shd w:val="clear" w:color="auto" w:fill="auto"/>
            <w:vAlign w:val="center"/>
          </w:tcPr>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）评审标准：</w:t>
            </w:r>
          </w:p>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投标人自</w:t>
            </w:r>
            <w:r>
              <w:rPr>
                <w:rFonts w:ascii="宋体" w:eastAsia="等线" w:hAnsi="宋体" w:hint="eastAsia"/>
                <w:szCs w:val="21"/>
              </w:rPr>
              <w:t>2020</w:t>
            </w:r>
            <w:r>
              <w:rPr>
                <w:rFonts w:ascii="宋体" w:eastAsia="等线" w:hAnsi="宋体" w:hint="eastAsia"/>
                <w:szCs w:val="21"/>
              </w:rPr>
              <w:t>年</w:t>
            </w:r>
            <w:r>
              <w:rPr>
                <w:rFonts w:ascii="宋体" w:eastAsia="等线" w:hAnsi="宋体" w:hint="eastAsia"/>
                <w:szCs w:val="21"/>
              </w:rPr>
              <w:t>1</w:t>
            </w:r>
            <w:r>
              <w:rPr>
                <w:rFonts w:ascii="宋体" w:eastAsia="等线" w:hAnsi="宋体" w:hint="eastAsia"/>
                <w:szCs w:val="21"/>
              </w:rPr>
              <w:t>月</w:t>
            </w:r>
            <w:r>
              <w:rPr>
                <w:rFonts w:ascii="宋体" w:eastAsia="等线" w:hAnsi="宋体" w:hint="eastAsia"/>
                <w:szCs w:val="21"/>
              </w:rPr>
              <w:t>1</w:t>
            </w:r>
            <w:r>
              <w:rPr>
                <w:rFonts w:ascii="宋体" w:eastAsia="等线" w:hAnsi="宋体" w:hint="eastAsia"/>
                <w:szCs w:val="21"/>
              </w:rPr>
              <w:t>日至本项目投标截止时间（以合同签订日期为准），每提供一项</w:t>
            </w:r>
            <w:r>
              <w:rPr>
                <w:rFonts w:ascii="宋体" w:eastAsia="等线" w:hAnsi="宋体" w:hint="eastAsia"/>
                <w:szCs w:val="21"/>
              </w:rPr>
              <w:t>该业务</w:t>
            </w:r>
            <w:r>
              <w:rPr>
                <w:rFonts w:ascii="宋体" w:eastAsia="等线" w:hAnsi="宋体" w:hint="eastAsia"/>
                <w:szCs w:val="21"/>
              </w:rPr>
              <w:t>的业绩得</w:t>
            </w:r>
            <w:r>
              <w:rPr>
                <w:rFonts w:ascii="宋体" w:eastAsia="等线" w:hAnsi="宋体" w:hint="eastAsia"/>
                <w:szCs w:val="21"/>
              </w:rPr>
              <w:t>1</w:t>
            </w:r>
            <w:r>
              <w:rPr>
                <w:rFonts w:ascii="宋体" w:eastAsia="等线" w:hAnsi="宋体" w:hint="eastAsia"/>
                <w:szCs w:val="21"/>
              </w:rPr>
              <w:t>分，最高得</w:t>
            </w:r>
            <w:r>
              <w:rPr>
                <w:rFonts w:ascii="宋体" w:eastAsia="等线" w:hAnsi="宋体" w:hint="eastAsia"/>
                <w:szCs w:val="21"/>
              </w:rPr>
              <w:t>2</w:t>
            </w:r>
            <w:r>
              <w:rPr>
                <w:rFonts w:ascii="宋体" w:eastAsia="等线" w:hAnsi="宋体" w:hint="eastAsia"/>
                <w:szCs w:val="21"/>
              </w:rPr>
              <w:t>分。</w:t>
            </w:r>
          </w:p>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）证明文件：</w:t>
            </w:r>
          </w:p>
          <w:p w:rsidR="00D623D6" w:rsidRDefault="00AE6977">
            <w:pPr>
              <w:spacing w:line="300" w:lineRule="exact"/>
              <w:ind w:leftChars="-30" w:left="-63" w:rightChars="-42" w:right="-88"/>
              <w:jc w:val="left"/>
              <w:rPr>
                <w:rFonts w:ascii="宋体" w:eastAsia="等线" w:hAnsi="宋体"/>
                <w:szCs w:val="21"/>
              </w:rPr>
            </w:pPr>
            <w:r>
              <w:rPr>
                <w:rFonts w:ascii="宋体" w:eastAsia="等线" w:hAnsi="宋体" w:hint="eastAsia"/>
                <w:szCs w:val="21"/>
              </w:rPr>
              <w:t>1.</w:t>
            </w:r>
            <w:r>
              <w:rPr>
                <w:rFonts w:ascii="宋体" w:eastAsia="等线" w:hAnsi="宋体" w:hint="eastAsia"/>
                <w:szCs w:val="21"/>
              </w:rPr>
              <w:t>要求提供合同关键页（含签订合同双方的单位名称、合同项目名称、签订合同双方的落款盖章、签订日期的关键页）作为得分依据。</w:t>
            </w:r>
          </w:p>
          <w:p w:rsidR="00D623D6" w:rsidRDefault="00D623D6">
            <w:pPr>
              <w:spacing w:line="300" w:lineRule="exact"/>
              <w:ind w:leftChars="-30" w:left="-63" w:rightChars="-42" w:right="-88"/>
              <w:jc w:val="left"/>
              <w:rPr>
                <w:rFonts w:ascii="等线" w:eastAsia="等线" w:hAnsi="等线" w:cs="等线"/>
                <w:szCs w:val="21"/>
              </w:rPr>
            </w:pPr>
          </w:p>
        </w:tc>
        <w:tc>
          <w:tcPr>
            <w:tcW w:w="772" w:type="dxa"/>
            <w:shd w:val="clear" w:color="auto" w:fill="auto"/>
            <w:vAlign w:val="center"/>
          </w:tcPr>
          <w:p w:rsidR="00D623D6" w:rsidRDefault="00AE6977">
            <w:pPr>
              <w:spacing w:line="300" w:lineRule="exact"/>
              <w:ind w:leftChars="-37" w:left="-78" w:rightChars="-35" w:right="-73"/>
              <w:jc w:val="center"/>
              <w:rPr>
                <w:rFonts w:ascii="宋体" w:eastAsia="等线" w:hAnsi="宋体"/>
                <w:szCs w:val="21"/>
              </w:rPr>
            </w:pPr>
            <w:r>
              <w:rPr>
                <w:rFonts w:ascii="宋体" w:eastAsia="等线" w:hAnsi="宋体" w:hint="eastAsia"/>
                <w:szCs w:val="21"/>
              </w:rPr>
              <w:t>2%</w:t>
            </w:r>
          </w:p>
        </w:tc>
        <w:tc>
          <w:tcPr>
            <w:tcW w:w="760" w:type="dxa"/>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w:t>
            </w:r>
            <w:r>
              <w:rPr>
                <w:rFonts w:ascii="宋体" w:eastAsia="等线" w:hAnsi="宋体" w:cs="宋体" w:hint="eastAsia"/>
                <w:szCs w:val="21"/>
              </w:rPr>
              <w:t>分</w:t>
            </w:r>
          </w:p>
        </w:tc>
      </w:tr>
      <w:tr w:rsidR="00D623D6">
        <w:trPr>
          <w:trHeight w:val="331"/>
        </w:trPr>
        <w:tc>
          <w:tcPr>
            <w:tcW w:w="795" w:type="dxa"/>
            <w:shd w:val="clear" w:color="auto" w:fill="auto"/>
            <w:vAlign w:val="center"/>
          </w:tcPr>
          <w:p w:rsidR="00D623D6" w:rsidRDefault="00AE6977">
            <w:pPr>
              <w:spacing w:line="300" w:lineRule="exact"/>
              <w:jc w:val="center"/>
              <w:rPr>
                <w:rFonts w:ascii="等线" w:eastAsia="等线" w:hAnsi="等线"/>
                <w:sz w:val="28"/>
              </w:rPr>
            </w:pPr>
            <w:r>
              <w:rPr>
                <w:rFonts w:ascii="宋体" w:eastAsia="等线" w:hAnsi="宋体" w:cs="宋体" w:hint="eastAsia"/>
                <w:b/>
                <w:sz w:val="28"/>
                <w:szCs w:val="21"/>
              </w:rPr>
              <w:t>四</w:t>
            </w:r>
          </w:p>
        </w:tc>
        <w:tc>
          <w:tcPr>
            <w:tcW w:w="9658" w:type="dxa"/>
            <w:gridSpan w:val="4"/>
            <w:shd w:val="clear" w:color="auto" w:fill="auto"/>
            <w:vAlign w:val="center"/>
          </w:tcPr>
          <w:p w:rsidR="00D623D6" w:rsidRDefault="00AE6977">
            <w:pPr>
              <w:spacing w:line="300" w:lineRule="exact"/>
              <w:ind w:leftChars="-37" w:left="-78" w:rightChars="-35" w:right="-73"/>
              <w:jc w:val="center"/>
              <w:rPr>
                <w:rFonts w:ascii="宋体" w:eastAsia="等线" w:hAnsi="宋体" w:cs="宋体"/>
                <w:sz w:val="28"/>
                <w:szCs w:val="21"/>
              </w:rPr>
            </w:pPr>
            <w:r>
              <w:rPr>
                <w:rFonts w:ascii="宋体" w:eastAsia="等线" w:hAnsi="宋体" w:hint="eastAsia"/>
                <w:b/>
                <w:sz w:val="28"/>
                <w:szCs w:val="21"/>
              </w:rPr>
              <w:t>价格部分（</w:t>
            </w:r>
            <w:r>
              <w:rPr>
                <w:rFonts w:ascii="宋体" w:eastAsia="等线" w:hAnsi="宋体" w:hint="eastAsia"/>
                <w:b/>
                <w:sz w:val="28"/>
                <w:szCs w:val="21"/>
              </w:rPr>
              <w:t>30</w:t>
            </w:r>
            <w:r>
              <w:rPr>
                <w:rFonts w:ascii="宋体" w:eastAsia="等线" w:hAnsi="宋体" w:hint="eastAsia"/>
                <w:b/>
                <w:sz w:val="28"/>
                <w:szCs w:val="21"/>
              </w:rPr>
              <w:t>分）</w:t>
            </w:r>
          </w:p>
        </w:tc>
      </w:tr>
      <w:tr w:rsidR="00D623D6">
        <w:trPr>
          <w:trHeight w:val="703"/>
        </w:trPr>
        <w:tc>
          <w:tcPr>
            <w:tcW w:w="795" w:type="dxa"/>
            <w:shd w:val="clear" w:color="auto" w:fill="auto"/>
            <w:vAlign w:val="center"/>
          </w:tcPr>
          <w:p w:rsidR="00D623D6" w:rsidRDefault="00AE6977">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D623D6" w:rsidRDefault="00AE6977">
            <w:pPr>
              <w:spacing w:line="300" w:lineRule="exact"/>
              <w:jc w:val="center"/>
              <w:rPr>
                <w:rFonts w:ascii="宋体" w:eastAsia="等线" w:hAnsi="宋体"/>
                <w:szCs w:val="21"/>
              </w:rPr>
            </w:pPr>
            <w:r>
              <w:rPr>
                <w:rFonts w:ascii="宋体" w:eastAsia="等线" w:hAnsi="宋体" w:hint="eastAsia"/>
                <w:szCs w:val="21"/>
              </w:rPr>
              <w:t>投标报价</w:t>
            </w:r>
          </w:p>
        </w:tc>
        <w:tc>
          <w:tcPr>
            <w:tcW w:w="6825" w:type="dxa"/>
            <w:shd w:val="clear" w:color="auto" w:fill="auto"/>
            <w:vAlign w:val="center"/>
          </w:tcPr>
          <w:p w:rsidR="00D623D6" w:rsidRDefault="00AE6977">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满足招标文件要求且投标价格最低的投标报价为评标基准价，其价格分为满分。其他投标人的价格分统一按照下列公式计算：</w:t>
            </w:r>
          </w:p>
          <w:p w:rsidR="00D623D6" w:rsidRDefault="00AE6977">
            <w:pPr>
              <w:widowControl/>
              <w:spacing w:line="300" w:lineRule="exact"/>
              <w:jc w:val="left"/>
              <w:rPr>
                <w:rFonts w:ascii="宋体" w:eastAsia="等线" w:hAnsi="宋体" w:cs="宋体"/>
                <w:color w:val="FF0000"/>
                <w:kern w:val="0"/>
                <w:szCs w:val="21"/>
              </w:rPr>
            </w:pPr>
            <w:r>
              <w:rPr>
                <w:rFonts w:ascii="宋体" w:eastAsia="等线" w:hAnsi="宋体" w:cs="宋体" w:hint="eastAsia"/>
                <w:color w:val="FF0000"/>
                <w:kern w:val="0"/>
                <w:szCs w:val="21"/>
              </w:rPr>
              <w:t>投标报价得分</w:t>
            </w:r>
            <w:r>
              <w:rPr>
                <w:rFonts w:ascii="宋体" w:eastAsia="等线" w:hAnsi="宋体" w:cs="宋体" w:hint="eastAsia"/>
                <w:color w:val="FF0000"/>
                <w:kern w:val="0"/>
                <w:szCs w:val="21"/>
              </w:rPr>
              <w:t>=(</w:t>
            </w:r>
            <w:r>
              <w:rPr>
                <w:rFonts w:ascii="宋体" w:eastAsia="等线" w:hAnsi="宋体" w:cs="宋体" w:hint="eastAsia"/>
                <w:color w:val="FF0000"/>
                <w:kern w:val="0"/>
                <w:szCs w:val="21"/>
              </w:rPr>
              <w:t>评标基准价／投标报价</w:t>
            </w:r>
            <w:r>
              <w:rPr>
                <w:rFonts w:ascii="宋体" w:eastAsia="等线" w:hAnsi="宋体" w:cs="宋体" w:hint="eastAsia"/>
                <w:color w:val="FF0000"/>
                <w:kern w:val="0"/>
                <w:szCs w:val="21"/>
              </w:rPr>
              <w:t>)</w:t>
            </w:r>
            <w:r>
              <w:rPr>
                <w:rFonts w:ascii="宋体" w:eastAsia="等线" w:hAnsi="宋体" w:cs="宋体" w:hint="eastAsia"/>
                <w:color w:val="FF0000"/>
                <w:kern w:val="0"/>
                <w:szCs w:val="21"/>
              </w:rPr>
              <w:t>×权重</w:t>
            </w:r>
          </w:p>
          <w:p w:rsidR="00D623D6" w:rsidRDefault="00AE6977">
            <w:pPr>
              <w:autoSpaceDE w:val="0"/>
              <w:autoSpaceDN w:val="0"/>
              <w:adjustRightInd w:val="0"/>
              <w:snapToGrid w:val="0"/>
              <w:spacing w:line="300" w:lineRule="exact"/>
              <w:rPr>
                <w:rFonts w:ascii="宋体" w:eastAsia="等线" w:hAnsi="宋体" w:cs="宋体"/>
                <w:kern w:val="0"/>
                <w:szCs w:val="21"/>
              </w:rPr>
            </w:pPr>
            <w:r>
              <w:rPr>
                <w:rFonts w:ascii="宋体" w:eastAsia="等线" w:hAnsi="宋体" w:hint="eastAsia"/>
                <w:bCs/>
                <w:szCs w:val="22"/>
              </w:rPr>
              <w:t>备</w:t>
            </w:r>
            <w:r>
              <w:rPr>
                <w:rFonts w:ascii="宋体" w:eastAsia="等线" w:hAnsi="宋体" w:cs="宋体" w:hint="eastAsia"/>
                <w:kern w:val="0"/>
                <w:szCs w:val="21"/>
              </w:rPr>
              <w:t>注：</w:t>
            </w:r>
            <w:r>
              <w:rPr>
                <w:rFonts w:ascii="宋体" w:eastAsia="等线" w:hAnsi="宋体" w:cs="宋体" w:hint="eastAsia"/>
                <w:kern w:val="0"/>
                <w:szCs w:val="21"/>
              </w:rPr>
              <w:t>1</w:t>
            </w:r>
            <w:r>
              <w:rPr>
                <w:rFonts w:ascii="宋体" w:eastAsia="等线" w:hAnsi="宋体" w:cs="宋体" w:hint="eastAsia"/>
                <w:kern w:val="0"/>
                <w:szCs w:val="21"/>
              </w:rPr>
              <w:t>、评审专家组根据入围企业的报价采用综合评审的办法确定成交候选产品，评审专家组专家以记名的方式打分，依据得分高低确定成交候选产品和候选供应商。</w:t>
            </w:r>
          </w:p>
          <w:p w:rsidR="00D623D6" w:rsidRDefault="00AE6977">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加权平均数：（数量</w:t>
            </w:r>
            <w:r>
              <w:rPr>
                <w:rFonts w:ascii="宋体" w:eastAsia="等线" w:hAnsi="宋体" w:cs="宋体" w:hint="eastAsia"/>
                <w:kern w:val="0"/>
                <w:szCs w:val="21"/>
              </w:rPr>
              <w:t>1*</w:t>
            </w:r>
            <w:r>
              <w:rPr>
                <w:rFonts w:ascii="宋体" w:eastAsia="等线" w:hAnsi="宋体" w:cs="宋体" w:hint="eastAsia"/>
                <w:kern w:val="0"/>
                <w:szCs w:val="21"/>
              </w:rPr>
              <w:t>单价</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单价</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单价</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r>
              <w:rPr>
                <w:rFonts w:ascii="宋体" w:eastAsia="等线" w:hAnsi="宋体" w:cs="宋体" w:hint="eastAsia"/>
                <w:kern w:val="0"/>
                <w:szCs w:val="21"/>
              </w:rPr>
              <w:t>单价</w:t>
            </w:r>
            <w:r>
              <w:rPr>
                <w:rFonts w:ascii="宋体" w:eastAsia="等线" w:hAnsi="宋体" w:cs="宋体" w:hint="eastAsia"/>
                <w:kern w:val="0"/>
                <w:szCs w:val="21"/>
              </w:rPr>
              <w:t>n)/(</w:t>
            </w:r>
            <w:r>
              <w:rPr>
                <w:rFonts w:ascii="宋体" w:eastAsia="等线" w:hAnsi="宋体" w:cs="宋体" w:hint="eastAsia"/>
                <w:kern w:val="0"/>
                <w:szCs w:val="21"/>
              </w:rPr>
              <w:t>数量</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p>
        </w:tc>
        <w:tc>
          <w:tcPr>
            <w:tcW w:w="772" w:type="dxa"/>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30%</w:t>
            </w:r>
          </w:p>
        </w:tc>
        <w:tc>
          <w:tcPr>
            <w:tcW w:w="760" w:type="dxa"/>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hint="eastAsia"/>
                <w:szCs w:val="21"/>
              </w:rPr>
              <w:t>30</w:t>
            </w:r>
            <w:r>
              <w:rPr>
                <w:rFonts w:ascii="宋体" w:eastAsia="等线" w:hAnsi="宋体" w:hint="eastAsia"/>
                <w:szCs w:val="21"/>
              </w:rPr>
              <w:t>分</w:t>
            </w:r>
          </w:p>
        </w:tc>
      </w:tr>
      <w:tr w:rsidR="00D623D6">
        <w:trPr>
          <w:trHeight w:val="180"/>
        </w:trPr>
        <w:tc>
          <w:tcPr>
            <w:tcW w:w="8921" w:type="dxa"/>
            <w:gridSpan w:val="3"/>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合计</w:t>
            </w:r>
          </w:p>
        </w:tc>
        <w:tc>
          <w:tcPr>
            <w:tcW w:w="772" w:type="dxa"/>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p>
        </w:tc>
        <w:tc>
          <w:tcPr>
            <w:tcW w:w="760" w:type="dxa"/>
            <w:shd w:val="clear" w:color="auto" w:fill="auto"/>
            <w:vAlign w:val="center"/>
          </w:tcPr>
          <w:p w:rsidR="00D623D6" w:rsidRDefault="00AE697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r>
              <w:rPr>
                <w:rFonts w:ascii="宋体" w:eastAsia="等线" w:hAnsi="宋体" w:cs="宋体" w:hint="eastAsia"/>
                <w:szCs w:val="21"/>
              </w:rPr>
              <w:t>分</w:t>
            </w:r>
          </w:p>
        </w:tc>
      </w:tr>
    </w:tbl>
    <w:p w:rsidR="00D623D6" w:rsidRDefault="00AE6977">
      <w:pPr>
        <w:snapToGrid w:val="0"/>
        <w:ind w:leftChars="-605" w:left="-2" w:hangingChars="453" w:hanging="1268"/>
        <w:rPr>
          <w:rFonts w:ascii="宋体" w:eastAsia="等线" w:hAnsi="等线" w:cs="宋体"/>
          <w:snapToGrid w:val="0"/>
          <w:kern w:val="0"/>
          <w:szCs w:val="22"/>
        </w:rPr>
      </w:pPr>
      <w:r>
        <w:rPr>
          <w:rFonts w:ascii="宋体" w:hAnsi="宋体" w:hint="eastAsia"/>
          <w:color w:val="FF0000"/>
          <w:sz w:val="28"/>
          <w:szCs w:val="28"/>
        </w:rPr>
        <w:t xml:space="preserve"> </w:t>
      </w:r>
      <w:r>
        <w:rPr>
          <w:rFonts w:ascii="宋体" w:hAnsi="宋体"/>
          <w:color w:val="FF0000"/>
          <w:sz w:val="28"/>
          <w:szCs w:val="28"/>
        </w:rPr>
        <w:t xml:space="preserve">        </w:t>
      </w:r>
      <w:r>
        <w:rPr>
          <w:rFonts w:ascii="宋体" w:hAnsi="宋体" w:hint="eastAsia"/>
          <w:color w:val="FF0000"/>
          <w:sz w:val="28"/>
          <w:szCs w:val="28"/>
        </w:rPr>
        <w:t>(</w:t>
      </w:r>
      <w:r>
        <w:rPr>
          <w:rFonts w:ascii="inherit" w:eastAsia="仿宋" w:hAnsi="inherit" w:cs="宋体" w:hint="eastAsia"/>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rsidR="00D623D6" w:rsidRDefault="00AE6977">
      <w:pPr>
        <w:snapToGrid w:val="0"/>
        <w:rPr>
          <w:rFonts w:ascii="仿宋" w:eastAsia="仿宋" w:hAnsi="仿宋" w:cs="宋体"/>
          <w:sz w:val="28"/>
          <w:szCs w:val="28"/>
        </w:rPr>
      </w:pPr>
      <w:r>
        <w:rPr>
          <w:rFonts w:ascii="仿宋" w:eastAsia="仿宋" w:hAnsi="仿宋" w:cs="宋体" w:hint="eastAsia"/>
          <w:snapToGrid w:val="0"/>
          <w:kern w:val="0"/>
          <w:sz w:val="28"/>
          <w:szCs w:val="28"/>
        </w:rPr>
        <w:t>备注：</w:t>
      </w:r>
      <w:r>
        <w:rPr>
          <w:rFonts w:ascii="仿宋" w:eastAsia="仿宋" w:hAnsi="仿宋" w:hint="eastAsia"/>
          <w:bCs/>
          <w:sz w:val="28"/>
          <w:szCs w:val="28"/>
        </w:rPr>
        <w:t>招标文件要求提交的与评价指标体系相关的各类有效资料，投标人如未按要求提交的，该项评分为零分。</w:t>
      </w:r>
    </w:p>
    <w:p w:rsidR="00D623D6" w:rsidRDefault="00D623D6">
      <w:pPr>
        <w:widowControl/>
        <w:spacing w:before="100" w:beforeAutospacing="1" w:after="100" w:afterAutospacing="1"/>
        <w:rPr>
          <w:rFonts w:ascii="宋体" w:hAnsi="宋体"/>
          <w:b/>
          <w:bCs/>
          <w:sz w:val="28"/>
        </w:rPr>
      </w:pPr>
      <w:bookmarkStart w:id="0" w:name="_GoBack"/>
      <w:bookmarkEnd w:id="0"/>
    </w:p>
    <w:sectPr w:rsidR="00D623D6">
      <w:footerReference w:type="default" r:id="rId8"/>
      <w:pgSz w:w="11907" w:h="16840"/>
      <w:pgMar w:top="1134" w:right="1304" w:bottom="1134" w:left="709"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977" w:rsidRDefault="00AE6977">
      <w:r>
        <w:separator/>
      </w:r>
    </w:p>
  </w:endnote>
  <w:endnote w:type="continuationSeparator" w:id="0">
    <w:p w:rsidR="00AE6977" w:rsidRDefault="00AE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inherit">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670850"/>
    </w:sdtPr>
    <w:sdtEndPr/>
    <w:sdtContent>
      <w:p w:rsidR="00D623D6" w:rsidRDefault="00AE6977">
        <w:pPr>
          <w:pStyle w:val="a6"/>
          <w:jc w:val="center"/>
        </w:pPr>
        <w:r>
          <w:fldChar w:fldCharType="begin"/>
        </w:r>
        <w:r>
          <w:instrText>PAGE   \* MERGEFORMAT</w:instrText>
        </w:r>
        <w:r>
          <w:fldChar w:fldCharType="separate"/>
        </w:r>
        <w:r w:rsidR="006C1D3A" w:rsidRPr="006C1D3A">
          <w:rPr>
            <w:noProof/>
            <w:lang w:val="zh-CN"/>
          </w:rPr>
          <w:t>-</w:t>
        </w:r>
        <w:r w:rsidR="006C1D3A">
          <w:rPr>
            <w:noProof/>
          </w:rPr>
          <w:t xml:space="preserve"> 2 -</w:t>
        </w:r>
        <w:r>
          <w:fldChar w:fldCharType="end"/>
        </w:r>
      </w:p>
    </w:sdtContent>
  </w:sdt>
  <w:p w:rsidR="00D623D6" w:rsidRDefault="00D623D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977" w:rsidRDefault="00AE6977">
      <w:r>
        <w:separator/>
      </w:r>
    </w:p>
  </w:footnote>
  <w:footnote w:type="continuationSeparator" w:id="0">
    <w:p w:rsidR="00AE6977" w:rsidRDefault="00AE69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DF3C8A"/>
    <w:multiLevelType w:val="singleLevel"/>
    <w:tmpl w:val="DADF3C8A"/>
    <w:lvl w:ilvl="0">
      <w:start w:val="1"/>
      <w:numFmt w:val="decimal"/>
      <w:suff w:val="space"/>
      <w:lvlText w:val="%1."/>
      <w:lvlJc w:val="left"/>
    </w:lvl>
  </w:abstractNum>
  <w:abstractNum w:abstractNumId="1" w15:restartNumberingAfterBreak="0">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abstractNum w:abstractNumId="2" w15:restartNumberingAfterBreak="0">
    <w:nsid w:val="35D409F1"/>
    <w:multiLevelType w:val="singleLevel"/>
    <w:tmpl w:val="35D409F1"/>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BB7FD7F9"/>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6C1D3A"/>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6977"/>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23D6"/>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BA13F3D"/>
    <w:rsid w:val="0C8A2C23"/>
    <w:rsid w:val="0F1A5C3E"/>
    <w:rsid w:val="123F0A7C"/>
    <w:rsid w:val="135E0534"/>
    <w:rsid w:val="1A2C7DEE"/>
    <w:rsid w:val="1A7FF1B7"/>
    <w:rsid w:val="1F673128"/>
    <w:rsid w:val="247D0FF1"/>
    <w:rsid w:val="26435EC5"/>
    <w:rsid w:val="269C2E17"/>
    <w:rsid w:val="26EE059E"/>
    <w:rsid w:val="280D1415"/>
    <w:rsid w:val="288B5A00"/>
    <w:rsid w:val="2FFA7287"/>
    <w:rsid w:val="317B5197"/>
    <w:rsid w:val="327F0311"/>
    <w:rsid w:val="347E3E8D"/>
    <w:rsid w:val="35AF6208"/>
    <w:rsid w:val="424C51EB"/>
    <w:rsid w:val="47164442"/>
    <w:rsid w:val="48AE321A"/>
    <w:rsid w:val="48F8086D"/>
    <w:rsid w:val="4E400EC9"/>
    <w:rsid w:val="540C73F1"/>
    <w:rsid w:val="54D57D13"/>
    <w:rsid w:val="57371DC1"/>
    <w:rsid w:val="5A761F7B"/>
    <w:rsid w:val="5FF2755C"/>
    <w:rsid w:val="60B540C1"/>
    <w:rsid w:val="67CF76EF"/>
    <w:rsid w:val="690507DD"/>
    <w:rsid w:val="69386E6C"/>
    <w:rsid w:val="6E742BBC"/>
    <w:rsid w:val="704B11CB"/>
    <w:rsid w:val="70EA7163"/>
    <w:rsid w:val="725D7744"/>
    <w:rsid w:val="799D7E4B"/>
    <w:rsid w:val="7DEC7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F02B06"/>
  <w15:docId w15:val="{DF569E57-D1B5-4836-8E48-D8175C5F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rPr>
      <w:rFonts w:asciiTheme="minorHAnsi" w:eastAsiaTheme="minorEastAsia" w:hAnsiTheme="minorHAnsi" w:cstheme="minorBidi"/>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9">
    <w:name w:val="页眉 字符"/>
    <w:basedOn w:val="a0"/>
    <w:link w:val="a8"/>
    <w:uiPriority w:val="99"/>
    <w:qFormat/>
    <w:rPr>
      <w:rFonts w:ascii="Calibri" w:eastAsia="宋体" w:hAnsi="Calibri" w:cs="Times New Roman"/>
      <w:sz w:val="18"/>
      <w:szCs w:val="18"/>
    </w:rPr>
  </w:style>
  <w:style w:type="character" w:customStyle="1" w:styleId="a7">
    <w:name w:val="页脚 字符"/>
    <w:basedOn w:val="a0"/>
    <w:link w:val="a6"/>
    <w:uiPriority w:val="99"/>
    <w:qFormat/>
    <w:rPr>
      <w:rFonts w:ascii="Calibri" w:eastAsia="宋体" w:hAnsi="Calibri" w:cs="Times New Roman"/>
      <w:sz w:val="18"/>
      <w:szCs w:val="18"/>
    </w:rPr>
  </w:style>
  <w:style w:type="paragraph" w:styleId="ab">
    <w:name w:val="List Paragraph"/>
    <w:basedOn w:val="a"/>
    <w:uiPriority w:val="34"/>
    <w:qFormat/>
    <w:pPr>
      <w:ind w:firstLineChars="200" w:firstLine="420"/>
    </w:pPr>
  </w:style>
  <w:style w:type="character" w:customStyle="1" w:styleId="a5">
    <w:name w:val="批注框文本 字符"/>
    <w:basedOn w:val="a0"/>
    <w:link w:val="a4"/>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2024-11-26T06:17:00Z</cp:lastPrinted>
  <dcterms:created xsi:type="dcterms:W3CDTF">2023-05-04T17:04:00Z</dcterms:created>
  <dcterms:modified xsi:type="dcterms:W3CDTF">2024-12-16T02:08:00Z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45BA758626E841F1BA544494D046A221_13</vt:lpwstr>
  </property>
</Properties>
</file>