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23"/>
        <w:gridCol w:w="1244"/>
        <w:gridCol w:w="36"/>
        <w:gridCol w:w="613"/>
        <w:gridCol w:w="972"/>
        <w:gridCol w:w="4314"/>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EB1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281C4B6C">
            <w:pPr>
              <w:jc w:val="center"/>
              <w:rPr>
                <w:rFonts w:ascii="宋体" w:hAnsi="宋体"/>
                <w:b/>
                <w:color w:val="auto"/>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1204196">
            <w:pPr>
              <w:jc w:val="center"/>
              <w:rPr>
                <w:rFonts w:ascii="宋体" w:hAnsi="宋体"/>
                <w:b/>
                <w:color w:val="auto"/>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C84F166">
            <w:pPr>
              <w:jc w:val="center"/>
              <w:rPr>
                <w:rFonts w:hint="default" w:ascii="宋体" w:hAnsi="宋体" w:eastAsia="宋体"/>
                <w:b/>
                <w:color w:val="auto"/>
                <w:szCs w:val="21"/>
                <w:lang w:val="en-US" w:eastAsia="zh-CN"/>
              </w:rPr>
            </w:pPr>
            <w:r>
              <w:rPr>
                <w:rFonts w:hint="eastAsia" w:ascii="宋体" w:hAnsi="宋体"/>
                <w:b/>
                <w:szCs w:val="21"/>
                <w:lang w:val="en-US" w:eastAsia="zh-CN"/>
              </w:rPr>
              <w:t>10</w:t>
            </w:r>
          </w:p>
        </w:tc>
      </w:tr>
      <w:tr w14:paraId="1B1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6AFE3F22">
            <w:pPr>
              <w:jc w:val="center"/>
              <w:rPr>
                <w:rFonts w:ascii="宋体" w:hAnsi="宋体"/>
                <w:b/>
                <w:color w:val="auto"/>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3EC07690">
            <w:pPr>
              <w:jc w:val="center"/>
              <w:rPr>
                <w:rFonts w:ascii="宋体" w:hAnsi="宋体"/>
                <w:b/>
                <w:color w:val="auto"/>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18455934">
            <w:pPr>
              <w:jc w:val="center"/>
              <w:rPr>
                <w:rFonts w:hint="default" w:ascii="宋体" w:hAnsi="宋体" w:eastAsia="宋体"/>
                <w:b/>
                <w:color w:val="auto"/>
                <w:szCs w:val="21"/>
                <w:lang w:val="en-US" w:eastAsia="zh-CN"/>
              </w:rPr>
            </w:pPr>
            <w:r>
              <w:rPr>
                <w:rFonts w:hint="eastAsia" w:ascii="宋体" w:hAnsi="宋体"/>
                <w:b/>
                <w:szCs w:val="21"/>
                <w:lang w:val="en-US" w:eastAsia="zh-CN"/>
              </w:rPr>
              <w:t>60</w:t>
            </w:r>
          </w:p>
        </w:tc>
      </w:tr>
      <w:tr w14:paraId="2BE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2734A749">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2F1E9A60">
            <w:pPr>
              <w:jc w:val="center"/>
              <w:rPr>
                <w:rFonts w:ascii="宋体" w:hAnsi="宋体"/>
                <w:color w:val="auto"/>
                <w:szCs w:val="21"/>
              </w:rPr>
            </w:pPr>
            <w:r>
              <w:rPr>
                <w:rFonts w:hint="eastAsia" w:ascii="宋体" w:hAnsi="宋体"/>
                <w:szCs w:val="21"/>
              </w:rPr>
              <w:t>序号</w:t>
            </w:r>
          </w:p>
        </w:tc>
        <w:tc>
          <w:tcPr>
            <w:tcW w:w="1244" w:type="dxa"/>
            <w:tcBorders>
              <w:top w:val="single" w:color="auto" w:sz="4" w:space="0"/>
              <w:left w:val="single" w:color="auto" w:sz="4" w:space="0"/>
              <w:bottom w:val="single" w:color="auto" w:sz="4" w:space="0"/>
              <w:right w:val="single" w:color="auto" w:sz="4" w:space="0"/>
            </w:tcBorders>
            <w:vAlign w:val="top"/>
          </w:tcPr>
          <w:p w14:paraId="05330389">
            <w:pPr>
              <w:jc w:val="center"/>
              <w:rPr>
                <w:rFonts w:ascii="宋体" w:hAnsi="宋体"/>
                <w:color w:val="auto"/>
                <w:szCs w:val="21"/>
              </w:rPr>
            </w:pPr>
            <w:r>
              <w:rPr>
                <w:rFonts w:hint="eastAsia" w:ascii="宋体" w:hAnsi="宋体"/>
                <w:szCs w:val="21"/>
              </w:rPr>
              <w:t>评分因素</w:t>
            </w:r>
          </w:p>
        </w:tc>
        <w:tc>
          <w:tcPr>
            <w:tcW w:w="649" w:type="dxa"/>
            <w:gridSpan w:val="2"/>
            <w:tcBorders>
              <w:top w:val="single" w:color="auto" w:sz="4" w:space="0"/>
              <w:left w:val="single" w:color="auto" w:sz="4" w:space="0"/>
              <w:bottom w:val="single" w:color="auto" w:sz="4" w:space="0"/>
              <w:right w:val="single" w:color="auto" w:sz="4" w:space="0"/>
            </w:tcBorders>
            <w:vAlign w:val="top"/>
          </w:tcPr>
          <w:p w14:paraId="1B97C0DC">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7A176BD3">
            <w:pPr>
              <w:jc w:val="center"/>
              <w:rPr>
                <w:rFonts w:ascii="宋体" w:hAnsi="宋体"/>
                <w:color w:val="auto"/>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3446846">
            <w:pPr>
              <w:jc w:val="center"/>
              <w:rPr>
                <w:rFonts w:ascii="宋体" w:hAnsi="宋体"/>
                <w:color w:val="auto"/>
                <w:szCs w:val="21"/>
              </w:rPr>
            </w:pPr>
            <w:r>
              <w:rPr>
                <w:rFonts w:hint="eastAsia" w:ascii="宋体" w:hAnsi="宋体"/>
                <w:szCs w:val="21"/>
              </w:rPr>
              <w:t>评分准则</w:t>
            </w:r>
          </w:p>
        </w:tc>
      </w:tr>
      <w:tr w14:paraId="35A5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6CB918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32291147">
            <w:pPr>
              <w:jc w:val="center"/>
              <w:rPr>
                <w:rFonts w:ascii="宋体" w:hAnsi="宋体" w:cs="仿宋"/>
                <w:color w:val="auto"/>
                <w:szCs w:val="21"/>
              </w:rPr>
            </w:pPr>
            <w:r>
              <w:rPr>
                <w:rFonts w:hint="eastAsia" w:ascii="宋体" w:hAnsi="宋体" w:cs="仿宋"/>
                <w:szCs w:val="21"/>
                <w:lang w:val="en-US" w:eastAsia="zh-CN"/>
              </w:rPr>
              <w:t>1.</w:t>
            </w:r>
          </w:p>
        </w:tc>
        <w:tc>
          <w:tcPr>
            <w:tcW w:w="1244" w:type="dxa"/>
            <w:tcBorders>
              <w:top w:val="single" w:color="auto" w:sz="4" w:space="0"/>
              <w:left w:val="single" w:color="auto" w:sz="4" w:space="0"/>
              <w:bottom w:val="single" w:color="auto" w:sz="4" w:space="0"/>
              <w:right w:val="single" w:color="auto" w:sz="4" w:space="0"/>
            </w:tcBorders>
            <w:vAlign w:val="center"/>
          </w:tcPr>
          <w:p w14:paraId="0B5A6A79">
            <w:pPr>
              <w:keepNext w:val="0"/>
              <w:keepLines w:val="0"/>
              <w:suppressLineNumbers w:val="0"/>
              <w:spacing w:before="0" w:beforeAutospacing="0" w:after="0" w:afterAutospacing="0"/>
              <w:ind w:left="0" w:leftChars="0" w:right="0" w:rightChars="0"/>
              <w:jc w:val="center"/>
              <w:rPr>
                <w:rFonts w:ascii="宋体" w:hAnsi="宋体" w:cs="仿宋"/>
                <w:color w:val="auto"/>
                <w:szCs w:val="21"/>
              </w:rPr>
            </w:pPr>
            <w:r>
              <w:rPr>
                <w:rFonts w:hint="default" w:ascii="宋体" w:hAnsi="宋体" w:cs="宋体"/>
                <w:color w:val="auto"/>
                <w:szCs w:val="21"/>
              </w:rPr>
              <w:t>总体服务方案</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30718722">
            <w:pPr>
              <w:keepNext w:val="0"/>
              <w:keepLines w:val="0"/>
              <w:suppressLineNumbers w:val="0"/>
              <w:spacing w:before="0" w:beforeAutospacing="0" w:after="0" w:afterAutospacing="0"/>
              <w:ind w:left="-78" w:leftChars="-37" w:right="-73" w:rightChars="-35"/>
              <w:jc w:val="center"/>
              <w:rPr>
                <w:rFonts w:hint="eastAsia" w:eastAsia="宋体"/>
                <w:lang w:val="en-US" w:eastAsia="zh-CN"/>
              </w:rPr>
            </w:pPr>
            <w:r>
              <w:rPr>
                <w:rFonts w:hint="eastAsia" w:ascii="宋体" w:hAnsi="宋体"/>
                <w:color w:val="auto"/>
                <w:szCs w:val="21"/>
                <w:lang w:val="en-US" w:eastAsia="zh-CN"/>
              </w:rPr>
              <w:t>35</w:t>
            </w:r>
          </w:p>
        </w:tc>
        <w:tc>
          <w:tcPr>
            <w:tcW w:w="972" w:type="dxa"/>
            <w:tcBorders>
              <w:top w:val="single" w:color="auto" w:sz="4" w:space="0"/>
              <w:left w:val="single" w:color="auto" w:sz="4" w:space="0"/>
              <w:bottom w:val="single" w:color="auto" w:sz="4" w:space="0"/>
              <w:right w:val="single" w:color="auto" w:sz="4" w:space="0"/>
            </w:tcBorders>
            <w:vAlign w:val="center"/>
          </w:tcPr>
          <w:p w14:paraId="595818CB">
            <w:pPr>
              <w:jc w:val="center"/>
              <w:rPr>
                <w:rFonts w:hint="default" w:ascii="宋体" w:hAnsi="宋体" w:eastAsia="宋体" w:cs="仿宋"/>
                <w:color w:val="auto"/>
                <w:szCs w:val="21"/>
                <w:lang w:val="en-US" w:eastAsia="zh-CN"/>
              </w:rPr>
            </w:pPr>
            <w:r>
              <w:rPr>
                <w:rFonts w:hint="eastAsia" w:ascii="宋体" w:hAnsi="宋体" w:cs="仿宋"/>
                <w:szCs w:val="21"/>
                <w:lang w:val="en-US" w:eastAsia="zh-CN"/>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1D825D24">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针对本项目的需求，提供完整的实施方案</w:t>
            </w:r>
            <w:r>
              <w:rPr>
                <w:rFonts w:hint="eastAsia" w:ascii="宋体" w:hAnsi="宋体" w:cs="宋体"/>
                <w:color w:val="auto"/>
                <w:kern w:val="0"/>
                <w:sz w:val="20"/>
                <w:szCs w:val="20"/>
                <w:lang w:val="en-US" w:eastAsia="zh-CN" w:bidi="ar"/>
              </w:rPr>
              <w:t>及</w:t>
            </w:r>
            <w:r>
              <w:rPr>
                <w:rFonts w:hint="eastAsia" w:ascii="宋体" w:hAnsi="宋体" w:eastAsia="宋体" w:cs="宋体"/>
                <w:color w:val="auto"/>
                <w:kern w:val="0"/>
                <w:sz w:val="20"/>
                <w:szCs w:val="20"/>
                <w:lang w:val="en-US" w:eastAsia="zh-CN" w:bidi="ar"/>
              </w:rPr>
              <w:t>安全保障措施</w:t>
            </w:r>
            <w:r>
              <w:rPr>
                <w:rFonts w:hint="eastAsia" w:ascii="宋体" w:hAnsi="宋体" w:cs="宋体"/>
                <w:color w:val="auto"/>
                <w:kern w:val="0"/>
                <w:sz w:val="20"/>
                <w:szCs w:val="20"/>
                <w:lang w:val="en-US" w:eastAsia="zh-CN" w:bidi="ar"/>
              </w:rPr>
              <w:t>，实施方案包含但不限于策划思路，活动内容，活动布置，活动规划，且图文并茂。</w:t>
            </w:r>
          </w:p>
          <w:p w14:paraId="3C46D4C2">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评分标准：</w:t>
            </w:r>
          </w:p>
          <w:p w14:paraId="09E5924D">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color w:val="auto"/>
              </w:rPr>
            </w:pPr>
            <w:r>
              <w:rPr>
                <w:rFonts w:hint="eastAsia" w:ascii="宋体" w:hAnsi="宋体" w:eastAsia="宋体" w:cs="宋体"/>
                <w:color w:val="auto"/>
                <w:kern w:val="0"/>
                <w:sz w:val="20"/>
                <w:szCs w:val="20"/>
                <w:lang w:val="en-US" w:eastAsia="zh-CN" w:bidi="ar"/>
              </w:rPr>
              <w:t xml:space="preserve">评审为优（实施方案和安全保障措施内容具体、内容针对性强、内容科学合理、内容可操作性强）得35分； </w:t>
            </w:r>
          </w:p>
          <w:p w14:paraId="62A2E419">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评审为良（实施方案和安全保障措施内容较具体、内容针对性较强、内容较科学合理、内容可操作性较强）得20分；</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 xml:space="preserve">    评审为中(实施方案和安全保障措施内容具体性一般、内容针对性一般、内容科学合理性一般、内容可操作性一般)得10；</w:t>
            </w:r>
          </w:p>
          <w:p w14:paraId="78D8E52C">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color w:val="auto"/>
              </w:rPr>
            </w:pPr>
            <w:r>
              <w:rPr>
                <w:rFonts w:hint="eastAsia" w:ascii="宋体" w:hAnsi="宋体" w:eastAsia="宋体" w:cs="宋体"/>
                <w:color w:val="auto"/>
                <w:kern w:val="0"/>
                <w:sz w:val="20"/>
                <w:szCs w:val="20"/>
                <w:lang w:val="en-US" w:eastAsia="zh-CN" w:bidi="ar"/>
              </w:rPr>
              <w:t xml:space="preserve">评审为差（实施方案和安全保障措施内容具体性差、内容针对性差、内容科学合理性差、内容可操作性差）的不得分； </w:t>
            </w:r>
          </w:p>
          <w:p w14:paraId="5B4EBC91">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ascii="宋体" w:hAnsi="宋体" w:cs="仿宋"/>
                <w:color w:val="auto"/>
                <w:szCs w:val="21"/>
              </w:rPr>
            </w:pPr>
            <w:r>
              <w:rPr>
                <w:rFonts w:hint="eastAsia" w:ascii="宋体" w:hAnsi="宋体" w:eastAsia="宋体" w:cs="宋体"/>
                <w:color w:val="auto"/>
                <w:kern w:val="0"/>
                <w:sz w:val="20"/>
                <w:szCs w:val="20"/>
                <w:lang w:val="en-US" w:eastAsia="zh-CN" w:bidi="ar"/>
              </w:rPr>
              <w:t>评审为差专家须书面说明理由，并记录在档。未提供实施方案的不得分。</w:t>
            </w:r>
          </w:p>
        </w:tc>
      </w:tr>
      <w:tr w14:paraId="7E0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52667A74">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FFDB96D">
            <w:pPr>
              <w:jc w:val="center"/>
              <w:rPr>
                <w:rFonts w:ascii="宋体" w:hAnsi="宋体" w:cs="仿宋"/>
                <w:color w:val="auto"/>
                <w:szCs w:val="21"/>
              </w:rPr>
            </w:pPr>
            <w:r>
              <w:rPr>
                <w:rFonts w:hint="eastAsia" w:ascii="宋体" w:hAnsi="宋体" w:cs="仿宋"/>
                <w:szCs w:val="21"/>
                <w:lang w:val="en-US" w:eastAsia="zh-CN"/>
              </w:rPr>
              <w:t>2.</w:t>
            </w:r>
          </w:p>
        </w:tc>
        <w:tc>
          <w:tcPr>
            <w:tcW w:w="1244" w:type="dxa"/>
            <w:tcBorders>
              <w:top w:val="single" w:color="auto" w:sz="4" w:space="0"/>
              <w:left w:val="single" w:color="auto" w:sz="4" w:space="0"/>
              <w:bottom w:val="single" w:color="auto" w:sz="4" w:space="0"/>
              <w:right w:val="single" w:color="auto" w:sz="4" w:space="0"/>
            </w:tcBorders>
            <w:vAlign w:val="center"/>
          </w:tcPr>
          <w:p w14:paraId="1533D84B">
            <w:pPr>
              <w:keepNext w:val="0"/>
              <w:keepLines w:val="0"/>
              <w:suppressLineNumbers w:val="0"/>
              <w:spacing w:before="0" w:beforeAutospacing="0" w:after="0" w:afterAutospacing="0"/>
              <w:ind w:left="0" w:leftChars="0" w:right="0" w:rightChars="0"/>
              <w:jc w:val="center"/>
              <w:rPr>
                <w:rFonts w:ascii="宋体" w:hAnsi="宋体"/>
                <w:color w:val="auto"/>
                <w:szCs w:val="21"/>
              </w:rPr>
            </w:pPr>
            <w:r>
              <w:rPr>
                <w:rFonts w:hint="eastAsia" w:ascii="宋体" w:hAnsi="宋体" w:eastAsia="宋体" w:cs="宋体"/>
                <w:color w:val="auto"/>
                <w:szCs w:val="21"/>
              </w:rPr>
              <w:t>团队人员配置</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1020F271">
            <w:pPr>
              <w:keepNext w:val="0"/>
              <w:keepLines w:val="0"/>
              <w:suppressLineNumbers w:val="0"/>
              <w:spacing w:before="0" w:beforeAutospacing="0" w:after="0" w:afterAutospacing="0"/>
              <w:ind w:left="-78" w:leftChars="-37" w:right="-73" w:rightChars="-35"/>
              <w:jc w:val="center"/>
            </w:pPr>
            <w:r>
              <w:rPr>
                <w:rFonts w:hint="eastAsia" w:ascii="宋体" w:hAnsi="宋体"/>
                <w:color w:val="auto"/>
                <w:szCs w:val="21"/>
              </w:rPr>
              <w:t>1</w:t>
            </w:r>
            <w:r>
              <w:rPr>
                <w:rFonts w:hint="eastAsia" w:ascii="宋体" w:hAnsi="宋体"/>
                <w:color w:val="auto"/>
                <w:szCs w:val="21"/>
                <w:lang w:val="en-US" w:eastAsia="zh-CN"/>
              </w:rPr>
              <w:t>0</w:t>
            </w:r>
          </w:p>
        </w:tc>
        <w:tc>
          <w:tcPr>
            <w:tcW w:w="972" w:type="dxa"/>
            <w:tcBorders>
              <w:top w:val="single" w:color="auto" w:sz="4" w:space="0"/>
              <w:left w:val="single" w:color="auto" w:sz="4" w:space="0"/>
              <w:bottom w:val="single" w:color="auto" w:sz="4" w:space="0"/>
              <w:right w:val="single" w:color="auto" w:sz="4" w:space="0"/>
            </w:tcBorders>
            <w:vAlign w:val="center"/>
          </w:tcPr>
          <w:p w14:paraId="13B6BCAF">
            <w:pPr>
              <w:jc w:val="center"/>
              <w:rPr>
                <w:rFonts w:hint="eastAsia" w:ascii="宋体" w:hAnsi="宋体" w:eastAsia="宋体" w:cs="仿宋"/>
                <w:color w:val="auto"/>
                <w:szCs w:val="21"/>
                <w:lang w:eastAsia="zh-CN"/>
              </w:rPr>
            </w:pPr>
            <w:r>
              <w:rPr>
                <w:rFonts w:hint="eastAsia" w:ascii="宋体" w:hAnsi="宋体" w:cs="仿宋"/>
                <w:szCs w:val="21"/>
                <w:lang w:val="en-US" w:eastAsia="zh-CN"/>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7EF94265">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配备专业的活动策划师、裁判员、现场工作人员等，人员数量及专业结构满足项目需求：</w:t>
            </w:r>
          </w:p>
          <w:p w14:paraId="0C3E1441">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评分标准：</w:t>
            </w:r>
          </w:p>
          <w:p w14:paraId="19D38574">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1.团队总人数大于45人得5分，其它不得分；</w:t>
            </w:r>
          </w:p>
          <w:p w14:paraId="31A2849A">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color w:val="auto"/>
              </w:rPr>
            </w:pPr>
            <w:r>
              <w:rPr>
                <w:rFonts w:hint="eastAsia" w:ascii="宋体" w:hAnsi="宋体" w:eastAsia="宋体" w:cs="宋体"/>
                <w:color w:val="auto"/>
                <w:kern w:val="0"/>
                <w:sz w:val="20"/>
                <w:szCs w:val="20"/>
                <w:lang w:val="en-US" w:eastAsia="zh-CN" w:bidi="ar"/>
              </w:rPr>
              <w:t>2.团队完整且分工明确得5 分，基本满足得2 分，不满足得 0分。</w:t>
            </w:r>
          </w:p>
        </w:tc>
      </w:tr>
      <w:tr w14:paraId="117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6D7EF5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54D42099">
            <w:pPr>
              <w:jc w:val="center"/>
              <w:rPr>
                <w:rFonts w:ascii="宋体" w:hAnsi="宋体" w:cs="仿宋"/>
                <w:color w:val="auto"/>
                <w:szCs w:val="21"/>
              </w:rPr>
            </w:pPr>
            <w:r>
              <w:rPr>
                <w:rFonts w:hint="eastAsia" w:ascii="宋体" w:hAnsi="宋体" w:cs="仿宋"/>
                <w:szCs w:val="21"/>
                <w:lang w:val="en-US" w:eastAsia="zh-CN"/>
              </w:rPr>
              <w:t>3.</w:t>
            </w:r>
          </w:p>
        </w:tc>
        <w:tc>
          <w:tcPr>
            <w:tcW w:w="1244" w:type="dxa"/>
            <w:tcBorders>
              <w:top w:val="single" w:color="auto" w:sz="4" w:space="0"/>
              <w:left w:val="single" w:color="auto" w:sz="4" w:space="0"/>
              <w:bottom w:val="single" w:color="auto" w:sz="4" w:space="0"/>
              <w:right w:val="single" w:color="auto" w:sz="4" w:space="0"/>
            </w:tcBorders>
            <w:vAlign w:val="center"/>
          </w:tcPr>
          <w:p w14:paraId="7BA486C4">
            <w:pPr>
              <w:keepNext w:val="0"/>
              <w:keepLines w:val="0"/>
              <w:suppressLineNumbers w:val="0"/>
              <w:spacing w:before="0" w:beforeAutospacing="0" w:after="0" w:afterAutospacing="0"/>
              <w:ind w:left="0" w:leftChars="0" w:right="0" w:rightChars="0"/>
              <w:jc w:val="center"/>
              <w:rPr>
                <w:color w:val="auto"/>
              </w:rPr>
            </w:pPr>
            <w:r>
              <w:rPr>
                <w:rFonts w:hint="eastAsia" w:ascii="宋体" w:hAnsi="宋体" w:eastAsia="宋体" w:cs="宋体"/>
                <w:color w:val="auto"/>
                <w:sz w:val="21"/>
                <w:szCs w:val="21"/>
                <w:lang w:val="en-US" w:eastAsia="zh-CN"/>
              </w:rPr>
              <w:t>项目多样性、趣味性</w:t>
            </w:r>
          </w:p>
        </w:tc>
        <w:tc>
          <w:tcPr>
            <w:tcW w:w="649" w:type="dxa"/>
            <w:gridSpan w:val="2"/>
            <w:tcBorders>
              <w:top w:val="single" w:color="auto" w:sz="4" w:space="0"/>
              <w:left w:val="single" w:color="auto" w:sz="4" w:space="0"/>
              <w:bottom w:val="single" w:color="auto" w:sz="4" w:space="0"/>
              <w:right w:val="single" w:color="auto" w:sz="4" w:space="0"/>
            </w:tcBorders>
            <w:vAlign w:val="center"/>
          </w:tcPr>
          <w:p w14:paraId="492D3B1D">
            <w:pPr>
              <w:keepNext w:val="0"/>
              <w:keepLines w:val="0"/>
              <w:suppressLineNumbers w:val="0"/>
              <w:spacing w:before="0" w:beforeAutospacing="0" w:after="0" w:afterAutospacing="0"/>
              <w:ind w:left="-78" w:leftChars="-37" w:right="-73" w:rightChars="-35"/>
              <w:jc w:val="center"/>
            </w:pPr>
            <w:r>
              <w:rPr>
                <w:rFonts w:hint="eastAsia" w:ascii="宋体" w:hAnsi="宋体"/>
                <w:color w:val="auto"/>
                <w:szCs w:val="21"/>
              </w:rPr>
              <w:t>1</w:t>
            </w:r>
            <w:r>
              <w:rPr>
                <w:rFonts w:hint="eastAsia" w:ascii="宋体" w:hAnsi="宋体"/>
                <w:color w:val="auto"/>
                <w:szCs w:val="21"/>
                <w:lang w:val="en-US" w:eastAsia="zh-CN"/>
              </w:rPr>
              <w:t>5</w:t>
            </w:r>
          </w:p>
        </w:tc>
        <w:tc>
          <w:tcPr>
            <w:tcW w:w="972" w:type="dxa"/>
            <w:tcBorders>
              <w:top w:val="single" w:color="auto" w:sz="4" w:space="0"/>
              <w:left w:val="single" w:color="auto" w:sz="4" w:space="0"/>
              <w:bottom w:val="single" w:color="auto" w:sz="4" w:space="0"/>
              <w:right w:val="single" w:color="auto" w:sz="4" w:space="0"/>
            </w:tcBorders>
            <w:vAlign w:val="center"/>
          </w:tcPr>
          <w:p w14:paraId="03A768D5">
            <w:pPr>
              <w:jc w:val="center"/>
              <w:rPr>
                <w:rFonts w:hint="default" w:ascii="宋体" w:hAnsi="宋体" w:eastAsia="宋体" w:cs="仿宋"/>
                <w:color w:val="auto"/>
                <w:szCs w:val="21"/>
                <w:lang w:val="en-US" w:eastAsia="zh-CN"/>
              </w:rPr>
            </w:pPr>
            <w:r>
              <w:rPr>
                <w:rFonts w:hint="eastAsia" w:ascii="宋体" w:hAnsi="宋体" w:cs="仿宋"/>
                <w:szCs w:val="21"/>
                <w:lang w:val="en-US" w:eastAsia="zh-CN"/>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5221BF08">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设置的趣味运动项目丰富多样，涵盖≥</w:t>
            </w:r>
            <w:r>
              <w:rPr>
                <w:rFonts w:hint="eastAsia" w:ascii="宋体" w:hAnsi="宋体" w:eastAsia="宋体" w:cs="宋体"/>
                <w:color w:val="auto"/>
                <w:kern w:val="0"/>
                <w:sz w:val="20"/>
                <w:szCs w:val="20"/>
                <w:lang w:val="en-US" w:eastAsia="zh-CN" w:bidi="ar"/>
              </w:rPr>
              <w:t>4项的团体游戏</w:t>
            </w:r>
            <w:r>
              <w:rPr>
                <w:rFonts w:hint="default"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7项的个人游园项目、</w:t>
            </w:r>
            <w:r>
              <w:rPr>
                <w:rFonts w:hint="default"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1项DIY手作项目、</w:t>
            </w:r>
            <w:r>
              <w:rPr>
                <w:rFonts w:hint="default"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3项的儿童乐园项目，且项目具有较高的趣味性，能够激发职工和子女的参与热情。</w:t>
            </w:r>
          </w:p>
          <w:p w14:paraId="13AA472C">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评分标准：</w:t>
            </w:r>
          </w:p>
          <w:p w14:paraId="4E8997BD">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color w:val="auto"/>
              </w:rPr>
            </w:pPr>
            <w:r>
              <w:rPr>
                <w:rFonts w:hint="default" w:ascii="宋体" w:hAnsi="宋体" w:eastAsia="宋体" w:cs="宋体"/>
                <w:color w:val="auto"/>
                <w:kern w:val="0"/>
                <w:sz w:val="20"/>
                <w:szCs w:val="20"/>
                <w:lang w:val="en-US" w:eastAsia="zh-CN" w:bidi="ar"/>
              </w:rPr>
              <w:t>项目多样性</w:t>
            </w:r>
            <w:r>
              <w:rPr>
                <w:rFonts w:hint="eastAsia" w:ascii="宋体" w:hAnsi="宋体" w:eastAsia="宋体" w:cs="宋体"/>
                <w:color w:val="auto"/>
                <w:kern w:val="0"/>
                <w:sz w:val="20"/>
                <w:szCs w:val="20"/>
                <w:lang w:val="en-US" w:eastAsia="zh-CN" w:bidi="ar"/>
              </w:rPr>
              <w:t>、趣味性优</w:t>
            </w:r>
            <w:r>
              <w:rPr>
                <w:rFonts w:hint="default" w:ascii="宋体" w:hAnsi="宋体" w:eastAsia="宋体" w:cs="宋体"/>
                <w:color w:val="auto"/>
                <w:kern w:val="0"/>
                <w:sz w:val="20"/>
                <w:szCs w:val="20"/>
                <w:lang w:val="en-US" w:eastAsia="zh-CN" w:bidi="ar"/>
              </w:rPr>
              <w:t>得</w:t>
            </w:r>
            <w:r>
              <w:rPr>
                <w:rFonts w:hint="eastAsia" w:ascii="宋体" w:hAnsi="宋体" w:eastAsia="宋体" w:cs="宋体"/>
                <w:color w:val="auto"/>
                <w:kern w:val="0"/>
                <w:sz w:val="20"/>
                <w:szCs w:val="20"/>
                <w:lang w:val="en-US" w:eastAsia="zh-CN" w:bidi="ar"/>
              </w:rPr>
              <w:t>15</w:t>
            </w:r>
            <w:r>
              <w:rPr>
                <w:rFonts w:hint="default" w:ascii="宋体" w:hAnsi="宋体" w:eastAsia="宋体" w:cs="宋体"/>
                <w:color w:val="auto"/>
                <w:kern w:val="0"/>
                <w:sz w:val="20"/>
                <w:szCs w:val="20"/>
                <w:lang w:val="en-US" w:eastAsia="zh-CN" w:bidi="ar"/>
              </w:rPr>
              <w:t xml:space="preserve"> 分，项目多样性</w:t>
            </w:r>
            <w:r>
              <w:rPr>
                <w:rFonts w:hint="eastAsia" w:ascii="宋体" w:hAnsi="宋体" w:eastAsia="宋体" w:cs="宋体"/>
                <w:color w:val="auto"/>
                <w:kern w:val="0"/>
                <w:sz w:val="20"/>
                <w:szCs w:val="20"/>
                <w:lang w:val="en-US" w:eastAsia="zh-CN" w:bidi="ar"/>
              </w:rPr>
              <w:t>、趣味性良</w:t>
            </w:r>
            <w:r>
              <w:rPr>
                <w:rFonts w:hint="default" w:ascii="宋体" w:hAnsi="宋体" w:eastAsia="宋体" w:cs="宋体"/>
                <w:color w:val="auto"/>
                <w:kern w:val="0"/>
                <w:sz w:val="20"/>
                <w:szCs w:val="20"/>
                <w:lang w:val="en-US" w:eastAsia="zh-CN" w:bidi="ar"/>
              </w:rPr>
              <w:t>得</w:t>
            </w:r>
            <w:r>
              <w:rPr>
                <w:rFonts w:hint="eastAsia" w:ascii="宋体" w:hAnsi="宋体" w:eastAsia="宋体" w:cs="宋体"/>
                <w:color w:val="auto"/>
                <w:kern w:val="0"/>
                <w:sz w:val="20"/>
                <w:szCs w:val="20"/>
                <w:lang w:val="en-US" w:eastAsia="zh-CN" w:bidi="ar"/>
              </w:rPr>
              <w:t>8</w:t>
            </w:r>
            <w:r>
              <w:rPr>
                <w:rFonts w:hint="default" w:ascii="宋体" w:hAnsi="宋体" w:eastAsia="宋体" w:cs="宋体"/>
                <w:color w:val="auto"/>
                <w:kern w:val="0"/>
                <w:sz w:val="20"/>
                <w:szCs w:val="20"/>
                <w:lang w:val="en-US" w:eastAsia="zh-CN" w:bidi="ar"/>
              </w:rPr>
              <w:t xml:space="preserve"> 分，项目多样性</w:t>
            </w:r>
            <w:r>
              <w:rPr>
                <w:rFonts w:hint="eastAsia" w:ascii="宋体" w:hAnsi="宋体" w:eastAsia="宋体" w:cs="宋体"/>
                <w:color w:val="auto"/>
                <w:kern w:val="0"/>
                <w:sz w:val="20"/>
                <w:szCs w:val="20"/>
                <w:lang w:val="en-US" w:eastAsia="zh-CN" w:bidi="ar"/>
              </w:rPr>
              <w:t>、趣味性中得5分，</w:t>
            </w:r>
            <w:r>
              <w:rPr>
                <w:rFonts w:hint="default" w:ascii="宋体" w:hAnsi="宋体" w:eastAsia="宋体" w:cs="宋体"/>
                <w:color w:val="auto"/>
                <w:kern w:val="0"/>
                <w:sz w:val="20"/>
                <w:szCs w:val="20"/>
                <w:lang w:val="en-US" w:eastAsia="zh-CN" w:bidi="ar"/>
              </w:rPr>
              <w:t>项目多样性单一</w:t>
            </w:r>
            <w:r>
              <w:rPr>
                <w:rFonts w:hint="eastAsia" w:ascii="宋体" w:hAnsi="宋体" w:eastAsia="宋体" w:cs="宋体"/>
                <w:color w:val="auto"/>
                <w:kern w:val="0"/>
                <w:sz w:val="20"/>
                <w:szCs w:val="20"/>
                <w:lang w:val="en-US" w:eastAsia="zh-CN" w:bidi="ar"/>
              </w:rPr>
              <w:t>不得</w:t>
            </w:r>
            <w:r>
              <w:rPr>
                <w:rFonts w:hint="default" w:ascii="宋体" w:hAnsi="宋体" w:eastAsia="宋体" w:cs="宋体"/>
                <w:color w:val="auto"/>
                <w:kern w:val="0"/>
                <w:sz w:val="20"/>
                <w:szCs w:val="20"/>
                <w:lang w:val="en-US" w:eastAsia="zh-CN" w:bidi="ar"/>
              </w:rPr>
              <w:t>分。</w:t>
            </w:r>
          </w:p>
        </w:tc>
      </w:tr>
      <w:tr w14:paraId="01E0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0" w:type="dxa"/>
            <w:tcBorders>
              <w:left w:val="single" w:color="auto" w:sz="4" w:space="0"/>
              <w:right w:val="single" w:color="auto" w:sz="4" w:space="0"/>
            </w:tcBorders>
            <w:vAlign w:val="top"/>
          </w:tcPr>
          <w:p w14:paraId="123616E9">
            <w:pPr>
              <w:jc w:val="center"/>
              <w:rPr>
                <w:rFonts w:ascii="宋体" w:hAnsi="宋体"/>
                <w:color w:val="auto"/>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0D0FDF2A">
            <w:pPr>
              <w:jc w:val="center"/>
              <w:rPr>
                <w:rFonts w:ascii="宋体" w:hAnsi="宋体"/>
                <w:color w:val="auto"/>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557D8BEF">
            <w:pPr>
              <w:jc w:val="center"/>
              <w:rPr>
                <w:rFonts w:hint="default" w:ascii="宋体" w:hAnsi="宋体"/>
                <w:color w:val="auto"/>
                <w:szCs w:val="21"/>
                <w:lang w:val="en-US"/>
              </w:rPr>
            </w:pPr>
            <w:r>
              <w:rPr>
                <w:rFonts w:hint="eastAsia" w:ascii="宋体" w:hAnsi="宋体"/>
                <w:b/>
                <w:szCs w:val="21"/>
                <w:lang w:val="en-US" w:eastAsia="zh-CN"/>
              </w:rPr>
              <w:t>25</w:t>
            </w:r>
          </w:p>
        </w:tc>
      </w:tr>
      <w:tr w14:paraId="4259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restart"/>
            <w:tcBorders>
              <w:left w:val="single" w:color="auto" w:sz="4" w:space="0"/>
              <w:right w:val="single" w:color="auto" w:sz="4" w:space="0"/>
            </w:tcBorders>
            <w:vAlign w:val="top"/>
          </w:tcPr>
          <w:p w14:paraId="71AB6922">
            <w:pPr>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9354CCF">
            <w:pPr>
              <w:jc w:val="center"/>
              <w:rPr>
                <w:rFonts w:ascii="宋体" w:hAnsi="宋体"/>
                <w:color w:val="auto"/>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5011F607">
            <w:pPr>
              <w:jc w:val="center"/>
              <w:rPr>
                <w:rFonts w:ascii="宋体" w:hAnsi="宋体"/>
                <w:color w:val="auto"/>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5E09B3B8">
            <w:pPr>
              <w:jc w:val="cente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02B114C4">
            <w:pPr>
              <w:jc w:val="center"/>
              <w:rPr>
                <w:rFonts w:hint="default" w:ascii="宋体" w:hAnsi="宋体" w:eastAsia="宋体"/>
                <w:color w:val="auto"/>
                <w:szCs w:val="21"/>
                <w:lang w:val="en-US" w:eastAsia="zh-CN"/>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64441BDE">
            <w:pPr>
              <w:jc w:val="center"/>
              <w:rPr>
                <w:rFonts w:ascii="宋体" w:hAnsi="宋体"/>
                <w:color w:val="auto"/>
                <w:szCs w:val="21"/>
              </w:rPr>
            </w:pPr>
            <w:r>
              <w:rPr>
                <w:rFonts w:hint="eastAsia" w:ascii="宋体" w:hAnsi="宋体"/>
                <w:szCs w:val="21"/>
              </w:rPr>
              <w:t>评分准则</w:t>
            </w:r>
          </w:p>
        </w:tc>
      </w:tr>
      <w:tr w14:paraId="06D2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4AD0DED">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F3418D0">
            <w:pPr>
              <w:jc w:val="center"/>
              <w:rPr>
                <w:rFonts w:hint="default" w:ascii="宋体" w:hAnsi="宋体" w:cs="仿宋"/>
                <w:szCs w:val="21"/>
                <w:lang w:val="en-US" w:eastAsia="zh-CN"/>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1E07440C">
            <w:pPr>
              <w:keepNext w:val="0"/>
              <w:keepLines w:val="0"/>
              <w:suppressLineNumbers w:val="0"/>
              <w:spacing w:before="0" w:beforeAutospacing="0" w:after="0" w:afterAutospacing="0"/>
              <w:ind w:left="0" w:leftChars="0" w:right="0" w:rightChars="0"/>
              <w:jc w:val="center"/>
              <w:rPr>
                <w:rFonts w:ascii="宋体" w:hAnsi="宋体" w:cs="仿宋"/>
                <w:szCs w:val="21"/>
              </w:rPr>
            </w:pPr>
            <w:r>
              <w:rPr>
                <w:rFonts w:hint="eastAsia" w:ascii="宋体" w:hAnsi="宋体" w:eastAsia="宋体" w:cs="Times New Roman"/>
                <w:color w:val="auto"/>
                <w:szCs w:val="21"/>
              </w:rPr>
              <w:t>企业营业执照</w:t>
            </w:r>
          </w:p>
        </w:tc>
        <w:tc>
          <w:tcPr>
            <w:tcW w:w="613" w:type="dxa"/>
            <w:tcBorders>
              <w:top w:val="single" w:color="auto" w:sz="4" w:space="0"/>
              <w:left w:val="single" w:color="auto" w:sz="4" w:space="0"/>
              <w:bottom w:val="single" w:color="auto" w:sz="4" w:space="0"/>
              <w:right w:val="single" w:color="auto" w:sz="4" w:space="0"/>
            </w:tcBorders>
            <w:vAlign w:val="center"/>
          </w:tcPr>
          <w:p w14:paraId="3E623275">
            <w:pPr>
              <w:keepNext w:val="0"/>
              <w:keepLines w:val="0"/>
              <w:suppressLineNumbers w:val="0"/>
              <w:spacing w:before="0" w:beforeAutospacing="0" w:after="0" w:afterAutospacing="0"/>
              <w:ind w:left="-78" w:leftChars="-37" w:right="-73" w:rightChars="-35"/>
              <w:jc w:val="center"/>
            </w:pPr>
            <w:r>
              <w:rPr>
                <w:rFonts w:hint="eastAsia" w:ascii="宋体" w:hAnsi="宋体"/>
                <w:color w:val="auto"/>
                <w:szCs w:val="21"/>
                <w:lang w:val="en-US" w:eastAsia="zh-CN"/>
              </w:rPr>
              <w:t>5%</w:t>
            </w:r>
          </w:p>
        </w:tc>
        <w:tc>
          <w:tcPr>
            <w:tcW w:w="972" w:type="dxa"/>
            <w:tcBorders>
              <w:top w:val="single" w:color="auto" w:sz="4" w:space="0"/>
              <w:left w:val="single" w:color="auto" w:sz="4" w:space="0"/>
              <w:bottom w:val="single" w:color="auto" w:sz="4" w:space="0"/>
              <w:right w:val="single" w:color="auto" w:sz="4" w:space="0"/>
            </w:tcBorders>
            <w:vAlign w:val="center"/>
          </w:tcPr>
          <w:p w14:paraId="4209CA9B">
            <w:pPr>
              <w:jc w:val="center"/>
              <w:rPr>
                <w:rFonts w:hint="default" w:ascii="宋体" w:hAnsi="宋体" w:cs="仿宋"/>
                <w:szCs w:val="21"/>
                <w:lang w:val="en-US" w:eastAsia="zh-CN"/>
              </w:rPr>
            </w:pPr>
            <w:r>
              <w:rPr>
                <w:rFonts w:hint="eastAsia" w:ascii="宋体" w:hAnsi="宋体" w:cs="仿宋"/>
                <w:szCs w:val="21"/>
                <w:lang w:val="en-US" w:eastAsia="zh-CN"/>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266AE2E9">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评分内容：提供有效的营业执照副本复印件，经营范围包含体育赛事组织、策划等相关内容。</w:t>
            </w:r>
          </w:p>
          <w:p w14:paraId="41AE67DF">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评分依据：</w:t>
            </w:r>
          </w:p>
          <w:p w14:paraId="239742A8">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ascii="宋体" w:hAnsi="宋体" w:cs="仿宋"/>
                <w:szCs w:val="21"/>
              </w:rPr>
            </w:pPr>
            <w:r>
              <w:rPr>
                <w:rFonts w:hint="eastAsia" w:ascii="宋体" w:hAnsi="宋体" w:eastAsia="宋体" w:cs="宋体"/>
                <w:color w:val="auto"/>
                <w:kern w:val="0"/>
                <w:sz w:val="20"/>
                <w:szCs w:val="20"/>
                <w:lang w:val="en-US" w:eastAsia="zh-CN" w:bidi="ar"/>
              </w:rPr>
              <w:t>完全符合得5 分，基本符合得 2分，不符合得 0 分。</w:t>
            </w:r>
          </w:p>
        </w:tc>
      </w:tr>
      <w:tr w14:paraId="3AD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54FB71B">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27B759C8">
            <w:pPr>
              <w:jc w:val="center"/>
              <w:rPr>
                <w:rFonts w:hint="eastAsia" w:ascii="宋体" w:hAnsi="宋体" w:eastAsia="宋体"/>
                <w:color w:val="auto"/>
                <w:szCs w:val="21"/>
                <w:lang w:eastAsia="zh-CN"/>
              </w:rPr>
            </w:pPr>
            <w:r>
              <w:rPr>
                <w:rFonts w:hint="eastAsia" w:ascii="宋体" w:hAnsi="宋体"/>
                <w:szCs w:val="21"/>
              </w:rPr>
              <w:t>2</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51D0E505">
            <w:pPr>
              <w:keepNext w:val="0"/>
              <w:keepLines w:val="0"/>
              <w:suppressLineNumbers w:val="0"/>
              <w:spacing w:before="0" w:beforeAutospacing="0" w:after="0" w:afterAutospacing="0"/>
              <w:ind w:left="0" w:leftChars="0" w:right="0" w:rightChars="0"/>
              <w:jc w:val="center"/>
              <w:rPr>
                <w:rFonts w:ascii="宋体" w:hAnsi="宋体"/>
                <w:color w:val="auto"/>
                <w:szCs w:val="21"/>
              </w:rPr>
            </w:pPr>
            <w:r>
              <w:rPr>
                <w:rFonts w:hint="eastAsia" w:ascii="宋体" w:hAnsi="宋体"/>
                <w:color w:val="auto"/>
                <w:szCs w:val="21"/>
              </w:rPr>
              <w:t>同类项目业绩</w:t>
            </w:r>
          </w:p>
        </w:tc>
        <w:tc>
          <w:tcPr>
            <w:tcW w:w="613" w:type="dxa"/>
            <w:tcBorders>
              <w:top w:val="single" w:color="auto" w:sz="4" w:space="0"/>
              <w:left w:val="single" w:color="auto" w:sz="4" w:space="0"/>
              <w:bottom w:val="single" w:color="auto" w:sz="4" w:space="0"/>
              <w:right w:val="single" w:color="auto" w:sz="4" w:space="0"/>
            </w:tcBorders>
            <w:vAlign w:val="center"/>
          </w:tcPr>
          <w:p w14:paraId="1B4D8FF2">
            <w:pPr>
              <w:keepNext w:val="0"/>
              <w:keepLines w:val="0"/>
              <w:suppressLineNumbers w:val="0"/>
              <w:spacing w:before="0" w:beforeAutospacing="0" w:after="0" w:afterAutospacing="0"/>
              <w:ind w:left="-78" w:leftChars="-37" w:right="-73" w:rightChars="-35"/>
              <w:jc w:val="center"/>
            </w:pPr>
            <w:r>
              <w:rPr>
                <w:rFonts w:hint="eastAsia" w:ascii="宋体" w:hAnsi="宋体"/>
                <w:color w:val="auto"/>
                <w:szCs w:val="21"/>
                <w:lang w:val="en-US" w:eastAsia="zh-CN"/>
              </w:rPr>
              <w:t>20</w:t>
            </w:r>
            <w:r>
              <w:rPr>
                <w:rFonts w:hint="eastAsia" w:ascii="宋体" w:hAnsi="宋体"/>
                <w:color w:val="auto"/>
                <w:szCs w:val="21"/>
              </w:rPr>
              <w:t>%</w:t>
            </w:r>
          </w:p>
        </w:tc>
        <w:tc>
          <w:tcPr>
            <w:tcW w:w="972" w:type="dxa"/>
            <w:tcBorders>
              <w:top w:val="single" w:color="auto" w:sz="4" w:space="0"/>
              <w:left w:val="single" w:color="auto" w:sz="4" w:space="0"/>
              <w:bottom w:val="single" w:color="auto" w:sz="4" w:space="0"/>
              <w:right w:val="single" w:color="auto" w:sz="4" w:space="0"/>
            </w:tcBorders>
            <w:vAlign w:val="center"/>
          </w:tcPr>
          <w:p w14:paraId="232094F7">
            <w:pPr>
              <w:jc w:val="center"/>
              <w:rPr>
                <w:rFonts w:hint="eastAsia" w:ascii="宋体" w:hAnsi="宋体" w:eastAsia="宋体"/>
                <w:color w:val="auto"/>
                <w:szCs w:val="21"/>
                <w:lang w:eastAsia="zh-CN"/>
              </w:rPr>
            </w:pPr>
            <w:r>
              <w:rPr>
                <w:rFonts w:hint="eastAsia" w:ascii="宋体" w:hAnsi="宋体" w:cs="仿宋"/>
                <w:szCs w:val="21"/>
                <w:lang w:val="en-US" w:eastAsia="zh-CN"/>
              </w:rPr>
              <w:t>专家打分</w:t>
            </w:r>
          </w:p>
        </w:tc>
        <w:tc>
          <w:tcPr>
            <w:tcW w:w="4314" w:type="dxa"/>
            <w:tcBorders>
              <w:top w:val="single" w:color="auto" w:sz="4" w:space="0"/>
              <w:left w:val="single" w:color="auto" w:sz="4" w:space="0"/>
              <w:bottom w:val="single" w:color="auto" w:sz="4" w:space="0"/>
              <w:right w:val="single" w:color="auto" w:sz="4" w:space="0"/>
            </w:tcBorders>
            <w:vAlign w:val="center"/>
          </w:tcPr>
          <w:p w14:paraId="6606D135">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（一）评分内容： 2021年1月1日至本项目投标截止之日（以合同签订日期为准），举办运动会活动：每提供1项得5分，同一项目连续续签不重复得分。同一甲方不同项目签订的合同仅作一份业绩，不重复得分，最高得20分。</w:t>
            </w:r>
          </w:p>
          <w:p w14:paraId="1C0D981F">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（二）评分依据：</w:t>
            </w:r>
          </w:p>
          <w:p w14:paraId="29237A48">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left"/>
              <w:textAlignment w:val="auto"/>
              <w:rPr>
                <w:rFonts w:ascii="宋体" w:hAnsi="宋体"/>
                <w:color w:val="auto"/>
                <w:szCs w:val="21"/>
              </w:rPr>
            </w:pPr>
            <w:r>
              <w:rPr>
                <w:rFonts w:hint="eastAsia" w:ascii="宋体" w:hAnsi="宋体" w:eastAsia="宋体" w:cs="宋体"/>
                <w:color w:val="auto"/>
                <w:kern w:val="0"/>
                <w:sz w:val="20"/>
                <w:szCs w:val="20"/>
                <w:lang w:val="en-US" w:eastAsia="zh-CN" w:bidi="ar"/>
              </w:rPr>
              <w:t>需提供合同关键页（首页、关键信息页、落款页等），原件备查。未按要求提供或提供不清晰导致专家无法判断的不得分。</w:t>
            </w:r>
          </w:p>
        </w:tc>
      </w:tr>
      <w:tr w14:paraId="2A0E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00D91A0">
            <w:pPr>
              <w:widowControl/>
              <w:jc w:val="center"/>
              <w:rPr>
                <w:rFonts w:ascii="宋体" w:hAnsi="宋体"/>
                <w:color w:val="auto"/>
                <w:szCs w:val="21"/>
              </w:rPr>
            </w:pPr>
            <w:r>
              <w:rPr>
                <w:rFonts w:hint="eastAsia" w:ascii="宋体" w:hAnsi="宋体"/>
                <w:szCs w:val="21"/>
              </w:rPr>
              <w:t>4</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93500E4">
            <w:pPr>
              <w:widowControl/>
              <w:spacing w:line="120" w:lineRule="atLeast"/>
              <w:jc w:val="center"/>
              <w:rPr>
                <w:rFonts w:ascii="宋体" w:hAnsi="宋体"/>
                <w:szCs w:val="21"/>
              </w:rPr>
            </w:pPr>
            <w:r>
              <w:rPr>
                <w:rFonts w:hint="eastAsia" w:ascii="宋体" w:hAnsi="宋体"/>
                <w:b/>
                <w:szCs w:val="21"/>
              </w:rPr>
              <w:t>诚信情况</w:t>
            </w:r>
          </w:p>
        </w:tc>
        <w:tc>
          <w:tcPr>
            <w:tcW w:w="5286" w:type="dxa"/>
            <w:gridSpan w:val="2"/>
            <w:tcBorders>
              <w:top w:val="single" w:color="auto" w:sz="4" w:space="0"/>
              <w:left w:val="single" w:color="auto" w:sz="4" w:space="0"/>
              <w:bottom w:val="single" w:color="auto" w:sz="4" w:space="0"/>
              <w:right w:val="single" w:color="auto" w:sz="4" w:space="0"/>
            </w:tcBorders>
            <w:vAlign w:val="center"/>
          </w:tcPr>
          <w:p w14:paraId="29FEF61B">
            <w:pPr>
              <w:widowControl/>
              <w:spacing w:line="120" w:lineRule="atLeast"/>
              <w:jc w:val="center"/>
              <w:rPr>
                <w:rFonts w:ascii="宋体" w:hAnsi="宋体"/>
                <w:szCs w:val="21"/>
              </w:rPr>
            </w:pPr>
            <w:r>
              <w:rPr>
                <w:rFonts w:hint="eastAsia" w:ascii="宋体" w:hAnsi="宋体"/>
                <w:b/>
                <w:szCs w:val="21"/>
              </w:rPr>
              <w:t>5</w:t>
            </w:r>
          </w:p>
        </w:tc>
      </w:tr>
      <w:tr w14:paraId="7781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2FA5425">
            <w:pPr>
              <w:widowControl/>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top"/>
          </w:tcPr>
          <w:p w14:paraId="0074DD61">
            <w:pPr>
              <w:jc w:val="center"/>
              <w:rPr>
                <w:rFonts w:hint="eastAsia" w:ascii="宋体" w:hAnsi="宋体"/>
                <w:szCs w:val="21"/>
              </w:rPr>
            </w:pPr>
            <w:r>
              <w:rPr>
                <w:rFonts w:hint="eastAsia" w:ascii="宋体" w:hAnsi="宋体"/>
                <w:szCs w:val="21"/>
              </w:rPr>
              <w:t>序号</w:t>
            </w:r>
          </w:p>
        </w:tc>
        <w:tc>
          <w:tcPr>
            <w:tcW w:w="1280" w:type="dxa"/>
            <w:gridSpan w:val="2"/>
            <w:tcBorders>
              <w:top w:val="single" w:color="auto" w:sz="4" w:space="0"/>
              <w:left w:val="single" w:color="auto" w:sz="4" w:space="0"/>
              <w:bottom w:val="single" w:color="auto" w:sz="4" w:space="0"/>
              <w:right w:val="single" w:color="auto" w:sz="4" w:space="0"/>
            </w:tcBorders>
            <w:vAlign w:val="top"/>
          </w:tcPr>
          <w:p w14:paraId="49B8B46C">
            <w:pPr>
              <w:jc w:val="center"/>
              <w:rPr>
                <w:rFonts w:ascii="宋体" w:hAnsi="宋体"/>
                <w:szCs w:val="21"/>
              </w:rPr>
            </w:pPr>
            <w:r>
              <w:rPr>
                <w:rFonts w:hint="eastAsia" w:ascii="宋体" w:hAnsi="宋体"/>
                <w:szCs w:val="21"/>
              </w:rPr>
              <w:t>评分因素</w:t>
            </w:r>
          </w:p>
        </w:tc>
        <w:tc>
          <w:tcPr>
            <w:tcW w:w="613" w:type="dxa"/>
            <w:tcBorders>
              <w:top w:val="single" w:color="auto" w:sz="4" w:space="0"/>
              <w:left w:val="single" w:color="auto" w:sz="4" w:space="0"/>
              <w:bottom w:val="single" w:color="auto" w:sz="4" w:space="0"/>
              <w:right w:val="single" w:color="auto" w:sz="4" w:space="0"/>
            </w:tcBorders>
            <w:vAlign w:val="top"/>
          </w:tcPr>
          <w:p w14:paraId="65B5B545">
            <w:pPr>
              <w:jc w:val="center"/>
              <w:rPr>
                <w:rFonts w:ascii="宋体" w:hAnsi="宋体"/>
                <w:szCs w:val="21"/>
              </w:rPr>
            </w:pPr>
            <w:r>
              <w:rPr>
                <w:rFonts w:hint="eastAsia" w:ascii="宋体" w:hAnsi="宋体"/>
                <w:szCs w:val="21"/>
              </w:rPr>
              <w:t>权重</w:t>
            </w:r>
          </w:p>
        </w:tc>
        <w:tc>
          <w:tcPr>
            <w:tcW w:w="972" w:type="dxa"/>
            <w:tcBorders>
              <w:top w:val="single" w:color="auto" w:sz="4" w:space="0"/>
              <w:left w:val="single" w:color="auto" w:sz="4" w:space="0"/>
              <w:bottom w:val="single" w:color="auto" w:sz="4" w:space="0"/>
              <w:right w:val="single" w:color="auto" w:sz="4" w:space="0"/>
            </w:tcBorders>
            <w:vAlign w:val="top"/>
          </w:tcPr>
          <w:p w14:paraId="3CA8BBAF">
            <w:pPr>
              <w:jc w:val="center"/>
              <w:rPr>
                <w:rFonts w:hint="eastAsia" w:ascii="宋体" w:hAnsi="宋体"/>
                <w:szCs w:val="21"/>
              </w:rPr>
            </w:pPr>
            <w:r>
              <w:rPr>
                <w:rFonts w:hint="eastAsia" w:ascii="宋体" w:hAnsi="宋体"/>
                <w:szCs w:val="21"/>
              </w:rPr>
              <w:t>评分方式</w:t>
            </w:r>
          </w:p>
        </w:tc>
        <w:tc>
          <w:tcPr>
            <w:tcW w:w="4314" w:type="dxa"/>
            <w:tcBorders>
              <w:top w:val="single" w:color="auto" w:sz="4" w:space="0"/>
              <w:left w:val="single" w:color="auto" w:sz="4" w:space="0"/>
              <w:bottom w:val="single" w:color="auto" w:sz="4" w:space="0"/>
              <w:right w:val="single" w:color="auto" w:sz="4" w:space="0"/>
            </w:tcBorders>
            <w:vAlign w:val="top"/>
          </w:tcPr>
          <w:p w14:paraId="3C80E0BF">
            <w:pPr>
              <w:jc w:val="center"/>
              <w:rPr>
                <w:rFonts w:ascii="宋体" w:hAnsi="宋体"/>
                <w:szCs w:val="21"/>
              </w:rPr>
            </w:pPr>
            <w:r>
              <w:rPr>
                <w:rFonts w:hint="eastAsia" w:ascii="宋体" w:hAnsi="宋体"/>
                <w:szCs w:val="21"/>
              </w:rPr>
              <w:t>评分准则</w:t>
            </w:r>
          </w:p>
        </w:tc>
      </w:tr>
      <w:tr w14:paraId="2928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551B0AC">
            <w:pPr>
              <w:widowControl/>
              <w:ind w:firstLine="105" w:firstLineChars="50"/>
              <w:jc w:val="center"/>
              <w:rPr>
                <w:rFonts w:ascii="宋体" w:hAnsi="宋体"/>
                <w:color w:val="auto"/>
                <w:szCs w:val="21"/>
              </w:rPr>
            </w:pPr>
          </w:p>
        </w:tc>
        <w:tc>
          <w:tcPr>
            <w:tcW w:w="723" w:type="dxa"/>
            <w:tcBorders>
              <w:top w:val="single" w:color="auto" w:sz="4" w:space="0"/>
              <w:left w:val="single" w:color="auto" w:sz="4" w:space="0"/>
              <w:bottom w:val="single" w:color="auto" w:sz="4" w:space="0"/>
              <w:right w:val="single" w:color="auto" w:sz="4" w:space="0"/>
            </w:tcBorders>
            <w:vAlign w:val="center"/>
          </w:tcPr>
          <w:p w14:paraId="6010D337">
            <w:pPr>
              <w:jc w:val="center"/>
              <w:rPr>
                <w:rFonts w:hint="eastAsia" w:ascii="宋体" w:hAnsi="宋体"/>
                <w:szCs w:val="21"/>
              </w:rPr>
            </w:pPr>
            <w:r>
              <w:rPr>
                <w:rFonts w:hint="eastAsia" w:ascii="宋体" w:hAnsi="宋体"/>
                <w:szCs w:val="21"/>
              </w:rPr>
              <w:t>1</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34A768C7">
            <w:pPr>
              <w:jc w:val="center"/>
              <w:rPr>
                <w:rFonts w:ascii="宋体" w:hAnsi="宋体"/>
                <w:szCs w:val="21"/>
              </w:rPr>
            </w:pPr>
            <w:r>
              <w:rPr>
                <w:rFonts w:hint="eastAsia" w:ascii="宋体" w:hAnsi="宋体"/>
                <w:szCs w:val="21"/>
              </w:rPr>
              <w:t>诚信评价</w:t>
            </w:r>
          </w:p>
        </w:tc>
        <w:tc>
          <w:tcPr>
            <w:tcW w:w="613" w:type="dxa"/>
            <w:tcBorders>
              <w:top w:val="single" w:color="auto" w:sz="4" w:space="0"/>
              <w:left w:val="single" w:color="auto" w:sz="4" w:space="0"/>
              <w:bottom w:val="single" w:color="auto" w:sz="4" w:space="0"/>
              <w:right w:val="single" w:color="auto" w:sz="4" w:space="0"/>
            </w:tcBorders>
            <w:vAlign w:val="center"/>
          </w:tcPr>
          <w:p w14:paraId="63C7F7D5">
            <w:pPr>
              <w:jc w:val="center"/>
              <w:rPr>
                <w:rFonts w:ascii="宋体" w:hAnsi="宋体"/>
                <w:szCs w:val="21"/>
              </w:rP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14:paraId="6C71058B">
            <w:pPr>
              <w:jc w:val="center"/>
              <w:rPr>
                <w:rFonts w:hint="eastAsia" w:ascii="宋体" w:hAnsi="宋体"/>
                <w:szCs w:val="21"/>
              </w:rPr>
            </w:pPr>
            <w:r>
              <w:rPr>
                <w:rFonts w:hint="eastAsia" w:ascii="宋体" w:hAnsi="宋体"/>
                <w:szCs w:val="21"/>
              </w:rPr>
              <w:t>专家打分</w:t>
            </w:r>
          </w:p>
        </w:tc>
        <w:tc>
          <w:tcPr>
            <w:tcW w:w="4314" w:type="dxa"/>
            <w:tcBorders>
              <w:top w:val="single" w:color="auto" w:sz="4" w:space="0"/>
              <w:left w:val="single" w:color="auto" w:sz="4" w:space="0"/>
              <w:bottom w:val="single" w:color="auto" w:sz="4" w:space="0"/>
              <w:right w:val="single" w:color="auto" w:sz="4" w:space="0"/>
            </w:tcBorders>
            <w:vAlign w:val="top"/>
          </w:tcPr>
          <w:p w14:paraId="184D8026">
            <w:pPr>
              <w:jc w:val="left"/>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w:t>
            </w:r>
          </w:p>
          <w:p w14:paraId="4DDB4B58">
            <w:pPr>
              <w:jc w:val="left"/>
              <w:rPr>
                <w:rFonts w:hint="eastAsia" w:ascii="宋体" w:hAnsi="宋体" w:cs="宋体"/>
                <w:szCs w:val="21"/>
              </w:rPr>
            </w:pPr>
            <w:r>
              <w:rPr>
                <w:rFonts w:hint="eastAsia" w:ascii="宋体" w:hAnsi="宋体" w:cs="宋体"/>
                <w:szCs w:val="21"/>
              </w:rPr>
              <w:t>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w:t>
            </w:r>
          </w:p>
          <w:p w14:paraId="5B2EB07F">
            <w:pPr>
              <w:jc w:val="left"/>
              <w:rPr>
                <w:rFonts w:ascii="宋体" w:hAnsi="宋体"/>
                <w:szCs w:val="21"/>
              </w:rPr>
            </w:pPr>
            <w:r>
              <w:rPr>
                <w:rFonts w:hint="eastAsia" w:ascii="宋体" w:hAnsi="宋体" w:cs="宋体"/>
                <w:szCs w:val="21"/>
              </w:rPr>
              <w:t>圳市政府采购监管网”以及市、区财政部门认定的其他渠道查询供应商信用信息，投标人无需提供证明材料。）</w:t>
            </w:r>
          </w:p>
        </w:tc>
      </w:tr>
    </w:tbl>
    <w:p w14:paraId="51CC0A1D">
      <w:pPr>
        <w:spacing w:line="360" w:lineRule="exact"/>
        <w:jc w:val="left"/>
        <w:rPr>
          <w:rFonts w:ascii="宋体" w:hAnsi="宋体"/>
          <w:color w:val="auto"/>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19.9万</w:t>
      </w:r>
      <w:r>
        <w:rPr>
          <w:rFonts w:hint="eastAsia" w:ascii="宋体" w:hAnsi="宋体"/>
          <w:color w:val="auto"/>
          <w:sz w:val="40"/>
          <w:szCs w:val="40"/>
        </w:rPr>
        <w:t>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95D6C43">
            <w:pPr>
              <w:spacing w:after="78"/>
              <w:jc w:val="center"/>
              <w:rPr>
                <w:rFonts w:hint="eastAsia" w:ascii="宋体" w:hAnsi="宋体" w:eastAsia="宋体" w:cs="宋体"/>
                <w:color w:val="auto"/>
                <w:sz w:val="30"/>
                <w:szCs w:val="30"/>
                <w:lang w:val="en-US" w:eastAsia="zh-CN"/>
              </w:rPr>
            </w:pPr>
            <w:r>
              <w:rPr>
                <w:rFonts w:hint="eastAsia" w:ascii="Times New Roman" w:hAnsi="Times New Roman" w:eastAsia="宋体" w:cs="Times New Roman"/>
                <w:color w:val="auto"/>
                <w:szCs w:val="22"/>
                <w:u w:val="none"/>
                <w:lang w:val="en-US" w:eastAsia="zh-CN"/>
              </w:rPr>
              <w:t>深圳市儿童医院2024年职工亲子趣味运动会服务</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center"/>
          </w:tcPr>
          <w:p w14:paraId="3120727F">
            <w:pPr>
              <w:numPr>
                <w:ilvl w:val="-1"/>
                <w:numId w:val="0"/>
              </w:numPr>
              <w:spacing w:after="78" w:line="300" w:lineRule="exact"/>
              <w:ind w:left="0" w:leftChars="0" w:firstLine="420" w:firstLineChars="200"/>
              <w:jc w:val="left"/>
              <w:rPr>
                <w:rFonts w:hint="eastAsia" w:ascii="宋体" w:hAnsi="宋体" w:eastAsia="宋体" w:cs="宋体"/>
                <w:color w:val="auto"/>
                <w:sz w:val="30"/>
                <w:szCs w:val="30"/>
              </w:rPr>
            </w:pPr>
            <w:r>
              <w:rPr>
                <w:rFonts w:hint="eastAsia" w:ascii="Times New Roman" w:hAnsi="Times New Roman" w:eastAsia="宋体" w:cs="Times New Roman"/>
                <w:color w:val="auto"/>
                <w:kern w:val="2"/>
                <w:sz w:val="21"/>
                <w:szCs w:val="22"/>
                <w:u w:val="none"/>
                <w:lang w:val="en-US" w:eastAsia="zh-CN" w:bidi="ar-SA"/>
              </w:rPr>
              <w:t>为丰富医院职工业余生活，增进职工亲子关系及情感交流，拟举办2024年职工亲子趣味运动会，为保证活动效果，委托第三方公司协助开展</w:t>
            </w:r>
            <w:r>
              <w:rPr>
                <w:rFonts w:hint="eastAsia" w:cs="Times New Roman"/>
                <w:color w:val="auto"/>
                <w:kern w:val="2"/>
                <w:sz w:val="21"/>
                <w:szCs w:val="22"/>
                <w:u w:val="none"/>
                <w:lang w:val="en-US" w:eastAsia="zh-CN" w:bidi="ar-SA"/>
              </w:rPr>
              <w:t>2024年职工</w:t>
            </w:r>
            <w:r>
              <w:rPr>
                <w:rFonts w:hint="eastAsia" w:ascii="Times New Roman" w:hAnsi="Times New Roman" w:eastAsia="宋体" w:cs="Times New Roman"/>
                <w:color w:val="auto"/>
                <w:kern w:val="2"/>
                <w:sz w:val="21"/>
                <w:szCs w:val="22"/>
                <w:u w:val="none"/>
                <w:lang w:val="en-US" w:eastAsia="zh-CN" w:bidi="ar-SA"/>
              </w:rPr>
              <w:t>亲子趣味运动会。</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26BB75BA">
            <w:pPr>
              <w:spacing w:line="360" w:lineRule="auto"/>
              <w:rPr>
                <w:rFonts w:hint="eastAsia" w:ascii="宋体" w:hAnsi="宋体"/>
              </w:rPr>
            </w:pPr>
            <w:r>
              <w:rPr>
                <w:rFonts w:hint="eastAsia" w:ascii="Times New Roman" w:hAnsi="Times New Roman" w:eastAsia="宋体" w:cs="Times New Roman"/>
                <w:color w:val="auto"/>
                <w:szCs w:val="22"/>
                <w:u w:val="none"/>
                <w:lang w:val="en-US" w:eastAsia="zh-CN"/>
              </w:rPr>
              <w:t>深圳市儿童医院2024年职工亲子趣味运动会</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5062F757">
            <w:pPr>
              <w:numPr>
                <w:ilvl w:val="0"/>
                <w:numId w:val="0"/>
              </w:numPr>
              <w:adjustRightInd w:val="0"/>
              <w:spacing w:line="360" w:lineRule="auto"/>
              <w:rPr>
                <w:rFonts w:hint="default" w:ascii="Times New Roman" w:hAnsi="Times New Roman" w:eastAsia="宋体" w:cs="Times New Roman"/>
                <w:color w:val="auto"/>
                <w:szCs w:val="22"/>
                <w:u w:val="none"/>
                <w:lang w:val="en-US" w:eastAsia="zh-CN"/>
              </w:rPr>
            </w:pPr>
            <w:r>
              <w:rPr>
                <w:rFonts w:hint="eastAsia" w:ascii="Times New Roman" w:hAnsi="Times New Roman" w:eastAsia="宋体" w:cs="Times New Roman"/>
                <w:color w:val="auto"/>
                <w:szCs w:val="22"/>
                <w:u w:val="none"/>
                <w:lang w:val="en-US" w:eastAsia="zh-CN"/>
              </w:rPr>
              <w:t>一、费用包含</w:t>
            </w:r>
          </w:p>
          <w:p w14:paraId="679B386B">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w:t>
            </w:r>
            <w:r>
              <w:rPr>
                <w:rFonts w:hint="eastAsia" w:ascii="Times New Roman" w:hAnsi="Times New Roman" w:eastAsia="宋体" w:cs="Times New Roman"/>
                <w:color w:val="auto"/>
                <w:kern w:val="2"/>
                <w:sz w:val="21"/>
                <w:szCs w:val="22"/>
                <w:u w:val="none"/>
                <w:lang w:val="en-US" w:eastAsia="zh-Hans" w:bidi="ar-SA"/>
              </w:rPr>
              <w:t>举办本次活动产生的所有费用</w:t>
            </w:r>
            <w:r>
              <w:rPr>
                <w:rFonts w:hint="eastAsia" w:ascii="Times New Roman" w:hAnsi="Times New Roman" w:eastAsia="宋体" w:cs="Times New Roman"/>
                <w:color w:val="auto"/>
                <w:kern w:val="2"/>
                <w:sz w:val="21"/>
                <w:szCs w:val="22"/>
                <w:u w:val="none"/>
                <w:lang w:val="en-US" w:eastAsia="zh-CN" w:bidi="ar-SA"/>
              </w:rPr>
              <w:t>；</w:t>
            </w:r>
          </w:p>
          <w:p w14:paraId="3708551F">
            <w:pPr>
              <w:pStyle w:val="42"/>
              <w:rPr>
                <w:rFonts w:hint="default"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2、包含活动奖品4万元，奖品品类需提前与甲方确认；</w:t>
            </w:r>
          </w:p>
          <w:p w14:paraId="08FB29D1">
            <w:pPr>
              <w:spacing w:line="360" w:lineRule="auto"/>
              <w:rPr>
                <w:rFonts w:hint="eastAsia" w:ascii="Times New Roman" w:hAnsi="Times New Roman" w:eastAsia="宋体" w:cs="Times New Roman"/>
                <w:color w:val="auto"/>
                <w:szCs w:val="22"/>
                <w:u w:val="none"/>
                <w:lang w:val="en-US" w:eastAsia="zh-CN"/>
              </w:rPr>
            </w:pPr>
            <w:r>
              <w:rPr>
                <w:rFonts w:hint="eastAsia" w:ascii="Times New Roman" w:hAnsi="Times New Roman" w:eastAsia="宋体" w:cs="Times New Roman"/>
                <w:color w:val="auto"/>
                <w:szCs w:val="22"/>
                <w:u w:val="none"/>
                <w:lang w:val="en-US" w:eastAsia="zh-CN"/>
              </w:rPr>
              <w:t>二、服务要求：</w:t>
            </w:r>
          </w:p>
          <w:p w14:paraId="653CD8FB">
            <w:pPr>
              <w:pStyle w:val="42"/>
              <w:rPr>
                <w:rFonts w:hint="default"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1、活动时间：2024年12月，具体根据采购人需求。</w:t>
            </w:r>
          </w:p>
          <w:p w14:paraId="7680EA25">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标人需根据活动流程（暂定）负责深圳市儿童医院2024年职工亲子运动会的组织、现场服务等配套组织及服务工作，具体包括但不限于：活动策划、活动场地布置、音响系统、人员服装、宣传物料及设计、活动器材搭建、运动会所需道具、设备及器材、服务工作人员、摄影摄像（含图片直播、精剪视频）、活动组织、运动裁判组、不超过500名参与人员的保险、饮品、接待服务、活动奖品、能量补给、丰富多样的活动项目等。</w:t>
            </w:r>
          </w:p>
          <w:p w14:paraId="1DB1D6D6">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3、对于项目中未提及的技术细节，双方应本着互信友好原则进行商谈解决。</w:t>
            </w:r>
          </w:p>
          <w:p w14:paraId="1F8F5A30">
            <w:pPr>
              <w:spacing w:line="360" w:lineRule="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4、投标人需有大型运动会的组织经验、且具备履行合同及活动各项流程所必需的活动设备及服务能力。</w:t>
            </w:r>
          </w:p>
          <w:tbl>
            <w:tblPr>
              <w:tblStyle w:val="15"/>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639"/>
              <w:gridCol w:w="3459"/>
            </w:tblGrid>
            <w:tr w14:paraId="2FCA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noWrap w:val="0"/>
                  <w:vAlign w:val="center"/>
                </w:tcPr>
                <w:p w14:paraId="3A2D5874">
                  <w:pPr>
                    <w:spacing w:line="360" w:lineRule="auto"/>
                    <w:jc w:val="center"/>
                    <w:rPr>
                      <w:rFonts w:ascii="宋体" w:hAnsi="宋体" w:cs="宋体"/>
                      <w:b/>
                      <w:bCs/>
                      <w:lang w:bidi="ar"/>
                    </w:rPr>
                  </w:pPr>
                  <w:r>
                    <w:rPr>
                      <w:rFonts w:hint="eastAsia" w:ascii="宋体" w:hAnsi="宋体" w:cs="宋体"/>
                      <w:b/>
                      <w:bCs/>
                      <w:lang w:bidi="ar"/>
                    </w:rPr>
                    <w:t>时间</w:t>
                  </w:r>
                </w:p>
              </w:tc>
              <w:tc>
                <w:tcPr>
                  <w:tcW w:w="1772" w:type="pct"/>
                  <w:noWrap w:val="0"/>
                  <w:vAlign w:val="top"/>
                </w:tcPr>
                <w:p w14:paraId="35DC4CD5">
                  <w:pPr>
                    <w:spacing w:line="360" w:lineRule="auto"/>
                    <w:jc w:val="center"/>
                    <w:rPr>
                      <w:rFonts w:hint="eastAsia" w:ascii="宋体" w:hAnsi="宋体" w:cs="宋体"/>
                      <w:b/>
                      <w:bCs/>
                      <w:lang w:bidi="ar"/>
                    </w:rPr>
                  </w:pPr>
                  <w:r>
                    <w:rPr>
                      <w:rFonts w:hint="eastAsia" w:ascii="宋体" w:hAnsi="宋体" w:cs="宋体"/>
                      <w:b/>
                      <w:bCs/>
                      <w:lang w:bidi="ar"/>
                    </w:rPr>
                    <w:t>流程内容</w:t>
                  </w:r>
                </w:p>
              </w:tc>
              <w:tc>
                <w:tcPr>
                  <w:tcW w:w="2323" w:type="pct"/>
                  <w:noWrap w:val="0"/>
                  <w:vAlign w:val="top"/>
                </w:tcPr>
                <w:p w14:paraId="41B695B4">
                  <w:pPr>
                    <w:spacing w:line="360" w:lineRule="auto"/>
                    <w:jc w:val="center"/>
                    <w:rPr>
                      <w:rFonts w:hint="eastAsia" w:ascii="宋体" w:hAnsi="宋体" w:cs="宋体"/>
                      <w:b/>
                      <w:bCs/>
                      <w:lang w:bidi="ar"/>
                    </w:rPr>
                  </w:pPr>
                  <w:r>
                    <w:rPr>
                      <w:rFonts w:hint="eastAsia" w:ascii="宋体" w:hAnsi="宋体" w:cs="宋体"/>
                      <w:b/>
                      <w:bCs/>
                      <w:lang w:bidi="ar"/>
                    </w:rPr>
                    <w:t>活动大致介绍</w:t>
                  </w:r>
                </w:p>
              </w:tc>
            </w:tr>
            <w:tr w14:paraId="1F10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noWrap w:val="0"/>
                  <w:vAlign w:val="center"/>
                </w:tcPr>
                <w:p w14:paraId="7C1BD301">
                  <w:pPr>
                    <w:spacing w:line="360" w:lineRule="auto"/>
                    <w:jc w:val="center"/>
                    <w:rPr>
                      <w:rFonts w:hint="default" w:ascii="宋体" w:hAnsi="宋体" w:eastAsia="宋体" w:cs="宋体"/>
                      <w:lang w:val="en-US" w:eastAsia="zh-CN" w:bidi="ar"/>
                    </w:rPr>
                  </w:pPr>
                  <w:r>
                    <w:rPr>
                      <w:rFonts w:hint="eastAsia" w:ascii="宋体" w:hAnsi="宋体" w:cs="宋体"/>
                      <w:lang w:bidi="ar"/>
                    </w:rPr>
                    <w:t>8:</w:t>
                  </w:r>
                  <w:r>
                    <w:rPr>
                      <w:rFonts w:ascii="宋体" w:hAnsi="宋体" w:cs="宋体"/>
                      <w:lang w:bidi="ar"/>
                    </w:rPr>
                    <w:t>30</w:t>
                  </w:r>
                  <w:r>
                    <w:rPr>
                      <w:rFonts w:hint="eastAsia" w:ascii="宋体" w:hAnsi="宋体" w:cs="宋体"/>
                      <w:lang w:val="en-US" w:eastAsia="zh-CN" w:bidi="ar"/>
                    </w:rPr>
                    <w:t>-9：00</w:t>
                  </w:r>
                </w:p>
              </w:tc>
              <w:tc>
                <w:tcPr>
                  <w:tcW w:w="1772" w:type="pct"/>
                  <w:noWrap w:val="0"/>
                  <w:vAlign w:val="top"/>
                </w:tcPr>
                <w:p w14:paraId="14FB86F4">
                  <w:pPr>
                    <w:spacing w:line="360" w:lineRule="auto"/>
                    <w:ind w:firstLine="630" w:firstLineChars="300"/>
                    <w:jc w:val="both"/>
                    <w:rPr>
                      <w:rFonts w:hint="eastAsia" w:ascii="宋体" w:hAnsi="宋体" w:cs="宋体"/>
                      <w:szCs w:val="21"/>
                    </w:rPr>
                  </w:pPr>
                  <w:r>
                    <w:rPr>
                      <w:rFonts w:hint="eastAsia" w:ascii="宋体" w:hAnsi="宋体" w:cs="宋体"/>
                      <w:szCs w:val="21"/>
                      <w:lang w:val="en-US" w:eastAsia="zh-CN"/>
                    </w:rPr>
                    <w:t>家属</w:t>
                  </w:r>
                  <w:r>
                    <w:rPr>
                      <w:rFonts w:hint="eastAsia" w:ascii="宋体" w:hAnsi="宋体" w:cs="宋体"/>
                      <w:szCs w:val="21"/>
                    </w:rPr>
                    <w:t>自行抵</w:t>
                  </w:r>
                  <w:r>
                    <w:rPr>
                      <w:rFonts w:ascii="宋体" w:hAnsi="宋体" w:cs="宋体"/>
                      <w:szCs w:val="21"/>
                    </w:rPr>
                    <w:t>达场地</w:t>
                  </w:r>
                  <w:r>
                    <w:rPr>
                      <w:rFonts w:hint="eastAsia" w:ascii="宋体" w:hAnsi="宋体" w:cs="宋体"/>
                      <w:szCs w:val="21"/>
                    </w:rPr>
                    <w:t>并</w:t>
                  </w:r>
                  <w:r>
                    <w:rPr>
                      <w:rFonts w:ascii="宋体" w:hAnsi="宋体" w:cs="宋体"/>
                      <w:szCs w:val="21"/>
                    </w:rPr>
                    <w:t>签到</w:t>
                  </w:r>
                </w:p>
              </w:tc>
              <w:tc>
                <w:tcPr>
                  <w:tcW w:w="2323" w:type="pct"/>
                  <w:noWrap w:val="0"/>
                  <w:vAlign w:val="top"/>
                </w:tcPr>
                <w:p w14:paraId="4A8C6620">
                  <w:pPr>
                    <w:spacing w:line="360" w:lineRule="auto"/>
                    <w:rPr>
                      <w:rFonts w:hint="eastAsia" w:ascii="宋体" w:hAnsi="宋体" w:cs="宋体"/>
                      <w:szCs w:val="21"/>
                    </w:rPr>
                  </w:pPr>
                  <w:r>
                    <w:rPr>
                      <w:rFonts w:hint="eastAsia" w:ascii="宋体" w:hAnsi="宋体" w:cs="宋体"/>
                      <w:szCs w:val="21"/>
                    </w:rPr>
                    <w:t>迎宾签到，接受到场人员签到检录，发放氛围物料</w:t>
                  </w:r>
                </w:p>
              </w:tc>
            </w:tr>
            <w:tr w14:paraId="5245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pct"/>
                  <w:noWrap w:val="0"/>
                  <w:vAlign w:val="center"/>
                </w:tcPr>
                <w:p w14:paraId="4D68DE02">
                  <w:pPr>
                    <w:spacing w:line="360" w:lineRule="auto"/>
                    <w:jc w:val="center"/>
                    <w:rPr>
                      <w:rFonts w:hint="default" w:ascii="宋体" w:hAnsi="宋体" w:eastAsia="宋体" w:cs="宋体"/>
                      <w:lang w:val="en-US" w:eastAsia="zh-CN" w:bidi="ar"/>
                    </w:rPr>
                  </w:pPr>
                  <w:r>
                    <w:rPr>
                      <w:rFonts w:hint="eastAsia" w:ascii="宋体" w:hAnsi="宋体" w:cs="宋体"/>
                      <w:lang w:bidi="ar"/>
                    </w:rPr>
                    <w:t>9:</w:t>
                  </w:r>
                  <w:r>
                    <w:rPr>
                      <w:rFonts w:ascii="宋体" w:hAnsi="宋体" w:cs="宋体"/>
                      <w:lang w:bidi="ar"/>
                    </w:rPr>
                    <w:t>00-9</w:t>
                  </w:r>
                  <w:r>
                    <w:rPr>
                      <w:rFonts w:hint="eastAsia" w:ascii="宋体" w:hAnsi="宋体" w:cs="宋体"/>
                      <w:lang w:bidi="ar"/>
                    </w:rPr>
                    <w:t>:</w:t>
                  </w:r>
                  <w:r>
                    <w:rPr>
                      <w:rFonts w:hint="eastAsia" w:ascii="宋体" w:hAnsi="宋体" w:cs="宋体"/>
                      <w:lang w:val="en-US" w:eastAsia="zh-CN" w:bidi="ar"/>
                    </w:rPr>
                    <w:t>25</w:t>
                  </w:r>
                </w:p>
              </w:tc>
              <w:tc>
                <w:tcPr>
                  <w:tcW w:w="1772" w:type="pct"/>
                  <w:noWrap w:val="0"/>
                  <w:vAlign w:val="top"/>
                </w:tcPr>
                <w:p w14:paraId="1187492A">
                  <w:pPr>
                    <w:spacing w:line="360" w:lineRule="auto"/>
                    <w:jc w:val="center"/>
                    <w:rPr>
                      <w:rFonts w:hint="eastAsia" w:ascii="宋体" w:hAnsi="宋体" w:cs="宋体"/>
                      <w:szCs w:val="21"/>
                    </w:rPr>
                  </w:pPr>
                  <w:r>
                    <w:rPr>
                      <w:rFonts w:hint="eastAsia" w:ascii="宋体" w:hAnsi="宋体" w:cs="宋体"/>
                      <w:szCs w:val="21"/>
                    </w:rPr>
                    <w:t>活动开幕</w:t>
                  </w:r>
                  <w:r>
                    <w:rPr>
                      <w:rFonts w:ascii="宋体" w:hAnsi="宋体" w:cs="宋体"/>
                      <w:szCs w:val="21"/>
                    </w:rPr>
                    <w:t>仪式</w:t>
                  </w:r>
                </w:p>
              </w:tc>
              <w:tc>
                <w:tcPr>
                  <w:tcW w:w="2323" w:type="pct"/>
                  <w:noWrap w:val="0"/>
                  <w:vAlign w:val="top"/>
                </w:tcPr>
                <w:p w14:paraId="0823C9D1">
                  <w:pPr>
                    <w:spacing w:line="360" w:lineRule="auto"/>
                    <w:rPr>
                      <w:rFonts w:hint="eastAsia" w:ascii="宋体" w:hAnsi="宋体" w:eastAsia="宋体" w:cs="宋体"/>
                      <w:szCs w:val="21"/>
                      <w:lang w:val="en-US" w:eastAsia="zh-CN"/>
                    </w:rPr>
                  </w:pPr>
                  <w:r>
                    <w:rPr>
                      <w:rFonts w:hint="eastAsia" w:ascii="宋体" w:hAnsi="宋体" w:cs="宋体"/>
                      <w:szCs w:val="21"/>
                    </w:rPr>
                    <w:t xml:space="preserve">主持人开场  → 领导致辞 → 启动仪式 →热身→ </w:t>
                  </w:r>
                  <w:r>
                    <w:rPr>
                      <w:rFonts w:hint="eastAsia" w:ascii="宋体" w:hAnsi="宋体" w:cs="宋体"/>
                      <w:szCs w:val="21"/>
                      <w:lang w:val="en-US" w:eastAsia="zh-CN"/>
                    </w:rPr>
                    <w:t>大合影</w:t>
                  </w:r>
                </w:p>
              </w:tc>
            </w:tr>
            <w:tr w14:paraId="07AF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04" w:type="pct"/>
                  <w:noWrap w:val="0"/>
                  <w:vAlign w:val="center"/>
                </w:tcPr>
                <w:p w14:paraId="0F976A68">
                  <w:pPr>
                    <w:spacing w:line="360" w:lineRule="auto"/>
                    <w:jc w:val="center"/>
                    <w:rPr>
                      <w:rFonts w:ascii="宋体" w:hAnsi="宋体" w:cs="宋体"/>
                      <w:lang w:bidi="ar"/>
                    </w:rPr>
                  </w:pPr>
                  <w:r>
                    <w:rPr>
                      <w:rFonts w:hint="eastAsia" w:ascii="宋体" w:hAnsi="宋体" w:cs="宋体"/>
                      <w:lang w:bidi="ar"/>
                    </w:rPr>
                    <w:t>9:</w:t>
                  </w:r>
                  <w:r>
                    <w:rPr>
                      <w:rFonts w:hint="eastAsia" w:ascii="宋体" w:hAnsi="宋体" w:cs="宋体"/>
                      <w:lang w:val="en-US" w:eastAsia="zh-CN" w:bidi="ar"/>
                    </w:rPr>
                    <w:t>25</w:t>
                  </w:r>
                  <w:r>
                    <w:rPr>
                      <w:rFonts w:ascii="宋体" w:hAnsi="宋体" w:cs="宋体"/>
                      <w:lang w:bidi="ar"/>
                    </w:rPr>
                    <w:t>-11</w:t>
                  </w:r>
                  <w:r>
                    <w:rPr>
                      <w:rFonts w:hint="eastAsia" w:ascii="宋体" w:hAnsi="宋体" w:cs="宋体"/>
                      <w:lang w:bidi="ar"/>
                    </w:rPr>
                    <w:t>:45</w:t>
                  </w:r>
                </w:p>
              </w:tc>
              <w:tc>
                <w:tcPr>
                  <w:tcW w:w="1772" w:type="pct"/>
                  <w:noWrap w:val="0"/>
                  <w:vAlign w:val="center"/>
                </w:tcPr>
                <w:p w14:paraId="56D9766D">
                  <w:pPr>
                    <w:spacing w:line="360" w:lineRule="auto"/>
                    <w:jc w:val="center"/>
                    <w:rPr>
                      <w:rFonts w:hint="default" w:ascii="宋体" w:hAnsi="宋体" w:eastAsia="宋体" w:cs="宋体"/>
                      <w:szCs w:val="21"/>
                      <w:lang w:val="en-US" w:eastAsia="zh-CN" w:bidi="ar"/>
                    </w:rPr>
                  </w:pPr>
                  <w:r>
                    <w:rPr>
                      <w:rFonts w:hint="eastAsia" w:ascii="宋体" w:hAnsi="宋体" w:cs="宋体"/>
                      <w:szCs w:val="21"/>
                      <w:lang w:val="en-US" w:eastAsia="zh-CN" w:bidi="ar"/>
                    </w:rPr>
                    <w:t>亲子运动会（团体亲子项目+个人亲子项目+儿童城堡乐园+DIY)</w:t>
                  </w:r>
                </w:p>
              </w:tc>
              <w:tc>
                <w:tcPr>
                  <w:tcW w:w="2323" w:type="pct"/>
                  <w:noWrap w:val="0"/>
                  <w:vAlign w:val="center"/>
                </w:tcPr>
                <w:p w14:paraId="333FFF6F">
                  <w:pPr>
                    <w:spacing w:line="360" w:lineRule="auto"/>
                    <w:rPr>
                      <w:rFonts w:ascii="宋体" w:hAnsi="宋体" w:cs="宋体"/>
                      <w:szCs w:val="21"/>
                      <w:lang w:bidi="ar"/>
                    </w:rPr>
                  </w:pPr>
                  <w:r>
                    <w:rPr>
                      <w:rFonts w:hint="eastAsia" w:ascii="宋体" w:hAnsi="宋体" w:cs="宋体"/>
                      <w:szCs w:val="21"/>
                      <w:lang w:val="en-US" w:eastAsia="zh-CN" w:bidi="ar"/>
                    </w:rPr>
                    <w:t>家属与小朋友</w:t>
                  </w:r>
                  <w:r>
                    <w:rPr>
                      <w:rFonts w:hint="eastAsia" w:ascii="宋体" w:hAnsi="宋体" w:cs="宋体"/>
                      <w:szCs w:val="21"/>
                      <w:lang w:bidi="ar"/>
                    </w:rPr>
                    <w:t>共同参与（活动项目、</w:t>
                  </w:r>
                  <w:r>
                    <w:rPr>
                      <w:rFonts w:hint="eastAsia" w:ascii="宋体" w:hAnsi="宋体" w:cs="宋体"/>
                      <w:szCs w:val="21"/>
                    </w:rPr>
                    <w:t>顺序及方式在方案确定后调整</w:t>
                  </w:r>
                  <w:r>
                    <w:rPr>
                      <w:rFonts w:hint="eastAsia" w:ascii="宋体" w:hAnsi="宋体" w:cs="宋体"/>
                      <w:szCs w:val="21"/>
                      <w:lang w:bidi="ar"/>
                    </w:rPr>
                    <w:t>）</w:t>
                  </w:r>
                </w:p>
              </w:tc>
            </w:tr>
            <w:tr w14:paraId="7507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4" w:type="pct"/>
                  <w:noWrap w:val="0"/>
                  <w:vAlign w:val="center"/>
                </w:tcPr>
                <w:p w14:paraId="0992BB69">
                  <w:pPr>
                    <w:spacing w:line="360" w:lineRule="auto"/>
                    <w:jc w:val="center"/>
                    <w:rPr>
                      <w:rFonts w:hint="eastAsia" w:ascii="宋体" w:hAnsi="宋体" w:cs="宋体"/>
                      <w:lang w:bidi="ar"/>
                    </w:rPr>
                  </w:pPr>
                  <w:r>
                    <w:rPr>
                      <w:rFonts w:hint="eastAsia" w:ascii="宋体" w:hAnsi="宋体" w:cs="宋体"/>
                      <w:lang w:bidi="ar"/>
                    </w:rPr>
                    <w:t>1</w:t>
                  </w:r>
                  <w:r>
                    <w:rPr>
                      <w:rFonts w:ascii="宋体" w:hAnsi="宋体" w:cs="宋体"/>
                      <w:lang w:bidi="ar"/>
                    </w:rPr>
                    <w:t>1</w:t>
                  </w:r>
                  <w:r>
                    <w:rPr>
                      <w:rFonts w:hint="eastAsia" w:ascii="宋体" w:hAnsi="宋体" w:cs="宋体"/>
                      <w:lang w:bidi="ar"/>
                    </w:rPr>
                    <w:t>:45</w:t>
                  </w:r>
                  <w:r>
                    <w:rPr>
                      <w:rFonts w:ascii="宋体" w:hAnsi="宋体" w:cs="宋体"/>
                      <w:lang w:bidi="ar"/>
                    </w:rPr>
                    <w:t>-12</w:t>
                  </w:r>
                  <w:r>
                    <w:rPr>
                      <w:rFonts w:hint="eastAsia" w:ascii="宋体" w:hAnsi="宋体" w:cs="宋体"/>
                      <w:lang w:bidi="ar"/>
                    </w:rPr>
                    <w:t>：0</w:t>
                  </w:r>
                  <w:r>
                    <w:rPr>
                      <w:rFonts w:ascii="宋体" w:hAnsi="宋体" w:cs="宋体"/>
                      <w:lang w:bidi="ar"/>
                    </w:rPr>
                    <w:t>0</w:t>
                  </w:r>
                </w:p>
              </w:tc>
              <w:tc>
                <w:tcPr>
                  <w:tcW w:w="1772" w:type="pct"/>
                  <w:noWrap w:val="0"/>
                  <w:vAlign w:val="center"/>
                </w:tcPr>
                <w:p w14:paraId="246C109B">
                  <w:pPr>
                    <w:spacing w:line="360" w:lineRule="auto"/>
                    <w:jc w:val="center"/>
                    <w:rPr>
                      <w:rFonts w:hint="eastAsia" w:ascii="宋体" w:hAnsi="宋体" w:cs="宋体"/>
                      <w:szCs w:val="21"/>
                      <w:lang w:bidi="ar"/>
                    </w:rPr>
                  </w:pPr>
                  <w:r>
                    <w:rPr>
                      <w:rFonts w:hint="eastAsia" w:ascii="宋体" w:hAnsi="宋体" w:cs="宋体"/>
                      <w:szCs w:val="21"/>
                      <w:lang w:bidi="ar"/>
                    </w:rPr>
                    <w:t>颁奖及闭幕式</w:t>
                  </w:r>
                </w:p>
              </w:tc>
              <w:tc>
                <w:tcPr>
                  <w:tcW w:w="2323" w:type="pct"/>
                  <w:noWrap w:val="0"/>
                  <w:vAlign w:val="center"/>
                </w:tcPr>
                <w:p w14:paraId="1D30CE34">
                  <w:pPr>
                    <w:spacing w:line="360" w:lineRule="auto"/>
                    <w:rPr>
                      <w:rFonts w:ascii="宋体" w:hAnsi="宋体" w:cs="宋体"/>
                      <w:szCs w:val="21"/>
                      <w:lang w:bidi="ar"/>
                    </w:rPr>
                  </w:pPr>
                  <w:r>
                    <w:rPr>
                      <w:rFonts w:hint="eastAsia" w:ascii="宋体" w:hAnsi="宋体" w:cs="宋体"/>
                      <w:szCs w:val="21"/>
                      <w:lang w:bidi="ar"/>
                    </w:rPr>
                    <w:t>为获奖</w:t>
                  </w:r>
                  <w:r>
                    <w:rPr>
                      <w:rFonts w:hint="eastAsia" w:ascii="宋体" w:hAnsi="宋体" w:cs="宋体"/>
                      <w:szCs w:val="21"/>
                      <w:lang w:val="en-US" w:eastAsia="zh-CN" w:bidi="ar"/>
                    </w:rPr>
                    <w:t>家庭</w:t>
                  </w:r>
                  <w:r>
                    <w:rPr>
                      <w:rFonts w:hint="eastAsia" w:ascii="宋体" w:hAnsi="宋体" w:cs="宋体"/>
                      <w:szCs w:val="21"/>
                      <w:lang w:bidi="ar"/>
                    </w:rPr>
                    <w:t>颁奖并拍照留念，</w:t>
                  </w:r>
                </w:p>
              </w:tc>
            </w:tr>
          </w:tbl>
          <w:p w14:paraId="5BD00541">
            <w:pPr>
              <w:spacing w:line="360" w:lineRule="auto"/>
              <w:rPr>
                <w:rFonts w:hint="eastAsia" w:ascii="Times New Roman" w:hAnsi="Times New Roman" w:eastAsia="宋体" w:cs="Times New Roman"/>
                <w:color w:val="auto"/>
                <w:kern w:val="2"/>
                <w:sz w:val="21"/>
                <w:szCs w:val="22"/>
                <w:u w:val="none"/>
                <w:lang w:val="en-US" w:eastAsia="zh-CN" w:bidi="ar-SA"/>
              </w:rPr>
            </w:pPr>
          </w:p>
          <w:p w14:paraId="65251986">
            <w:pPr>
              <w:numPr>
                <w:ilvl w:val="0"/>
                <w:numId w:val="1"/>
              </w:numPr>
              <w:adjustRightInd w:val="0"/>
              <w:spacing w:line="360" w:lineRule="auto"/>
              <w:rPr>
                <w:rFonts w:hint="default"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付款：</w:t>
            </w:r>
          </w:p>
          <w:p w14:paraId="12185AAD">
            <w:pPr>
              <w:spacing w:line="360" w:lineRule="auto"/>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乙方完成服务后3个工作日之内甲方对乙方提供的服务进行验收。如验收合格，双方结算并在甲方收到发票后的30个工作日内通过银行转账方式一次性付清款项。</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1552A529">
            <w:pPr>
              <w:pStyle w:val="42"/>
              <w:rPr>
                <w:rFonts w:hint="eastAsia" w:ascii="Times New Roman" w:hAnsi="Times New Roman" w:eastAsia="宋体" w:cs="Times New Roman"/>
                <w:color w:val="auto"/>
                <w:kern w:val="2"/>
                <w:sz w:val="21"/>
                <w:szCs w:val="22"/>
                <w:u w:val="none"/>
                <w:lang w:val="en-US" w:eastAsia="zh-CN" w:bidi="ar-SA"/>
              </w:rPr>
            </w:pPr>
            <w:r>
              <w:rPr>
                <w:rFonts w:hint="eastAsia" w:cs="Times New Roman"/>
                <w:color w:val="auto"/>
                <w:kern w:val="2"/>
                <w:sz w:val="21"/>
                <w:szCs w:val="22"/>
                <w:u w:val="none"/>
                <w:lang w:val="en-US" w:eastAsia="zh-CN" w:bidi="ar-SA"/>
              </w:rPr>
              <w:t>1</w:t>
            </w:r>
            <w:r>
              <w:rPr>
                <w:rFonts w:hint="eastAsia" w:ascii="Times New Roman" w:hAnsi="Times New Roman" w:eastAsia="宋体" w:cs="Times New Roman"/>
                <w:color w:val="auto"/>
                <w:kern w:val="2"/>
                <w:sz w:val="21"/>
                <w:szCs w:val="22"/>
                <w:u w:val="none"/>
                <w:lang w:val="en-US" w:eastAsia="zh-CN" w:bidi="ar-SA"/>
              </w:rPr>
              <w:t>、活动总体策划执行；</w:t>
            </w:r>
          </w:p>
          <w:p w14:paraId="65C13D37">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2、宣传：前期活动宣传H5，报名数据收集，摄影师、摄像师、活动当天照片直播，后期活动视频剪辑；</w:t>
            </w:r>
          </w:p>
          <w:p w14:paraId="6E739D85">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3、迎宾、会场布置：合影墙、主题门头，脸贴、拍照道具、主席台布置；</w:t>
            </w:r>
          </w:p>
          <w:p w14:paraId="546E5424">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4、根据活动规模、队伍设置和需求准备物资物料：奖牌、启动仪式汽笛、地爆球、游园区背景板、手作区桌椅、儿童乐园区桌椅、参赛队大本营KT板，帐篷、折叠桌椅、团体游戏道具、游园道具、DIY手作道具、儿童乐园道具、电脑、打印机、对讲机，雪糕筒及各类运动会常规用器材和物料耗材；</w:t>
            </w:r>
          </w:p>
          <w:p w14:paraId="77B58111">
            <w:pPr>
              <w:pStyle w:val="42"/>
              <w:rPr>
                <w:rFonts w:hint="eastAsia" w:ascii="Times New Roman" w:hAnsi="Times New Roman" w:eastAsia="宋体" w:cs="Times New Roman"/>
                <w:color w:val="auto"/>
                <w:kern w:val="2"/>
                <w:sz w:val="21"/>
                <w:szCs w:val="22"/>
                <w:u w:val="none"/>
                <w:lang w:val="en-US" w:eastAsia="zh-CN" w:bidi="ar-SA"/>
              </w:rPr>
            </w:pPr>
            <w:r>
              <w:rPr>
                <w:rFonts w:hint="eastAsia" w:ascii="Times New Roman" w:hAnsi="Times New Roman" w:eastAsia="宋体" w:cs="Times New Roman"/>
                <w:color w:val="auto"/>
                <w:kern w:val="2"/>
                <w:sz w:val="21"/>
                <w:szCs w:val="22"/>
                <w:u w:val="none"/>
                <w:lang w:val="en-US" w:eastAsia="zh-CN" w:bidi="ar-SA"/>
              </w:rPr>
              <w:t>5、根据活动规模、队伍设置和需求设置项目执行团队包括主持人、气球小丑2名，玩偶人员1名、总裁判长、主副裁判员若填下，成绩统计汇总人员若干，游园组执行人员若干，协调员若干，兑奖、补给人员若干，搭建人员若干，器材道具准备运送；</w:t>
            </w:r>
          </w:p>
          <w:p w14:paraId="6A5F63FE">
            <w:pPr>
              <w:widowControl/>
              <w:ind w:firstLine="420" w:firstLineChars="200"/>
              <w:jc w:val="left"/>
              <w:rPr>
                <w:rFonts w:hint="eastAsia" w:ascii="宋体" w:hAnsi="宋体" w:eastAsia="宋体" w:cs="宋体"/>
                <w:color w:val="auto"/>
                <w:sz w:val="30"/>
                <w:szCs w:val="30"/>
              </w:rPr>
            </w:pPr>
            <w:r>
              <w:rPr>
                <w:rFonts w:hint="eastAsia" w:ascii="Times New Roman" w:hAnsi="Times New Roman" w:eastAsia="宋体" w:cs="Times New Roman"/>
                <w:color w:val="auto"/>
                <w:kern w:val="2"/>
                <w:sz w:val="21"/>
                <w:szCs w:val="22"/>
                <w:u w:val="none"/>
                <w:lang w:val="en-US" w:eastAsia="zh-CN" w:bidi="ar-SA"/>
              </w:rPr>
              <w:t>6、为参与人员定制主题纯棉文化衫不超过500件。</w:t>
            </w:r>
          </w:p>
        </w:tc>
      </w:tr>
    </w:tbl>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r>
        <w:rPr>
          <w:rFonts w:hint="eastAsia"/>
        </w:rPr>
        <w:br w:type="page"/>
      </w:r>
    </w:p>
    <w:p w14:paraId="10B30395">
      <w:pPr>
        <w:pStyle w:val="2"/>
        <w:rPr>
          <w:rFonts w:hint="eastAsia"/>
        </w:rPr>
      </w:pPr>
      <w:bookmarkStart w:id="21" w:name="_GoBack"/>
      <w:bookmarkEnd w:id="21"/>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5A42330F">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5"/>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100052474"/>
      <w:bookmarkStart w:id="10" w:name="_Toc73521707"/>
      <w:bookmarkStart w:id="11" w:name="_Toc10107490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708"/>
      <w:bookmarkStart w:id="13" w:name="_Toc73521620"/>
      <w:bookmarkStart w:id="14" w:name="_Toc101074905"/>
      <w:bookmarkStart w:id="15"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42861"/>
      <w:bookmarkStart w:id="17" w:name="_Toc201401658"/>
      <w:bookmarkStart w:id="18" w:name="_Toc201719118"/>
      <w:bookmarkStart w:id="19" w:name="_Toc201997946"/>
      <w:bookmarkStart w:id="20" w:name="_Toc201743116"/>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3EB472F7">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2"/>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6626744">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0"/>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2B4CE8A">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416D1"/>
    <w:multiLevelType w:val="singleLevel"/>
    <w:tmpl w:val="D1B416D1"/>
    <w:lvl w:ilvl="0" w:tentative="0">
      <w:start w:val="3"/>
      <w:numFmt w:val="chineseCounting"/>
      <w:suff w:val="nothing"/>
      <w:lvlText w:val="%1、"/>
      <w:lvlJc w:val="left"/>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4725990"/>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1A463D"/>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link w:val="23"/>
    <w:autoRedefine/>
    <w:qFormat/>
    <w:uiPriority w:val="0"/>
    <w:rPr>
      <w:rFonts w:ascii="宋体" w:hAnsi="Courier New" w:cs="Courier New"/>
      <w:szCs w:val="21"/>
    </w:rPr>
  </w:style>
  <w:style w:type="paragraph" w:styleId="8">
    <w:name w:val="Date"/>
    <w:basedOn w:val="1"/>
    <w:next w:val="1"/>
    <w:autoRedefine/>
    <w:qFormat/>
    <w:uiPriority w:val="0"/>
    <w:rPr>
      <w:szCs w:val="20"/>
    </w:rPr>
  </w:style>
  <w:style w:type="paragraph" w:styleId="9">
    <w:name w:val="Body Text Indent 2"/>
    <w:basedOn w:val="1"/>
    <w:autoRedefine/>
    <w:qFormat/>
    <w:uiPriority w:val="0"/>
    <w:pPr>
      <w:spacing w:line="360" w:lineRule="auto"/>
      <w:ind w:left="502" w:hanging="502" w:hangingChars="276"/>
    </w:pPr>
    <w:rPr>
      <w:rFonts w:ascii="仿宋_GB2312"/>
      <w:kern w:val="0"/>
      <w:sz w:val="20"/>
    </w:rPr>
  </w:style>
  <w:style w:type="paragraph" w:styleId="10">
    <w:name w:val="footer"/>
    <w:basedOn w:val="1"/>
    <w:link w:val="27"/>
    <w:autoRedefine/>
    <w:qFormat/>
    <w:uiPriority w:val="99"/>
    <w:pPr>
      <w:tabs>
        <w:tab w:val="center" w:pos="4153"/>
        <w:tab w:val="right" w:pos="8306"/>
      </w:tabs>
      <w:snapToGrid w:val="0"/>
      <w:jc w:val="left"/>
    </w:pPr>
    <w:rPr>
      <w:sz w:val="18"/>
      <w:szCs w:val="18"/>
    </w:rPr>
  </w:style>
  <w:style w:type="paragraph" w:styleId="11">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line="360" w:lineRule="auto"/>
    </w:pPr>
    <w:rPr>
      <w:sz w:val="24"/>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Body Text First Indent 2"/>
    <w:basedOn w:val="6"/>
    <w:unhideWhenUsed/>
    <w:qFormat/>
    <w:uiPriority w:val="0"/>
    <w:pPr>
      <w:spacing w:after="120" w:line="240" w:lineRule="auto"/>
      <w:ind w:left="420" w:leftChars="200"/>
    </w:pPr>
    <w:rPr>
      <w:rFonts w:ascii="Calibri" w:hAnsi="Calibri"/>
      <w:szCs w:val="2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page number"/>
    <w:basedOn w:val="17"/>
    <w:autoRedefine/>
    <w:semiHidden/>
    <w:qFormat/>
    <w:uiPriority w:val="0"/>
  </w:style>
  <w:style w:type="character" w:styleId="20">
    <w:name w:val="Hyperlink"/>
    <w:basedOn w:val="17"/>
    <w:autoRedefine/>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7"/>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1"/>
    <w:autoRedefine/>
    <w:qFormat/>
    <w:uiPriority w:val="0"/>
    <w:rPr>
      <w:kern w:val="2"/>
      <w:sz w:val="18"/>
      <w:szCs w:val="18"/>
    </w:rPr>
  </w:style>
  <w:style w:type="character" w:customStyle="1" w:styleId="27">
    <w:name w:val="页脚 Char"/>
    <w:basedOn w:val="17"/>
    <w:link w:val="10"/>
    <w:autoRedefine/>
    <w:qFormat/>
    <w:uiPriority w:val="99"/>
    <w:rPr>
      <w:kern w:val="2"/>
      <w:sz w:val="18"/>
      <w:szCs w:val="18"/>
    </w:rPr>
  </w:style>
  <w:style w:type="character" w:customStyle="1" w:styleId="28">
    <w:name w:val="标题 2 Char"/>
    <w:basedOn w:val="17"/>
    <w:link w:val="2"/>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3"/>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4260</Words>
  <Characters>4357</Characters>
  <Lines>48</Lines>
  <Paragraphs>13</Paragraphs>
  <TotalTime>1</TotalTime>
  <ScaleCrop>false</ScaleCrop>
  <LinksUpToDate>false</LinksUpToDate>
  <CharactersWithSpaces>5207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2024-10-31T23:56:00Z</cp:lastPrinted>
  <dcterms:modified xsi:type="dcterms:W3CDTF">2024-11-07T08:22:21Z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