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23FADF">
      <w:pPr>
        <w:pStyle w:val="2"/>
        <w:jc w:val="center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03"/>
        <w:gridCol w:w="7691"/>
      </w:tblGrid>
      <w:tr w14:paraId="5D219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7C4C9"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序号</w:t>
            </w:r>
          </w:p>
        </w:tc>
        <w:tc>
          <w:tcPr>
            <w:tcW w:w="1303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DA607F0"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项目名称</w:t>
            </w:r>
          </w:p>
        </w:tc>
        <w:tc>
          <w:tcPr>
            <w:tcW w:w="7691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D6F65DA"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招标事项及要求</w:t>
            </w:r>
          </w:p>
        </w:tc>
      </w:tr>
      <w:tr w14:paraId="5CC42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D289D0C">
            <w:pPr>
              <w:widowControl/>
              <w:jc w:val="center"/>
              <w:rPr>
                <w:rFonts w:ascii="Times New Roman" w:hAnsi="Times New Roman"/>
                <w:b/>
                <w:bCs/>
                <w:color w:val="3F3F3F"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3F3F3F"/>
                <w:kern w:val="0"/>
                <w:sz w:val="22"/>
              </w:rPr>
              <w:t>1</w:t>
            </w:r>
          </w:p>
        </w:tc>
        <w:tc>
          <w:tcPr>
            <w:tcW w:w="1303" w:type="dxa"/>
            <w:vMerge w:val="restart"/>
            <w:tcBorders>
              <w:top w:val="single" w:color="3F3F3F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37EC156">
            <w:pPr>
              <w:widowControl/>
              <w:jc w:val="center"/>
              <w:rPr>
                <w:rFonts w:ascii="Times New Roman" w:hAnsi="Times New Roman"/>
                <w:b/>
                <w:bCs/>
                <w:color w:val="3F3F3F"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移动护理治疗车</w:t>
            </w:r>
          </w:p>
        </w:tc>
        <w:tc>
          <w:tcPr>
            <w:tcW w:w="7691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1523D75">
            <w:pPr>
              <w:widowControl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1一体化设计、模块化设计及材质：整车一体化设计，主机、电池等均集成保护在台面内部，不外挂，不外露；整车采用模块化设计，台面、主机、显示器、抽屉、电池等均可模块化安装替换，利于后期升级、整车采用航空铝合金抗菌材料和ABS工程塑料抗菌材质，抗菌率99.9%，抗菌耐腐蚀,持久耐用；</w:t>
            </w:r>
          </w:p>
          <w:p w14:paraId="0010F447">
            <w:pPr>
              <w:widowControl/>
              <w:rPr>
                <w:rFonts w:hint="eastAsia"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2台面设计</w:t>
            </w: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ab/>
            </w: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 xml:space="preserve">：台面离地高度≤970mm，同时方便站姿和坐姿使用，显示器支架后移或侧移，不得位于台面,不占用台面面积，保证台面实际使用面积最大化，台面使用部分为完整方形，操作台面（不含把手）尺寸≤450mm*500mm； </w:t>
            </w:r>
          </w:p>
          <w:p w14:paraId="5D2E2809">
            <w:pPr>
              <w:widowControl/>
              <w:rPr>
                <w:rFonts w:hint="eastAsia"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▲3把手设计：双把手：车体前后均带有圆弧形闭环式ABS把手，抗菌抗压、耐腐蚀，方便各角度推动；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（提供双把手真机实物演示照片）</w:t>
            </w: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；前把手与台面为ABS压铸无缝一体成型，无螺丝固定，颜色及材质一致，把手两端直接与台面相连为闭环式设计；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（提供台面前把手一体化闭环式设计真机实物照片）</w:t>
            </w: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；后把手采用ABS塑料材质，且与台面颜色材质完全一致，后把手一体成型，不得用于支撑显示终端或显示器，方便推拉操作；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（提供整车后把手真机实物照片）</w:t>
            </w:r>
          </w:p>
          <w:p w14:paraId="74F22808">
            <w:pPr>
              <w:widowControl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▲4显示器固定支架：</w:t>
            </w: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ab/>
            </w: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显示器支架支持≥15cm升降；支持横竖屏转换，便于床旁阅片；支持左右各≥90°旋转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（提供显示器支架≥15cm升降的真机实测照片）</w:t>
            </w:r>
          </w:p>
          <w:p w14:paraId="718C96CF">
            <w:pPr>
              <w:widowControl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▲5键盘托及电量显示：键盘托完全隐藏嵌入台面内部，使用时可从台面内拉出,不影响操作视线；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（提供键盘托完全嵌入隐藏台面及拉出真机实物照片）</w:t>
            </w: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；台面上配置电池电量LED显示灯，可实时显示电池状态及电量；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（提供电池LED显示灯位于台面上真机实物照片）</w:t>
            </w:r>
          </w:p>
          <w:p w14:paraId="55CCAD14">
            <w:pPr>
              <w:widowControl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6双立柱结构：采用高强度铝合金台面支撑双立柱，立柱结构靠近前把手，便于安装柜体和配件，保障车体重心稳定平衡，不易发生后倾或侧翻；</w:t>
            </w:r>
          </w:p>
          <w:p w14:paraId="63FA2383">
            <w:pPr>
              <w:widowControl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▲7抽屉：配置：≥4层抽屉，抽屉规格≥2种，小抽屉≥2层，抽屉尺寸≥440mm *310 mm *100mm；大抽屉≥2层，抽屉尺寸≥440mm *310mm*200mm，安装于双立柱上，确保车体的平衡性；抽屉内框架采用铝合金支撑，外表面采用抗菌ABS材质覆盖，车体轻便；抽屉采用全铝合金内嵌式或圆弧形闭环结构拉手，拉手抽拉方向与台面把手方向一致，方便抽拉抽屉操作；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（提供抽屉及抽屉拉手的真机实物照片）</w:t>
            </w: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；台面柜体结构：台面与柜体分离，非一体化结构，预留足够的空间，便于主机散热及灵活变更柜体；</w:t>
            </w:r>
          </w:p>
          <w:p w14:paraId="48E457F0">
            <w:pPr>
              <w:widowControl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8底座及脚轮：高强度铝合金材料经高压一体成型，无缝无组装设计，承重耐压性能强，双脚避位设计，底座向内弯曲可有效避免推动时撞脚同时方便坐姿使用；4个医用静音双面轮，四轮八面更平稳，其中2个带刹车锁定功能；</w:t>
            </w:r>
          </w:p>
          <w:p w14:paraId="1A8CB650">
            <w:pPr>
              <w:widowControl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9配件：可配多种类型配件，满足临床使用需要；</w:t>
            </w:r>
          </w:p>
          <w:p w14:paraId="73A0C018">
            <w:pPr>
              <w:widowControl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PVC台面垫*1，有线键鼠套装*1，鼠标盒*1，小置物盒*1，6.5L垃圾桶*2，多功能置物盒*1，中置物盒*1；</w:t>
            </w:r>
          </w:p>
          <w:p w14:paraId="00710318">
            <w:pPr>
              <w:widowControl/>
              <w:rPr>
                <w:rFonts w:hint="eastAsia"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10显示终端、节能模块：尺寸≥23.8”，最佳分辨率≥1920x1080，内置音箱；车体配置人体感应识别智能节能模块，高效节能，提升推车续航时间。</w:t>
            </w:r>
          </w:p>
          <w:p w14:paraId="6C2B9D69">
            <w:pPr>
              <w:widowControl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11系统配置：CPU：酷睿I5  6代及以上，内存：8G固态硬盘：容量≥512G操作系统：支持windows10专业版操作系统及以上，Intel 系列网卡：支持2.4G/5G Hz 网络，支持802.11 b/g/n/ac及以上标准 ，接口：USB：7个，RJ45：1个，RS232：2个，VGA：1个，麦克风接口：1个；</w:t>
            </w:r>
          </w:p>
          <w:p w14:paraId="70EBFDAF">
            <w:pPr>
              <w:widowControl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▲12硬盘支架：</w:t>
            </w: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ab/>
            </w: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配置防震设计的硬盘支架，固定防护硬盘，适合医护人员高频移动操作设备，保障数据存储安全稳定；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（提供国家相关部门颁发的硬盘支架硬件结构设计的证书，申请人为整车厂商，提供软著证书或检测报告无效)</w:t>
            </w:r>
          </w:p>
          <w:p w14:paraId="2DE20E15">
            <w:pPr>
              <w:widowControl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▲13电路保护、电池性能：</w:t>
            </w: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ab/>
            </w: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配置直流马达转动控制模块，防止过压、过流、欠压、过充、过放，保护电路安全；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（提供国家有关部门颁发的马达转动控制硬件结构设计的证书，申请人为整车厂商，提供软著证书或检测报告无效）</w:t>
            </w: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；高性能锂离子电芯，安全稳定，额定电压≥16V，额定容量≥18Ah，有效循环寿命≥2000次</w:t>
            </w:r>
          </w:p>
          <w:p w14:paraId="0FC04A05">
            <w:pPr>
              <w:widowControl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▲14视频宣教：</w:t>
            </w: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ab/>
            </w: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配置节能控制模块，在不接通市电情况下，设备一次充满电后，支持床旁连续播放视频时长≥16小时对患者进行健康宣教。（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提供第三方检测机构出具的支持连续播放视频时长≥16小时的测试报告，委托单位为整车制造商）</w:t>
            </w:r>
          </w:p>
          <w:p w14:paraId="2177C5FE">
            <w:pPr>
              <w:widowControl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▲15医疗电源：配置医疗电源控制模板，确保输出电压、电流可调节，提高电源使用效率，避免能源浪费；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（提供国家相关部门颁发的医疗电源硬件结构设计的证书，申请人为整车厂商，提供软著证书或检测报告无效）</w:t>
            </w:r>
          </w:p>
          <w:p w14:paraId="3E8A6431">
            <w:pPr>
              <w:widowControl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16智能报修：设备具有专属二维码识别标签，扫码可查看设备相关维保信息，支持用户通过扫码对该设备进行线上一键快速自动报修，提升售后服务及时性；</w:t>
            </w:r>
          </w:p>
          <w:p w14:paraId="37A0E47B">
            <w:pPr>
              <w:widowControl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17安全认证：整车通过3C认证；</w:t>
            </w:r>
          </w:p>
          <w:p w14:paraId="2E1FCD0D">
            <w:pPr>
              <w:widowControl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18抗菌感控：车体表面采用粉体涂料抑菌处理，抗菌耐腐蚀，抗菌率≥99%；</w:t>
            </w:r>
          </w:p>
          <w:p w14:paraId="3807E2CB">
            <w:pPr>
              <w:widowControl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▲19安规管理体系：</w:t>
            </w: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ab/>
            </w: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整车厂商具备完善的安全生产管理体系，并同时通过ISO9001、ISO14001、ISO45001、ISO13485、ISO20000、ISO27001、GB/T29490-2013、安全生产标准化企业认证、辐射安全许可证。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（提供整车厂商认证证书复印件）</w:t>
            </w:r>
          </w:p>
        </w:tc>
      </w:tr>
      <w:tr w14:paraId="13B493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B058C63">
            <w:pPr>
              <w:widowControl/>
              <w:jc w:val="center"/>
              <w:rPr>
                <w:rFonts w:ascii="Times New Roman" w:hAnsi="Times New Roman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F6CB1B3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7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557F58F8">
            <w:pPr>
              <w:widowControl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配置清单：</w:t>
            </w:r>
          </w:p>
          <w:p w14:paraId="0C5A235A">
            <w:pPr>
              <w:pStyle w:val="19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显示器*1；</w:t>
            </w:r>
          </w:p>
          <w:p w14:paraId="6555D157">
            <w:pPr>
              <w:pStyle w:val="19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主机系统*1</w:t>
            </w:r>
          </w:p>
          <w:p w14:paraId="5DAE5E5D">
            <w:pPr>
              <w:pStyle w:val="19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电源管理系统*1</w:t>
            </w:r>
          </w:p>
          <w:p w14:paraId="228144E2">
            <w:pPr>
              <w:pStyle w:val="19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标准车体：标准车体*1、静音脚轮*1；</w:t>
            </w:r>
          </w:p>
          <w:p w14:paraId="50170662">
            <w:pPr>
              <w:pStyle w:val="19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抽屉组件：1H抽屉*2、2H抽屉*2；</w:t>
            </w:r>
          </w:p>
          <w:p w14:paraId="11C96BC3">
            <w:pPr>
              <w:pStyle w:val="19"/>
              <w:widowControl/>
              <w:numPr>
                <w:ilvl w:val="0"/>
                <w:numId w:val="1"/>
              </w:numPr>
              <w:ind w:firstLineChars="0"/>
              <w:rPr>
                <w:rFonts w:hint="eastAsia"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配件：有线键盘*1、有线鼠标*1、鼠标垫*1、鼠标盒*1、台面垫*1、小置物盒*1、6.5L垃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3F3F3F"/>
                <w:kern w:val="0"/>
                <w:sz w:val="22"/>
              </w:rPr>
              <w:t>圾桶*2、中置物盒*1、多功能置物盒*2</w:t>
            </w:r>
          </w:p>
        </w:tc>
      </w:tr>
    </w:tbl>
    <w:p w14:paraId="3912B235">
      <w:pPr>
        <w:pStyle w:val="3"/>
        <w:jc w:val="center"/>
        <w:rPr>
          <w:rFonts w:hint="default"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t>设备配套耗材试剂情况</w:t>
      </w:r>
    </w:p>
    <w:p w14:paraId="7B761B95"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 w14:paraId="319731DB"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 w14:paraId="79058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 w14:paraId="296711FB">
            <w:pPr>
              <w:jc w:val="center"/>
              <w:rPr>
                <w:rFonts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b/>
                <w:sz w:val="22"/>
              </w:rPr>
              <w:t>序号</w:t>
            </w:r>
          </w:p>
        </w:tc>
        <w:tc>
          <w:tcPr>
            <w:tcW w:w="5094" w:type="dxa"/>
            <w:vAlign w:val="center"/>
          </w:tcPr>
          <w:p w14:paraId="0072B9CA">
            <w:pPr>
              <w:jc w:val="center"/>
              <w:rPr>
                <w:rFonts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b/>
                <w:sz w:val="22"/>
              </w:rPr>
              <w:t>名称</w:t>
            </w:r>
          </w:p>
        </w:tc>
        <w:tc>
          <w:tcPr>
            <w:tcW w:w="1985" w:type="dxa"/>
            <w:vAlign w:val="center"/>
          </w:tcPr>
          <w:p w14:paraId="45EFB184">
            <w:pPr>
              <w:jc w:val="center"/>
              <w:rPr>
                <w:rFonts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b/>
                <w:sz w:val="22"/>
              </w:rPr>
              <w:t>单位</w:t>
            </w:r>
          </w:p>
        </w:tc>
        <w:tc>
          <w:tcPr>
            <w:tcW w:w="2126" w:type="dxa"/>
            <w:vAlign w:val="center"/>
          </w:tcPr>
          <w:p w14:paraId="0770FC38">
            <w:pPr>
              <w:jc w:val="center"/>
              <w:rPr>
                <w:rFonts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b/>
                <w:sz w:val="22"/>
              </w:rPr>
              <w:t>预算单价（元）</w:t>
            </w:r>
          </w:p>
        </w:tc>
      </w:tr>
      <w:tr w14:paraId="2D129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 w14:paraId="30399CFC">
            <w:pPr>
              <w:jc w:val="center"/>
              <w:rPr>
                <w:rFonts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b/>
                <w:sz w:val="22"/>
              </w:rPr>
              <w:t>1</w:t>
            </w:r>
          </w:p>
        </w:tc>
        <w:tc>
          <w:tcPr>
            <w:tcW w:w="5094" w:type="dxa"/>
            <w:vAlign w:val="center"/>
          </w:tcPr>
          <w:p w14:paraId="28AF8B9C"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</w:rPr>
              <w:t>/</w:t>
            </w:r>
          </w:p>
        </w:tc>
        <w:tc>
          <w:tcPr>
            <w:tcW w:w="1985" w:type="dxa"/>
            <w:vAlign w:val="center"/>
          </w:tcPr>
          <w:p w14:paraId="2DF742AF"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</w:rPr>
              <w:t>/</w:t>
            </w:r>
          </w:p>
        </w:tc>
        <w:tc>
          <w:tcPr>
            <w:tcW w:w="2126" w:type="dxa"/>
            <w:vAlign w:val="center"/>
          </w:tcPr>
          <w:p w14:paraId="6C511A2B"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</w:rPr>
              <w:t>/</w:t>
            </w:r>
          </w:p>
        </w:tc>
      </w:tr>
    </w:tbl>
    <w:p w14:paraId="09C903F7">
      <w:pPr>
        <w:spacing w:before="156" w:beforeLines="50" w:after="156" w:afterLines="5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 w14:paraId="0C6A8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 w14:paraId="747FC1FF">
            <w:pPr>
              <w:jc w:val="center"/>
              <w:rPr>
                <w:rFonts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b/>
                <w:sz w:val="22"/>
              </w:rPr>
              <w:t>序号</w:t>
            </w:r>
          </w:p>
        </w:tc>
        <w:tc>
          <w:tcPr>
            <w:tcW w:w="5094" w:type="dxa"/>
            <w:vAlign w:val="center"/>
          </w:tcPr>
          <w:p w14:paraId="3E672752">
            <w:pPr>
              <w:jc w:val="center"/>
              <w:rPr>
                <w:rFonts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b/>
                <w:sz w:val="22"/>
              </w:rPr>
              <w:t>名称</w:t>
            </w:r>
          </w:p>
        </w:tc>
        <w:tc>
          <w:tcPr>
            <w:tcW w:w="1985" w:type="dxa"/>
            <w:vAlign w:val="center"/>
          </w:tcPr>
          <w:p w14:paraId="04225218">
            <w:pPr>
              <w:jc w:val="center"/>
              <w:rPr>
                <w:rFonts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b/>
                <w:sz w:val="22"/>
              </w:rPr>
              <w:t>单位</w:t>
            </w:r>
          </w:p>
        </w:tc>
        <w:tc>
          <w:tcPr>
            <w:tcW w:w="2126" w:type="dxa"/>
            <w:vAlign w:val="center"/>
          </w:tcPr>
          <w:p w14:paraId="60A7B1B9">
            <w:pPr>
              <w:jc w:val="center"/>
              <w:rPr>
                <w:rFonts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b/>
                <w:sz w:val="22"/>
              </w:rPr>
              <w:t>预算单价（元）</w:t>
            </w:r>
          </w:p>
        </w:tc>
      </w:tr>
      <w:tr w14:paraId="209AA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 w14:paraId="1F760276">
            <w:pPr>
              <w:jc w:val="center"/>
              <w:rPr>
                <w:rFonts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b/>
                <w:sz w:val="22"/>
              </w:rPr>
              <w:t>1</w:t>
            </w:r>
          </w:p>
        </w:tc>
        <w:tc>
          <w:tcPr>
            <w:tcW w:w="5094" w:type="dxa"/>
            <w:vAlign w:val="center"/>
          </w:tcPr>
          <w:p w14:paraId="781343DA"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</w:rPr>
              <w:t>/</w:t>
            </w:r>
          </w:p>
        </w:tc>
        <w:tc>
          <w:tcPr>
            <w:tcW w:w="1985" w:type="dxa"/>
            <w:vAlign w:val="center"/>
          </w:tcPr>
          <w:p w14:paraId="1416070D"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</w:rPr>
              <w:t>/</w:t>
            </w:r>
          </w:p>
        </w:tc>
        <w:tc>
          <w:tcPr>
            <w:tcW w:w="2126" w:type="dxa"/>
            <w:vAlign w:val="center"/>
          </w:tcPr>
          <w:p w14:paraId="07E105D1"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</w:rPr>
              <w:t>/</w:t>
            </w:r>
          </w:p>
        </w:tc>
      </w:tr>
    </w:tbl>
    <w:p w14:paraId="5A98D84A"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325134"/>
    <w:multiLevelType w:val="multilevel"/>
    <w:tmpl w:val="6A32513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37A19"/>
    <w:rsid w:val="0007571F"/>
    <w:rsid w:val="00086401"/>
    <w:rsid w:val="000B3A24"/>
    <w:rsid w:val="000E0A0A"/>
    <w:rsid w:val="00100D1E"/>
    <w:rsid w:val="0012370B"/>
    <w:rsid w:val="00153A42"/>
    <w:rsid w:val="0015614F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466C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1CF0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9A0B09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74320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8D41A84"/>
    <w:rsid w:val="0F993D8A"/>
    <w:rsid w:val="12955CAD"/>
    <w:rsid w:val="14F309B3"/>
    <w:rsid w:val="16DC4F09"/>
    <w:rsid w:val="20527BD7"/>
    <w:rsid w:val="25331BC7"/>
    <w:rsid w:val="2E847745"/>
    <w:rsid w:val="3287664D"/>
    <w:rsid w:val="46E24D9D"/>
    <w:rsid w:val="5D5C1FDD"/>
    <w:rsid w:val="69B9247B"/>
    <w:rsid w:val="7F08119D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5"/>
    <w:unhideWhenUsed/>
    <w:qFormat/>
    <w:uiPriority w:val="99"/>
    <w:pPr>
      <w:jc w:val="left"/>
    </w:pPr>
  </w:style>
  <w:style w:type="paragraph" w:styleId="5">
    <w:name w:val="Balloon Text"/>
    <w:basedOn w:val="1"/>
    <w:link w:val="16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autoRedefine/>
    <w:qFormat/>
    <w:uiPriority w:val="22"/>
    <w:rPr>
      <w:b/>
    </w:rPr>
  </w:style>
  <w:style w:type="character" w:styleId="12">
    <w:name w:val="Emphasis"/>
    <w:basedOn w:val="10"/>
    <w:autoRedefine/>
    <w:qFormat/>
    <w:uiPriority w:val="20"/>
    <w:rPr>
      <w:i/>
    </w:rPr>
  </w:style>
  <w:style w:type="character" w:styleId="13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4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5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6">
    <w:name w:val="批注框文本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7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8">
    <w:name w:val="页眉 字符"/>
    <w:link w:val="7"/>
    <w:autoRedefine/>
    <w:qFormat/>
    <w:uiPriority w:val="99"/>
    <w:rPr>
      <w:sz w:val="18"/>
      <w:szCs w:val="18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2074</Words>
  <Characters>2311</Characters>
  <Lines>17</Lines>
  <Paragraphs>4</Paragraphs>
  <TotalTime>23</TotalTime>
  <ScaleCrop>false</ScaleCrop>
  <LinksUpToDate>false</LinksUpToDate>
  <CharactersWithSpaces>2339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2024-07-22T08:21:30Z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C334EA40404B457D8EE9BB6CA38BB99F_13</vt:lpwstr>
  </property>
</Properties>
</file>