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DB7C6">
      <w:pPr>
        <w:jc w:val="left"/>
        <w:rPr>
          <w:rFonts w:ascii="宋体" w:hAnsi="宋体"/>
          <w:b/>
          <w:bCs/>
          <w:color w:val="3F3F3F"/>
          <w:kern w:val="0"/>
          <w:szCs w:val="21"/>
        </w:rPr>
      </w:pPr>
      <w:r>
        <w:rPr>
          <w:rFonts w:hint="eastAsia" w:ascii="宋体" w:hAnsi="宋体"/>
          <w:b/>
          <w:bCs/>
          <w:color w:val="3F3F3F"/>
          <w:kern w:val="0"/>
          <w:szCs w:val="21"/>
        </w:rPr>
        <w:t>表1</w:t>
      </w:r>
    </w:p>
    <w:p w14:paraId="6CB83C0D">
      <w:pPr>
        <w:jc w:val="center"/>
      </w:pPr>
      <w:r>
        <w:rPr>
          <w:rFonts w:hint="eastAsia" w:ascii="方正小标宋简体" w:hAnsi="宋体" w:eastAsia="方正小标宋简体"/>
          <w:b/>
          <w:bCs/>
          <w:color w:val="3F3F3F"/>
          <w:kern w:val="0"/>
          <w:sz w:val="36"/>
          <w:szCs w:val="36"/>
        </w:rPr>
        <w:t>深圳市儿童医院设备采购需求参数表</w:t>
      </w:r>
    </w:p>
    <w:p w14:paraId="72E4C0A5">
      <w:pPr>
        <w:jc w:val="center"/>
        <w:rPr>
          <w:rFonts w:ascii="方正小标宋简体" w:hAnsi="宋体" w:eastAsia="方正小标宋简体"/>
          <w:b/>
          <w:bCs/>
          <w:color w:val="3F3F3F"/>
          <w:kern w:val="0"/>
          <w:sz w:val="36"/>
          <w:szCs w:val="36"/>
        </w:rPr>
      </w:pPr>
    </w:p>
    <w:tbl>
      <w:tblPr>
        <w:tblStyle w:val="8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 w14:paraId="0F57E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CBF78F2">
            <w:pPr>
              <w:widowControl/>
              <w:jc w:val="left"/>
              <w:rPr>
                <w:rFonts w:ascii="宋体" w:hAnsi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000000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88FB141">
            <w:pPr>
              <w:widowControl/>
              <w:jc w:val="center"/>
              <w:rPr>
                <w:rFonts w:ascii="宋体" w:hAnsi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F3F3F"/>
                <w:kern w:val="0"/>
                <w:sz w:val="22"/>
              </w:rPr>
              <w:t>货物名称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B90068B">
            <w:pPr>
              <w:widowControl/>
              <w:jc w:val="left"/>
              <w:rPr>
                <w:rFonts w:ascii="宋体" w:hAnsi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F3F3F"/>
                <w:kern w:val="0"/>
                <w:sz w:val="22"/>
              </w:rPr>
              <w:t>招标技术要求</w:t>
            </w:r>
          </w:p>
        </w:tc>
      </w:tr>
      <w:tr w14:paraId="334F2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B2AC447">
            <w:pPr>
              <w:widowControl/>
              <w:jc w:val="center"/>
              <w:rPr>
                <w:rFonts w:ascii="宋体" w:hAnsi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2B8BDFE">
            <w:pPr>
              <w:widowControl/>
              <w:jc w:val="center"/>
              <w:rPr>
                <w:rFonts w:ascii="宋体" w:hAnsi="宋体"/>
                <w:b/>
                <w:bCs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3F3F3F"/>
                <w:kern w:val="0"/>
                <w:sz w:val="18"/>
                <w:szCs w:val="18"/>
              </w:rPr>
              <w:t>除颤监护仪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A2E52C3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适用范围及功能要求：</w:t>
            </w:r>
            <w:r>
              <w:rPr>
                <w:rFonts w:hint="eastAsia" w:ascii="宋体" w:hAnsi="宋体"/>
                <w:kern w:val="0"/>
                <w:sz w:val="22"/>
              </w:rPr>
              <w:tab/>
            </w:r>
          </w:p>
          <w:p w14:paraId="4E29CA19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适用于对新生儿、儿童和成人患者进行手动除颤、半自除颤、同步心脏复律、体外起搏治疗。</w:t>
            </w:r>
          </w:p>
          <w:p w14:paraId="343AF0F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适用于新生儿、儿童和成人患者进行3导心电、血氧饱和度和无创血压等监护</w:t>
            </w:r>
          </w:p>
          <w:p w14:paraId="543AB29B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具有视觉和中文语音反馈功能，协助急救人员根据AHA/ERC指南中规定的胸外按压频率、深度和工作周期来执行高质量心肺复苏</w:t>
            </w:r>
          </w:p>
          <w:p w14:paraId="6AE2C8B6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除颤功能</w:t>
            </w:r>
          </w:p>
          <w:p w14:paraId="193AD73F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具备中文语音提示和中文字符显示，中文仪器操作面板，方便医护人员使用</w:t>
            </w:r>
          </w:p>
          <w:p w14:paraId="0160395F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手动与自动体外除颤模式随时切换</w:t>
            </w:r>
          </w:p>
          <w:p w14:paraId="6385AEC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体外除颤把手功能键：能量调节、充电、放电及打印控制按钮，方便单人急救操作</w:t>
            </w:r>
          </w:p>
          <w:p w14:paraId="1A8FDEA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采用低能量双相方波除颤技术，能有效终止成人室颤的首次除颤能量值：≤120焦耳（提供使用说明书或注册证技术要求证明）</w:t>
            </w:r>
          </w:p>
          <w:p w14:paraId="1C5D1BA9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最高能量：≤200焦耳</w:t>
            </w:r>
          </w:p>
          <w:p w14:paraId="3AFAF35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最小除颤能量≤1J，适用于低体重儿等特殊情况的婴幼儿患者</w:t>
            </w:r>
          </w:p>
          <w:p w14:paraId="48554AD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最高能量充电时间（充满电的新电池前15次充电）: ≦7秒</w:t>
            </w:r>
          </w:p>
          <w:p w14:paraId="0B25AAFF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符合除颤去极化电生理，放电时间最大值：＜16毫秒，病人阻抗不影响放电时间，避免高阻抗患者放电时间过长而诱发的再次室颤的发生（提供使用说明书或注册证技术要求证明）</w:t>
            </w:r>
          </w:p>
          <w:p w14:paraId="3F1DC0A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正相放电时间＜10毫秒</w:t>
            </w:r>
          </w:p>
          <w:p w14:paraId="737442C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反相放电时间＜6毫秒</w:t>
            </w:r>
          </w:p>
          <w:p w14:paraId="4E326EAF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病人有效阻抗最大值：≥300欧姆</w:t>
            </w:r>
          </w:p>
          <w:p w14:paraId="7FCD17C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病人有效阻抗最小值：≦10欧姆</w:t>
            </w:r>
          </w:p>
          <w:p w14:paraId="7A16E059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将体内手柄设置连接到设备后，自动限制除颤器能量输出最多≤50焦耳。</w:t>
            </w:r>
          </w:p>
          <w:p w14:paraId="5AA99E42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体外无创起搏</w:t>
            </w:r>
          </w:p>
          <w:p w14:paraId="3829216B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起搏方式：</w:t>
            </w:r>
            <w:r>
              <w:rPr>
                <w:rFonts w:ascii="宋体" w:hAnsi="宋体"/>
                <w:kern w:val="0"/>
                <w:sz w:val="22"/>
              </w:rPr>
              <w:t>按需和固定（同步和非同步）</w:t>
            </w:r>
          </w:p>
          <w:p w14:paraId="1CF3DEB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脉冲类型：直线，恒流</w:t>
            </w:r>
          </w:p>
          <w:p w14:paraId="52B4BC78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脉冲宽度：≥40毫秒（提供使用说明书或注册证技术要求证明）</w:t>
            </w:r>
          </w:p>
          <w:p w14:paraId="7AAF303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起搏电流最大值：≤160mA</w:t>
            </w:r>
          </w:p>
          <w:p w14:paraId="2DD8B78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起搏电流最小值： 0mA</w:t>
            </w:r>
          </w:p>
          <w:p w14:paraId="6E053C8F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起搏频率：30到180次/分</w:t>
            </w:r>
          </w:p>
          <w:p w14:paraId="59F13295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心肺复苏质量监护及反馈功能</w:t>
            </w:r>
          </w:p>
          <w:p w14:paraId="152E690E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具有心肺复苏质量监护及反馈功能，辅助急救人员根据AHA/ERC《心血管急症及心肺复苏指南》规定的频率和深度实施即时高质量心肺复苏</w:t>
            </w:r>
          </w:p>
          <w:p w14:paraId="3080F948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具有心肺复苏质量数据显示，至少能显示按压深度、按压频率、胸腔回弹程度、灌注效果等参数（提供使用说明书或注册证技术要求证明）</w:t>
            </w:r>
          </w:p>
          <w:p w14:paraId="5EE805AA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按压深度测量最小值：≤2厘米</w:t>
            </w:r>
          </w:p>
          <w:p w14:paraId="062E21AE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按压深度测量最大值：≥7厘米</w:t>
            </w:r>
          </w:p>
          <w:p w14:paraId="32CEB84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具有按压频率节拍器功能，会发出≥100次/分钟的标准按压频率提示音</w:t>
            </w:r>
          </w:p>
          <w:p w14:paraId="3F811C44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按压频率测量最小值：≤50次/分钟</w:t>
            </w:r>
          </w:p>
          <w:p w14:paraId="572642AE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按压频率测量最大值：≥150次/分钟</w:t>
            </w:r>
          </w:p>
          <w:p w14:paraId="71D8EF3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心电监护</w:t>
            </w:r>
          </w:p>
          <w:p w14:paraId="2A5E014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心电导联选择：除颤电极导联和3导联心电监护</w:t>
            </w:r>
          </w:p>
          <w:p w14:paraId="7364A53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符合心肺复苏质量控制新标准，在胸外按压期，能自动去除胸外按压干扰，实时显示无除胸外按压干扰波的心电图型，不需要中断按压即可识别是否需要除颤治疗，以确保胸外按压指数≥60%的新标准（提供使用说明书或注册证产品技术要求证明）</w:t>
            </w:r>
          </w:p>
          <w:p w14:paraId="7723ECD3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心电幅度：多档位(≥3档)</w:t>
            </w:r>
          </w:p>
          <w:p w14:paraId="38414893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心率：≥30到300次/分</w:t>
            </w:r>
          </w:p>
          <w:p w14:paraId="3B89F4D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有心率报警功能</w:t>
            </w:r>
          </w:p>
          <w:p w14:paraId="3683845F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血氧饱和度监护功能：</w:t>
            </w:r>
          </w:p>
          <w:p w14:paraId="6E7A124A">
            <w:p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6.1、测量方式：红外测量法。</w:t>
            </w:r>
          </w:p>
          <w:p w14:paraId="5C1CA2A8">
            <w:p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6.2、血氧饱和度监护范围：1%-100%</w:t>
            </w:r>
          </w:p>
          <w:p w14:paraId="5198F7F3">
            <w:p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6.3、血氧饱和度分辨率：≤1%</w:t>
            </w:r>
          </w:p>
          <w:p w14:paraId="746CF4D9">
            <w:p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6.4、脉搏测量范围：≥25-240次/分</w:t>
            </w:r>
          </w:p>
          <w:p w14:paraId="12FA254A">
            <w:p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6.5、脉搏分辨率：≤1次/分</w:t>
            </w:r>
          </w:p>
          <w:p w14:paraId="2175567C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无创血压（NIBP）监护</w:t>
            </w:r>
          </w:p>
          <w:p w14:paraId="2D839B47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测量方式：双管袖带振荡法</w:t>
            </w:r>
          </w:p>
          <w:p w14:paraId="2CE8D088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测量范围：收缩压≥20-260毫米汞柱；舒张压≥10-220毫米汞柱；平均动脉压≥13-230毫米汞柱</w:t>
            </w:r>
          </w:p>
          <w:p w14:paraId="7A94ADC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精确度：≤±3毫米汞柱</w:t>
            </w:r>
          </w:p>
          <w:p w14:paraId="34DC5462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袖带最大充气压力：新生儿：≤130毫米汞柱；儿童：≤170毫米汞柱；成人：≤270毫米汞柱</w:t>
            </w:r>
          </w:p>
          <w:p w14:paraId="039E1563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具有快速血压测量技术，在充气过程中实现血压测量，测量时间：≤30秒（提供使用说明书或注册证技术要求证明）</w:t>
            </w:r>
          </w:p>
          <w:p w14:paraId="62A72C03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显示、数据保存、事件标记及打印功能</w:t>
            </w:r>
          </w:p>
          <w:p w14:paraId="42506002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显示器种类：高分辨率彩色显示器</w:t>
            </w:r>
          </w:p>
          <w:p w14:paraId="207FFC4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显示器：≥640×480像素</w:t>
            </w:r>
          </w:p>
          <w:p w14:paraId="68FEEC10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显示波形：≥4道波形</w:t>
            </w:r>
          </w:p>
          <w:p w14:paraId="16B316B4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数据储存量：≥32个快照、≥500个非心电图事件记录或≥24小时4波形全览图</w:t>
            </w:r>
          </w:p>
          <w:p w14:paraId="6F7AB8A7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内置打印机，可打印波形等参数，包括除颤打印参数，至少包括：时间、日期、心率、选择能量、实际除颤能量、透心肌除颤电流、人体阻抗、心电幅度、导联等</w:t>
            </w:r>
          </w:p>
          <w:p w14:paraId="520AC086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免费提供心肺复苏质量分析报告软件，并免费升级软件</w:t>
            </w:r>
          </w:p>
          <w:p w14:paraId="0188B737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电源及电池</w:t>
            </w:r>
          </w:p>
          <w:p w14:paraId="74E966FC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交流电源：220V/50Hz，最大功耗：≤300瓦</w:t>
            </w:r>
          </w:p>
          <w:p w14:paraId="3920BF9E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电池：可充电式锂电池</w:t>
            </w:r>
          </w:p>
          <w:p w14:paraId="3863EF55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充电时间：≤4小时</w:t>
            </w:r>
          </w:p>
          <w:p w14:paraId="6CE16F09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工作时间：心电监护时间≥6小时，最高除颤能量充放电≥100次</w:t>
            </w:r>
          </w:p>
          <w:p w14:paraId="1F6DA056"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安全性能</w:t>
            </w:r>
          </w:p>
          <w:p w14:paraId="4BACC4A7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配置便携式急救包，适合航空急救</w:t>
            </w:r>
          </w:p>
          <w:p w14:paraId="3E012A76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工作大气压力：≥580毫巴 至 1030毫巴</w:t>
            </w:r>
          </w:p>
          <w:p w14:paraId="4DC6CB0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工作温度：≥0℃至50℃</w:t>
            </w:r>
          </w:p>
          <w:p w14:paraId="5E66D2E8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储存温度：≥-30℃至70℃（适合强阳光直照下救护车内温度环境）</w:t>
            </w:r>
          </w:p>
          <w:p w14:paraId="29B5FD8D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工作湿度：相对湿度至少15% 至95% ，无结霜</w:t>
            </w:r>
          </w:p>
          <w:p w14:paraId="45CCD9F2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防尘防水指标：IP55或以上（提供使用说明书或注册证技术要求证明）</w:t>
            </w:r>
          </w:p>
          <w:p w14:paraId="5ED1FCF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抗冲击性能：≥100g 6mS 半正弦</w:t>
            </w:r>
          </w:p>
          <w:p w14:paraId="38E19633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整机重量：≤5.5千克（含电池及记录纸）</w:t>
            </w:r>
          </w:p>
          <w:p w14:paraId="414BE48A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主机尺寸：≤23厘米 x 27厘米 x21厘米，在救护车内不影响患者上下车</w:t>
            </w:r>
          </w:p>
          <w:p w14:paraId="0761E47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▲</w:t>
            </w:r>
            <w:r>
              <w:rPr>
                <w:rFonts w:hint="eastAsia" w:ascii="宋体" w:hAnsi="宋体"/>
                <w:kern w:val="0"/>
                <w:sz w:val="22"/>
              </w:rPr>
              <w:t>具有WIFI及蓝牙通讯功能，开放式SDK数据包，便于连接医院信息系统及无线急救网络。</w:t>
            </w:r>
          </w:p>
          <w:p w14:paraId="326DA491">
            <w:pPr>
              <w:numPr>
                <w:ilvl w:val="1"/>
                <w:numId w:val="1"/>
              </w:numPr>
              <w:spacing w:line="3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免费开放设备接口参数，无偿派人配合与医院信息系统的连接工作。</w:t>
            </w:r>
          </w:p>
        </w:tc>
      </w:tr>
      <w:tr w14:paraId="6FFB4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4" w:type="dxa"/>
            <w:gridSpan w:val="3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F8A1958">
            <w:pPr>
              <w:widowControl/>
              <w:jc w:val="left"/>
              <w:rPr>
                <w:rFonts w:ascii="宋体" w:hAnsi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3F3F3F"/>
                <w:kern w:val="0"/>
                <w:sz w:val="22"/>
              </w:rPr>
              <w:t>配置清单</w:t>
            </w:r>
          </w:p>
        </w:tc>
      </w:tr>
      <w:tr w14:paraId="37FA3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54" w:type="dxa"/>
            <w:gridSpan w:val="3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6B37AE2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1.除颤监护仪主机1台</w:t>
            </w:r>
          </w:p>
          <w:p w14:paraId="1E7E0F0A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2.除颤手柄1对</w:t>
            </w:r>
          </w:p>
          <w:p w14:paraId="6513AB6D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3.3导心电患者缆线1套</w:t>
            </w:r>
          </w:p>
          <w:p w14:paraId="3EA468A9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4.多功能电缆1根</w:t>
            </w:r>
          </w:p>
          <w:p w14:paraId="44500318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5.充电电池1块</w:t>
            </w:r>
          </w:p>
          <w:p w14:paraId="4C93988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6.脉搏血氧传感器1个</w:t>
            </w:r>
          </w:p>
          <w:p w14:paraId="554FEAC1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7.脉搏血氧缆线1根</w:t>
            </w:r>
          </w:p>
          <w:p w14:paraId="75EDDB48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8.无创血压袖带1副</w:t>
            </w:r>
          </w:p>
          <w:p w14:paraId="41024BF2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9.无创血压袖带延长管1根</w:t>
            </w:r>
          </w:p>
          <w:p w14:paraId="1028673F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10.CPR转接口1个</w:t>
            </w:r>
          </w:p>
          <w:p w14:paraId="790D97AD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11.除颤电极片2对</w:t>
            </w:r>
          </w:p>
          <w:p w14:paraId="1980C61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12.体内除颤手柄2对</w:t>
            </w:r>
            <w:r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</w:p>
          <w:p w14:paraId="7C3CAFD4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13.记录纸5卷</w:t>
            </w:r>
          </w:p>
          <w:p w14:paraId="3F3256C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14.医用导电膏1支</w:t>
            </w:r>
          </w:p>
          <w:p w14:paraId="0938907A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15.电源线1根</w:t>
            </w:r>
          </w:p>
          <w:p w14:paraId="5A0B4CEB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16.中文操作说明书1套</w:t>
            </w:r>
          </w:p>
          <w:p w14:paraId="1640333C">
            <w:pPr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17.便携包1个</w:t>
            </w:r>
          </w:p>
        </w:tc>
      </w:tr>
      <w:tr w14:paraId="72D00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54" w:type="dxa"/>
            <w:gridSpan w:val="3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4F76AFC">
            <w:pPr>
              <w:widowControl/>
              <w:jc w:val="left"/>
              <w:rPr>
                <w:rFonts w:ascii="宋体" w:hAnsi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30C79EE3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75272CEC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7AF35E5B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6577B661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3C9C81AD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5B27ACE7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1C20F8B4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37F1E29D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558F76FA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7BD43BC5">
      <w:pPr>
        <w:widowControl/>
        <w:jc w:val="left"/>
        <w:rPr>
          <w:rFonts w:ascii="宋体" w:hAnsi="宋体"/>
          <w:b/>
          <w:bCs/>
          <w:color w:val="3F3F3F"/>
          <w:kern w:val="0"/>
          <w:szCs w:val="21"/>
        </w:rPr>
      </w:pPr>
    </w:p>
    <w:p w14:paraId="3136C9DF">
      <w:pPr>
        <w:pStyle w:val="4"/>
        <w:jc w:val="both"/>
        <w:rPr>
          <w:b/>
          <w:bCs/>
          <w:sz w:val="24"/>
          <w:szCs w:val="32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D0931">
    <w:pPr>
      <w:pStyle w:val="6"/>
      <w:rPr>
        <w:b/>
        <w:sz w:val="28"/>
      </w:rPr>
    </w:pPr>
    <w:r>
      <w:rPr>
        <w:rFonts w:hint="eastAsia"/>
        <w:b/>
        <w:sz w:val="28"/>
      </w:rPr>
      <w:t>科室民主管理小组签名：</w:t>
    </w:r>
  </w:p>
  <w:p w14:paraId="294660B0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4BF49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41B42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0E8C1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3CB92"/>
    <w:multiLevelType w:val="multilevel"/>
    <w:tmpl w:val="91F3CB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diYjQxZWUwMDY4N2NmNmQ4NTg2ZDA3ZmYxNmU5MDcifQ=="/>
  </w:docVars>
  <w:rsids>
    <w:rsidRoot w:val="003B5B43"/>
    <w:rsid w:val="001A5302"/>
    <w:rsid w:val="00237A8D"/>
    <w:rsid w:val="003545DA"/>
    <w:rsid w:val="00381604"/>
    <w:rsid w:val="00382EB1"/>
    <w:rsid w:val="003B4B3B"/>
    <w:rsid w:val="003B5B43"/>
    <w:rsid w:val="003E2372"/>
    <w:rsid w:val="004839B5"/>
    <w:rsid w:val="004A49B3"/>
    <w:rsid w:val="004A79A5"/>
    <w:rsid w:val="00590F4D"/>
    <w:rsid w:val="005C2967"/>
    <w:rsid w:val="0068147A"/>
    <w:rsid w:val="007E1708"/>
    <w:rsid w:val="007F0DF1"/>
    <w:rsid w:val="00880B08"/>
    <w:rsid w:val="00913F6C"/>
    <w:rsid w:val="00926004"/>
    <w:rsid w:val="00A27712"/>
    <w:rsid w:val="00AD2055"/>
    <w:rsid w:val="00B56907"/>
    <w:rsid w:val="00DC53D9"/>
    <w:rsid w:val="00EE328D"/>
    <w:rsid w:val="087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link w:val="14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批注文字 字符"/>
    <w:link w:val="3"/>
    <w:semiHidden/>
    <w:qFormat/>
    <w:uiPriority w:val="0"/>
    <w:rPr>
      <w:kern w:val="2"/>
      <w:sz w:val="21"/>
      <w:szCs w:val="22"/>
    </w:rPr>
  </w:style>
  <w:style w:type="character" w:customStyle="1" w:styleId="14">
    <w:name w:val="正文文本 字符"/>
    <w:link w:val="4"/>
    <w:qFormat/>
    <w:uiPriority w:val="0"/>
    <w:rPr>
      <w:rFonts w:ascii="宋体" w:hAnsi="宋体"/>
      <w:color w:val="FF0000"/>
      <w:kern w:val="2"/>
      <w:sz w:val="21"/>
      <w:szCs w:val="24"/>
    </w:rPr>
  </w:style>
  <w:style w:type="character" w:customStyle="1" w:styleId="15">
    <w:name w:val="批注框文本 字符"/>
    <w:link w:val="5"/>
    <w:semiHidden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6"/>
    <w:qFormat/>
    <w:uiPriority w:val="0"/>
    <w:rPr>
      <w:sz w:val="18"/>
      <w:szCs w:val="18"/>
    </w:rPr>
  </w:style>
  <w:style w:type="character" w:customStyle="1" w:styleId="17">
    <w:name w:val="页眉 字符"/>
    <w:link w:val="7"/>
    <w:qFormat/>
    <w:uiPriority w:val="0"/>
    <w:rPr>
      <w:sz w:val="18"/>
      <w:szCs w:val="18"/>
    </w:rPr>
  </w:style>
  <w:style w:type="paragraph" w:styleId="18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2767</Words>
  <Characters>3032</Characters>
  <Lines>25</Lines>
  <Paragraphs>7</Paragraphs>
  <TotalTime>86</TotalTime>
  <ScaleCrop>false</ScaleCrop>
  <LinksUpToDate>false</LinksUpToDate>
  <CharactersWithSpaces>3116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2024-09-09T05:26:00Z</dcterms:created>
  <dc:creator>甘宁</dc:creator>
  <cp:lastModifiedBy>甘宁</cp:lastModifiedBy>
  <dcterms:modified xsi:type="dcterms:W3CDTF">2024-09-29T09:36:19Z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D20E349900EE422797A0E831148AC46F_13</vt:lpwstr>
  </property>
</Properties>
</file>