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DFBB5"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</w:t>
      </w:r>
      <w:bookmarkStart w:id="0" w:name="_GoBack"/>
      <w:bookmarkEnd w:id="0"/>
      <w:r>
        <w:rPr>
          <w:rFonts w:hint="eastAsia" w:ascii="黑体" w:hAnsi="黑体" w:eastAsia="黑体" w:cs="黑体"/>
        </w:rPr>
        <w:t>院设备采购需求参数表</w:t>
      </w:r>
    </w:p>
    <w:tbl>
      <w:tblPr>
        <w:tblStyle w:val="9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273"/>
        <w:gridCol w:w="7613"/>
      </w:tblGrid>
      <w:tr w14:paraId="02329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564EE8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3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1DB46C5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6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B2580E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  <w:t>招标事项及要求</w:t>
            </w:r>
          </w:p>
        </w:tc>
      </w:tr>
      <w:tr w14:paraId="0D673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8EC9869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273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DC89B7F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Style w:val="18"/>
                <w:rFonts w:hint="default" w:ascii="Times New Roman" w:hAnsi="Times New Roman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体积描记肺功能测试系统</w:t>
            </w:r>
          </w:p>
        </w:tc>
        <w:tc>
          <w:tcPr>
            <w:tcW w:w="76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DDFF63C">
            <w:pPr>
              <w:spacing w:line="400" w:lineRule="exac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1、整体要求：国际知名品牌，在呼吸内科届具有良好声誉。</w:t>
            </w:r>
          </w:p>
        </w:tc>
      </w:tr>
      <w:tr w14:paraId="171D9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2816EF42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03A23F9A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66D633B7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2、肺通气功能测定：</w:t>
            </w:r>
          </w:p>
        </w:tc>
      </w:tr>
      <w:tr w14:paraId="0B170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0E731AA9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5DA5A73E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FDBFB06">
            <w:pPr>
              <w:spacing w:line="400" w:lineRule="exac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2.1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肺活量与慢通气功能：可测潮气量VT、呼吸频率BF、每分钟通气量MV、补呼气量ERV、深吸气量IC和最大肺活量Vcmax等参数。可多次重复测量,最佳值自动选取，条形图表示预计值和最好的实测值。</w:t>
            </w:r>
          </w:p>
        </w:tc>
      </w:tr>
      <w:tr w14:paraId="4A715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04B33EE1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39AE1104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72F4DA15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2.2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流速容量环/时间肺活量：一次用力吹气可同时得到流速容量环和时间肺活量曲线和数据，“柱形图”显示。对不易配合的儿童或老人，具有吹蜡烛、吹气球、吹哨子等各种模式，帮助不易配合的儿童或老人完成流速容量环的测试</w:t>
            </w:r>
          </w:p>
        </w:tc>
      </w:tr>
      <w:tr w14:paraId="5451F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02BAC4FE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79954468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78A59A57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2.3每分钟最大通气量（可从流速容量环中计算出MVV=FEV1*30）。</w:t>
            </w:r>
          </w:p>
        </w:tc>
      </w:tr>
      <w:tr w14:paraId="54BF6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615AE6C8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70844977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7C9C439C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2.4支气管扩张试验前后对比功能。</w:t>
            </w:r>
          </w:p>
        </w:tc>
      </w:tr>
      <w:tr w14:paraId="5461A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1DC203D2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430325CF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69C2151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2.5呼吸肌力测定：P0.1 for PImax, PEmax,and P0.1带口压检查的快速阻断器和软件。</w:t>
            </w:r>
          </w:p>
        </w:tc>
      </w:tr>
      <w:tr w14:paraId="7463EB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3E71AC1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4B9F3A8">
            <w:pPr>
              <w:widowControl/>
              <w:spacing w:line="400" w:lineRule="exac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6B849393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3、弥散和残气功能检查：</w:t>
            </w:r>
          </w:p>
        </w:tc>
      </w:tr>
      <w:tr w14:paraId="7912B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1A0730B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3BDC90C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7D7E816E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3.1一口气弥散，可同时完成一口气残气和功能残气测定。</w:t>
            </w:r>
          </w:p>
        </w:tc>
      </w:tr>
      <w:tr w14:paraId="1CDE4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93F1015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77363AE">
            <w:pPr>
              <w:widowControl/>
              <w:spacing w:line="400" w:lineRule="exac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2CA196DF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  <w:t>3.2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主要测试参数：肺一氧化碳弥散量(DLCO)，血红蛋白校正后的CO弥散量，弥散率(KCO)、肺泡量(VA)、吸气肺活量、吸入CO浓度(FICO)、呼出CO浓度(FECO)等。</w:t>
            </w:r>
          </w:p>
        </w:tc>
      </w:tr>
      <w:tr w14:paraId="7BC38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F4A89A6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9517F89">
            <w:pPr>
              <w:widowControl/>
              <w:spacing w:line="400" w:lineRule="exac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1146A937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3.3在一口气弥散测试中，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能自行设定弥散标准气吸入肺活量的85%或90%IVC的容量质控范围；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能自行设定2.5秒或4秒的吸气时间质控标准；能实时监测口腔压及呼吸流速，以加强质控、提高重复性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。</w:t>
            </w:r>
            <w:r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  <w:t>　</w:t>
            </w:r>
          </w:p>
        </w:tc>
      </w:tr>
      <w:tr w14:paraId="03B62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51FACE4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BEA4F08">
            <w:pPr>
              <w:widowControl/>
              <w:spacing w:line="400" w:lineRule="exac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2FE25B7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3F3F3F"/>
                <w:kern w:val="0"/>
                <w:sz w:val="22"/>
                <w:szCs w:val="22"/>
              </w:rPr>
              <w:t>3.4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在内呼吸弥散中，配有流量限制器，帮助测试对象控制呼气流速。</w:t>
            </w:r>
          </w:p>
        </w:tc>
      </w:tr>
      <w:tr w14:paraId="1EA3B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FAE4ADC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A5C78E2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C743D91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3.5在屏气过程中，能自动提示漏气现象。</w:t>
            </w:r>
          </w:p>
        </w:tc>
      </w:tr>
      <w:tr w14:paraId="2A137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A5E3913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FE3987A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19AC9E7E">
            <w:pPr>
              <w:spacing w:line="400" w:lineRule="exact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4全身体积描记，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测试功能包括</w:t>
            </w:r>
          </w:p>
        </w:tc>
      </w:tr>
      <w:tr w14:paraId="6BC11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743630D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C2728D1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47550A8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4.1体描法气道阻力。</w:t>
            </w:r>
          </w:p>
        </w:tc>
      </w:tr>
      <w:tr w14:paraId="2F3C4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DF605EB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1256CDE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16D4A1C3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4.2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体描法胸腔气量和肺容量检查（同时获得）。</w:t>
            </w:r>
          </w:p>
        </w:tc>
      </w:tr>
      <w:tr w14:paraId="4596D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FB9A922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C7AA61C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7F99EA1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4.3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流速容量环。</w:t>
            </w:r>
          </w:p>
        </w:tc>
      </w:tr>
      <w:tr w14:paraId="098FA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7C4F0B7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BADD8B1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</w:tcPr>
          <w:p w14:paraId="510D2869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4.4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闭合气量。</w:t>
            </w:r>
          </w:p>
        </w:tc>
      </w:tr>
      <w:tr w14:paraId="022BE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BAC0DF8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95E8D5A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6636672B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4.5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高性能的ASC模块，可快速阻断器，使病人的配合减少到最低程度；</w:t>
            </w:r>
          </w:p>
        </w:tc>
      </w:tr>
      <w:tr w14:paraId="7CC2B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22A7360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44B1293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3827201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4.6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硬木转椅可上下可调，避免对测量造成的伪差；</w:t>
            </w:r>
          </w:p>
        </w:tc>
      </w:tr>
      <w:tr w14:paraId="1BA83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3BF1FAB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46F35E8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2179CA8F">
            <w:pPr>
              <w:spacing w:line="400" w:lineRule="exac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5计算机一体化支气管定量药物激发试验：智能化，给药装置完全由计算机智能化控制，过程全自动，定量精密，药物激发试验测定能完全与肺功能仪主机一体化（包括计算机控制的精密定量给药装置及相关的测试分析软件），必须配有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原装进口空气压缩机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以保证药物颗粒雾化大小的恒定（约为0.4-5um之间）,精确控制药物的定量雾化激发实验；能控制到达小气道的药物剂量，药物试验规程设置；吸药前后肺功能对比；药物使用效果评定；支气管反应性测定；能从一种或两种浓度的激发或扩张药物中，产生多种不同剂量的药物；能够自动完成给药，并且能够控制吸入流速、控制雾化的相位、控制雾化的时间长短、保证雾化效率稳定、保证雾化颗粒大小均匀，并画出反应的趋势图。</w:t>
            </w:r>
          </w:p>
        </w:tc>
      </w:tr>
      <w:tr w14:paraId="303A7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BBF95BB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0A618B5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0759EE43">
            <w:pPr>
              <w:spacing w:line="400" w:lineRule="exac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6 连续频率脉冲振荡法气道阻力和无创肺顺应性检查具备: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气道总阻力（R5）、近端（中心）气道阻力（R20）、周边气道阻力（X5）、肺顺应性（Clung）、口腔顺应性（Cmouth）等测量参数；能准确区分大、小气道的阻力，且能定位阻力产生的部位并准确定位，不需病人特殊配合（测试2岁以上儿童到成人），自主呼吸即可测试，提供相应各种参数和图表以及测试结果图形。</w:t>
            </w:r>
          </w:p>
        </w:tc>
      </w:tr>
      <w:tr w14:paraId="537F2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727B778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E8AE94D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0DB66421">
            <w:pPr>
              <w:pStyle w:val="19"/>
              <w:spacing w:line="400" w:lineRule="exact"/>
              <w:ind w:firstLine="0" w:firstLineChars="0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6.1呼吸阻抗的频谱分布</w:t>
            </w:r>
          </w:p>
        </w:tc>
      </w:tr>
      <w:tr w14:paraId="4BEC9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0CB0065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35D2FC0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02BBB639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6.2中心气道阻力和总气道阻力（同时获得）</w:t>
            </w:r>
          </w:p>
        </w:tc>
      </w:tr>
      <w:tr w14:paraId="6D1AD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D2F957A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FD4E9CF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70CE511B">
            <w:pPr>
              <w:pStyle w:val="19"/>
              <w:spacing w:line="400" w:lineRule="exact"/>
              <w:ind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6.3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周边弹性阻力（同时获得）</w:t>
            </w:r>
          </w:p>
        </w:tc>
      </w:tr>
      <w:tr w14:paraId="5CEB08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5CEE9E2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2AFF3DD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12711A5">
            <w:pPr>
              <w:pStyle w:val="19"/>
              <w:spacing w:line="40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6.4阻抗-容积分布（同时获得）</w:t>
            </w:r>
          </w:p>
        </w:tc>
      </w:tr>
      <w:tr w14:paraId="043C1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BBF64E3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53B56D6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07624B1A">
            <w:pPr>
              <w:pStyle w:val="19"/>
              <w:spacing w:line="40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6.5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呼吸动力学分析（需要45秒钟以上的记录时间）</w:t>
            </w:r>
          </w:p>
        </w:tc>
      </w:tr>
      <w:tr w14:paraId="65FA6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DB2C25A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E393BEC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20E852ED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7、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流速传感器：</w:t>
            </w:r>
          </w:p>
        </w:tc>
      </w:tr>
      <w:tr w14:paraId="3F2B8A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1DE8438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20608D7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3D4ABF9A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7.1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压差式传感器：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采用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数字化手柄式双向压差式流速传感器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(必须没有裸露在外的气体导管,手柄内置电路板，内置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采压导管长度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＜0.5cm，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直接将采集到的气压差转换成电子信号，保证流速传感器的测试的数据精确可靠）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为永久性寿命，并且易于拆卸消毒，传感器筛网为金属材质，电加热恒温，使用单位所地区的季节和温度的变化不影响其测试，保证测试数据精确（或可选热线式流速传感器，鉴于其是耗品，选用热线式流速传感器的品牌必须随机配贰拾只流速传感器；或可选自动定标的密闭滚筒型容量传感器，鉴于其不能彻底清洗消毒，选用此传感器的品牌必须随机配叁拾只容量传感器）。</w:t>
            </w:r>
          </w:p>
        </w:tc>
      </w:tr>
      <w:tr w14:paraId="65FA1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421F467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D9BEEC7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1F89E62">
            <w:pPr>
              <w:spacing w:line="400" w:lineRule="exac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7.2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测量原理：压差式，阻力＜0.05Kpa/L/S；测量范围：0－20L／S；分辨率：10ML／S；测量误差：≤2%。容积测定方法：数字积分法。</w:t>
            </w:r>
          </w:p>
        </w:tc>
      </w:tr>
      <w:tr w14:paraId="320B8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1E9EBC9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8426741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</w:tcPr>
          <w:p w14:paraId="0C8C13AF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8、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大气压采样压力传感器：自动感应采样。范围：200－1400kpa；精度：0.5%  </w:t>
            </w:r>
          </w:p>
        </w:tc>
      </w:tr>
      <w:tr w14:paraId="4E627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EBAEA6D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1C4925D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584F37BA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9、温度采样传感器：自动感应采样。范围：－2°C至45°C；精度：1%  。</w:t>
            </w:r>
          </w:p>
        </w:tc>
      </w:tr>
      <w:tr w14:paraId="5EB18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94FB901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68A7B4A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60FEB1E8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10、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口腔压力传感器：测试范围：200－400mmHg；精度：0.5% 。</w:t>
            </w:r>
          </w:p>
        </w:tc>
      </w:tr>
      <w:tr w14:paraId="5BFC9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670ACBC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28D9DDA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5B7757C">
            <w:pPr>
              <w:spacing w:line="400" w:lineRule="exact"/>
              <w:ind w:left="241" w:hanging="221" w:hangingChars="10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11、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气体分析器：</w:t>
            </w:r>
          </w:p>
        </w:tc>
      </w:tr>
      <w:tr w14:paraId="1D031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C998009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1DB04F7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29A1A21">
            <w:pPr>
              <w:adjustRightInd w:val="0"/>
              <w:spacing w:line="400" w:lineRule="exac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11.1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弥散气体分析器：采用CO、CH4、C2H2多气体分析器，完成弥散检测；测量范围：0～0.33%、分辨率：≤0.001%、精确度:±0.03%。</w:t>
            </w:r>
          </w:p>
        </w:tc>
      </w:tr>
      <w:tr w14:paraId="08437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D485962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0E9B01A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290C545">
            <w:pPr>
              <w:widowControl/>
              <w:spacing w:line="400" w:lineRule="exac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11.2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氧分析器：电化学式。测量范围：0至100%; ; 精确度：≤0.02vol%。</w:t>
            </w:r>
          </w:p>
        </w:tc>
      </w:tr>
      <w:tr w14:paraId="3E141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1857B17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BD1F4FC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294EFC9F">
            <w:pPr>
              <w:spacing w:line="400" w:lineRule="exac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12、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设备扩功能要求：设备日后可以扩展鼻阻力、婴幼儿全身体积描记等功能，以作为日后临床、教学及科研所需。</w:t>
            </w:r>
          </w:p>
        </w:tc>
      </w:tr>
      <w:tr w14:paraId="41A1D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64F0706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99E8F06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1DC31CAF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13、工作站及控制系统</w:t>
            </w:r>
          </w:p>
        </w:tc>
      </w:tr>
      <w:tr w14:paraId="78C65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BA5F54F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16AACB7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9F3AEBA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13.1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具有正真中国人预计值系统。</w:t>
            </w:r>
          </w:p>
        </w:tc>
      </w:tr>
      <w:tr w14:paraId="38D74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E4B0C46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58E6E2A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3B557436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13.2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系统软件部分：中文操作平台，开放型肺功能软件，所有的内部设置、数据的处理、报告的格式等对用户开放，可进行个性化设计。</w:t>
            </w:r>
          </w:p>
        </w:tc>
      </w:tr>
      <w:tr w14:paraId="0EA30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226D627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5E11A82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B919E82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13.3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系统定标：系统内置环境参数测量模块，能自动测量大气压、温度、相对湿度，并自动对测量的结果进行BTPS校正。气体分析器为全自动定标。</w:t>
            </w:r>
          </w:p>
        </w:tc>
      </w:tr>
      <w:tr w14:paraId="205D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B1887F7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1554B6E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0D6A90C2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系统控制部分：高性能工作站系统，内存8G，硬盘2T，21寸以上彩色显示器, 品牌彩色喷墨打印机。</w:t>
            </w:r>
          </w:p>
        </w:tc>
      </w:tr>
      <w:tr w14:paraId="12BB7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CB5CCE6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899902C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1A4EF35B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配置清单</w:t>
            </w:r>
          </w:p>
        </w:tc>
      </w:tr>
      <w:tr w14:paraId="22469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B74B9EA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DF25AE4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3BBE7FD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1、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带隔离电源的专用移动工作台（1个）</w:t>
            </w:r>
          </w:p>
        </w:tc>
      </w:tr>
      <w:tr w14:paraId="78ACB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F1423A0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2217AE8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76471F7C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2、可上下左右移动调节的支撑臂（1支）</w:t>
            </w:r>
          </w:p>
        </w:tc>
      </w:tr>
      <w:tr w14:paraId="66212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67C784F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9F6E39D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6D66F85C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3、EASI 肺功能系统接口卡（PCI接口）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（1个）</w:t>
            </w:r>
          </w:p>
        </w:tc>
      </w:tr>
      <w:tr w14:paraId="578F2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EFDD7BA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69E2B85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7C870199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一口气弥散电路控制电路板（内置）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（1个）</w:t>
            </w:r>
          </w:p>
        </w:tc>
      </w:tr>
      <w:tr w14:paraId="6F718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B0A318C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500A53D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1EE45104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5、气体分析器（一套，包括管路和阀门）</w:t>
            </w:r>
          </w:p>
        </w:tc>
      </w:tr>
      <w:tr w14:paraId="557F9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5AC89BD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B02872C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A97BDC9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6、带口压检查的流速传感器手柄（1套）</w:t>
            </w:r>
          </w:p>
        </w:tc>
      </w:tr>
      <w:tr w14:paraId="58B6A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56C58B6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1B27D1C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ECFA1DA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7、硅胶采样管螺纹管（透明）（1根）</w:t>
            </w:r>
          </w:p>
        </w:tc>
      </w:tr>
      <w:tr w14:paraId="72FC5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3AA8686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FBB24FB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232B1A39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8、四通管路接头（1个）</w:t>
            </w:r>
          </w:p>
        </w:tc>
      </w:tr>
      <w:tr w14:paraId="0E264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E2CEECA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FA24254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6A16C9FB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9、电磁按需阀（1套，包括管路）</w:t>
            </w:r>
          </w:p>
        </w:tc>
      </w:tr>
      <w:tr w14:paraId="3E11D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5C92ED7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9DA279E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71A34C4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10、进口稳压型减压表（1个）</w:t>
            </w:r>
          </w:p>
        </w:tc>
      </w:tr>
      <w:tr w14:paraId="64BEE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5E37482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6E361F2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324DFEB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11、自动环境参数测量模块（1套）</w:t>
            </w:r>
          </w:p>
        </w:tc>
      </w:tr>
      <w:tr w14:paraId="31572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E703858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4FB38D2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1D5F897F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12、三升标准定标筒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（1个）</w:t>
            </w:r>
          </w:p>
        </w:tc>
      </w:tr>
      <w:tr w14:paraId="6BFBE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6C82285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095789B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672DF175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13、PC计算机（1套），包括19吋彩色液晶显示器和彩色喷墨打印机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（1台）</w:t>
            </w:r>
          </w:p>
        </w:tc>
      </w:tr>
      <w:tr w14:paraId="20979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40A8305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F97870A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</w:tcPr>
          <w:p w14:paraId="4B307791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14、全身体积描记仪选件(1套)</w:t>
            </w:r>
          </w:p>
        </w:tc>
      </w:tr>
      <w:tr w14:paraId="1A924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5313F5F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0A19D2C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4EBCCA6D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</w:rPr>
              <w:t>15、连续频率脉冲振荡法气道阻力和无创肺顺应性测定,包括：</w:t>
            </w:r>
          </w:p>
        </w:tc>
      </w:tr>
      <w:tr w14:paraId="3F519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19BF57A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5892586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7F937A6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1）可上下左右移动调节的支撑臂（1支）</w:t>
            </w:r>
          </w:p>
        </w:tc>
      </w:tr>
      <w:tr w14:paraId="2E893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A9E7C42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E514BDD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F3D1B8D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2）脉冲发生器和数据处理器（IOS头）（1个）</w:t>
            </w:r>
          </w:p>
        </w:tc>
      </w:tr>
      <w:tr w14:paraId="4D0D9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599A512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EDBA2D0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A6455B4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3）带口压检查的流速传感器手柄（1套）</w:t>
            </w:r>
          </w:p>
        </w:tc>
      </w:tr>
      <w:tr w14:paraId="7E133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F95F8BB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100EB67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8B5A625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4）通讯连接电缆（1套）</w:t>
            </w:r>
          </w:p>
        </w:tc>
      </w:tr>
      <w:tr w14:paraId="0BEB9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BC44B07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C5426AA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3236140E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5）标准阻抗定标器（1个）</w:t>
            </w:r>
          </w:p>
        </w:tc>
      </w:tr>
      <w:tr w14:paraId="237DF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8E9F7DB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61F0A25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59F026CE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2"/>
                <w:szCs w:val="22"/>
              </w:rPr>
              <w:t>16、激发试验选件，包括：</w:t>
            </w:r>
          </w:p>
        </w:tc>
      </w:tr>
      <w:tr w14:paraId="4782C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ABEECBD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68561D6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2695606D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1）激发试验电路接口卡（1块）</w:t>
            </w:r>
          </w:p>
        </w:tc>
      </w:tr>
      <w:tr w14:paraId="37FF8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2F0DAFF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564DEA5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7F9A0E7E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2）空气压缩机（1台）</w:t>
            </w:r>
          </w:p>
        </w:tc>
      </w:tr>
      <w:tr w14:paraId="025EA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353A54D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2E72A5A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49E9D819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3）连接管路（1套）</w:t>
            </w:r>
          </w:p>
        </w:tc>
      </w:tr>
      <w:tr w14:paraId="50DA1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820981C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B31C9B2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1E54F05B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4）激发测试控制器（测试头）（1个）</w:t>
            </w:r>
          </w:p>
        </w:tc>
      </w:tr>
      <w:tr w14:paraId="0B5CD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BACA461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C7F0F20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2F14871D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5）三通连接头（1个）</w:t>
            </w:r>
          </w:p>
        </w:tc>
      </w:tr>
      <w:tr w14:paraId="57097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B912BBD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CCD1798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6E207AE8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6）MedAid雾化罐（3个）</w:t>
            </w:r>
          </w:p>
        </w:tc>
      </w:tr>
      <w:tr w14:paraId="23DCC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8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38510DE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FADA767">
            <w:pPr>
              <w:widowControl/>
              <w:spacing w:line="400" w:lineRule="exact"/>
              <w:rPr>
                <w:rFonts w:ascii="宋体" w:hAnsi="宋体" w:cs="宋体"/>
                <w:b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1B48BFDA"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7）滤过器（5个）</w:t>
            </w:r>
          </w:p>
        </w:tc>
      </w:tr>
    </w:tbl>
    <w:p w14:paraId="5D291FB7">
      <w:pPr>
        <w:pStyle w:val="3"/>
        <w:bidi w:val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设备配套耗材试剂情况</w:t>
      </w:r>
    </w:p>
    <w:p w14:paraId="6A65A0EE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开放☑   专用□   无□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） </w:t>
      </w:r>
    </w:p>
    <w:p w14:paraId="568D3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9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 w14:paraId="48EA5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 w14:paraId="70ECCCBD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 w14:paraId="68258D43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336F1105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4436E989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预算单价（元）</w:t>
            </w:r>
          </w:p>
        </w:tc>
      </w:tr>
      <w:tr w14:paraId="2AF6B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 w14:paraId="735D3463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 w14:paraId="7E84B86F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一次性呼吸过滤器</w:t>
            </w:r>
          </w:p>
        </w:tc>
        <w:tc>
          <w:tcPr>
            <w:tcW w:w="1985" w:type="dxa"/>
            <w:vAlign w:val="center"/>
          </w:tcPr>
          <w:p w14:paraId="58D89DE3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套</w:t>
            </w:r>
          </w:p>
        </w:tc>
        <w:tc>
          <w:tcPr>
            <w:tcW w:w="2126" w:type="dxa"/>
            <w:vAlign w:val="center"/>
          </w:tcPr>
          <w:p w14:paraId="79EA4819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15</w:t>
            </w:r>
          </w:p>
        </w:tc>
      </w:tr>
    </w:tbl>
    <w:p w14:paraId="7939CC0B">
      <w:pPr>
        <w:tabs>
          <w:tab w:val="left" w:pos="896"/>
        </w:tabs>
        <w:jc w:val="left"/>
        <w:rPr>
          <w:rFonts w:hint="eastAsia" w:ascii="宋体" w:hAnsi="宋体" w:eastAsia="宋体" w:cs="宋体"/>
          <w:sz w:val="22"/>
          <w:szCs w:val="22"/>
          <w:lang w:eastAsia="zh-CN"/>
        </w:rPr>
      </w:pPr>
    </w:p>
    <w:p w14:paraId="040FD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9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 w14:paraId="3260B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 w14:paraId="42F7DD8A">
            <w:pPr>
              <w:jc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 w14:paraId="7903E36D">
            <w:pPr>
              <w:jc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0039DEEA">
            <w:pPr>
              <w:jc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20119586">
            <w:pPr>
              <w:jc w:val="center"/>
              <w:rPr>
                <w:rFonts w:hint="eastAsia" w:ascii="宋体" w:hAnsi="宋体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预算单价</w:t>
            </w:r>
            <w:r>
              <w:rPr>
                <w:rFonts w:hint="eastAsia" w:ascii="宋体" w:hAnsi="宋体" w:cs="宋体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b/>
                <w:sz w:val="22"/>
                <w:szCs w:val="22"/>
                <w:lang w:eastAsia="zh-CN"/>
              </w:rPr>
              <w:t>）</w:t>
            </w:r>
          </w:p>
        </w:tc>
      </w:tr>
      <w:tr w14:paraId="155C5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 w14:paraId="1FFC970A">
            <w:pPr>
              <w:jc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 w14:paraId="214F6387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 w14:paraId="30A5F16A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 w14:paraId="2F514E35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 w14:paraId="5FB4774D">
      <w:pPr>
        <w:jc w:val="center"/>
        <w:rPr>
          <w:rFonts w:ascii="宋体" w:hAnsi="宋体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224FB7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22FCC"/>
    <w:rsid w:val="00031B84"/>
    <w:rsid w:val="0007571F"/>
    <w:rsid w:val="00083408"/>
    <w:rsid w:val="00086401"/>
    <w:rsid w:val="000B3A24"/>
    <w:rsid w:val="000C4B7A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3F0D93"/>
    <w:rsid w:val="00437E27"/>
    <w:rsid w:val="00447FAF"/>
    <w:rsid w:val="004607A8"/>
    <w:rsid w:val="0046248D"/>
    <w:rsid w:val="004634C9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E7BCE"/>
    <w:rsid w:val="004F46EC"/>
    <w:rsid w:val="00510C5D"/>
    <w:rsid w:val="00536070"/>
    <w:rsid w:val="005A69B6"/>
    <w:rsid w:val="005B4177"/>
    <w:rsid w:val="006161EF"/>
    <w:rsid w:val="00627CBC"/>
    <w:rsid w:val="00667C4B"/>
    <w:rsid w:val="00696C5E"/>
    <w:rsid w:val="006B50AD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025E3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C37EC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CB28A9"/>
    <w:rsid w:val="00D1471E"/>
    <w:rsid w:val="00D14837"/>
    <w:rsid w:val="00D2285F"/>
    <w:rsid w:val="00D50728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5BE78F1"/>
    <w:rsid w:val="09BD15D0"/>
    <w:rsid w:val="127F4250"/>
    <w:rsid w:val="20527BD7"/>
    <w:rsid w:val="2A2158AB"/>
    <w:rsid w:val="2A3348E6"/>
    <w:rsid w:val="2EBC380B"/>
    <w:rsid w:val="5C603E7C"/>
    <w:rsid w:val="77E31D2C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autoRedefine/>
    <w:unhideWhenUsed/>
    <w:qFormat/>
    <w:uiPriority w:val="99"/>
    <w:pPr>
      <w:jc w:val="left"/>
    </w:pPr>
  </w:style>
  <w:style w:type="paragraph" w:styleId="5">
    <w:name w:val="Body Text Indent"/>
    <w:basedOn w:val="1"/>
    <w:autoRedefine/>
    <w:qFormat/>
    <w:uiPriority w:val="0"/>
    <w:pPr>
      <w:spacing w:line="460" w:lineRule="exact"/>
      <w:ind w:firstLine="480"/>
    </w:pPr>
    <w:rPr>
      <w:rFonts w:ascii="Times New Roman" w:hAnsi="Times New Roman"/>
      <w:sz w:val="24"/>
      <w:szCs w:val="24"/>
    </w:rPr>
  </w:style>
  <w:style w:type="paragraph" w:styleId="6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3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7"/>
    <w:autoRedefine/>
    <w:qFormat/>
    <w:uiPriority w:val="99"/>
    <w:rPr>
      <w:sz w:val="18"/>
      <w:szCs w:val="18"/>
    </w:rPr>
  </w:style>
  <w:style w:type="character" w:customStyle="1" w:styleId="17">
    <w:name w:val="页眉 字符"/>
    <w:link w:val="8"/>
    <w:autoRedefine/>
    <w:qFormat/>
    <w:uiPriority w:val="99"/>
    <w:rPr>
      <w:sz w:val="18"/>
      <w:szCs w:val="18"/>
    </w:rPr>
  </w:style>
  <w:style w:type="character" w:customStyle="1" w:styleId="18">
    <w:name w:val="font141"/>
    <w:basedOn w:val="1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styleId="19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2492</Words>
  <Characters>2770</Characters>
  <Lines>31</Lines>
  <Paragraphs>8</Paragraphs>
  <TotalTime>14</TotalTime>
  <ScaleCrop>false</ScaleCrop>
  <LinksUpToDate>false</LinksUpToDate>
  <CharactersWithSpaces>2795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2023-11-20T02:02:00Z</dcterms:created>
  <dc:creator>Sky123.Org</dc:creator>
  <cp:lastModifiedBy>WE</cp:lastModifiedBy>
  <cp:lastPrinted>2020-06-15T03:32:00Z</cp:lastPrinted>
  <dcterms:modified xsi:type="dcterms:W3CDTF">2024-08-28T07:05:23Z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360A3A615D1647F38E62E306F1DDFE2A_13</vt:lpwstr>
  </property>
</Properties>
</file>