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422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78A2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DC4D8C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70D92EE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BC476D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CBC2E1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704662B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376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F3C725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A2889D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00BE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19FC261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2EFE21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5BA462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F09EB2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86F775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2DBCA2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52A8746">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4FB55A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6ABFDB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23E2543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6B81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BCA7F7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175B3C33">
            <w:pPr>
              <w:spacing w:line="300" w:lineRule="exact"/>
              <w:jc w:val="center"/>
              <w:rPr>
                <w:rFonts w:ascii="宋体" w:hAnsi="宋体" w:eastAsia="等线"/>
                <w:szCs w:val="21"/>
              </w:rPr>
            </w:pPr>
            <w:r>
              <w:rPr>
                <w:rFonts w:hint="eastAsia" w:ascii="宋体" w:hAnsi="宋体" w:eastAsia="等线"/>
                <w:szCs w:val="21"/>
              </w:rPr>
              <w:t>产品对比</w:t>
            </w:r>
          </w:p>
          <w:p w14:paraId="7340437E">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0655FFDD">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09B3B39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184AEBA">
            <w:pPr>
              <w:spacing w:line="300" w:lineRule="exact"/>
              <w:rPr>
                <w:rFonts w:ascii="宋体" w:hAnsi="宋体" w:eastAsia="等线"/>
                <w:szCs w:val="21"/>
              </w:rPr>
            </w:pPr>
            <w:r>
              <w:rPr>
                <w:rFonts w:ascii="等线" w:hAnsi="等线" w:eastAsia="等线"/>
                <w:szCs w:val="21"/>
              </w:rPr>
              <w:t>A、好  ；得20分；</w:t>
            </w:r>
          </w:p>
          <w:p w14:paraId="45972BB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6E66B377">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3C2584E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16070A5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07F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0D38F14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9E5246B">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55D6E37">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0E4461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21A4195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8EEE05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82463D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7CDCA26">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1D9833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F87EB3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C13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6B01FA5D">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1C3E9203">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2EB3FDAC">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586A486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67B10D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3891649">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540CA8E0">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5350B0B">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5A67DA0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28376A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3BBE67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6E9E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4BFA3E6">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25170F86">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101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DB1716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8671CF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3E93387">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8E5C89D">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27C61A31">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910B28A">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BA5CD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63DCAD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7C4DECAB">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0F8488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AE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710B3DA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5DCA7C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0FFDF5B">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8D71B38">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49A7EC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B2384C3">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2259BEA">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22CEBD7">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2EEE7C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24B5A9E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03DF5A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A33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3CA3BF7">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132B659F">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A4F6B33">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EA42D40">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20EAB1FD">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3EDFE58">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3F453A9">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A22E297">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F4FD8C7">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5CE6E982">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721F21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0491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C0A4C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013B532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6E4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F286E8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54539BC">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AF3F42C">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0311FF1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B2F9A51">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440DD2D1">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9AC025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71B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F1C2B1F">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9BEC43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29BE7BD">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656B95AC">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224E8169">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2ECCDE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1FD3170E">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61BA055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6FBA86A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B7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7798EDF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23CF4F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540B85EF">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5AD2E88F">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6939C5F4">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2A49F259">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1F86823F">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217424A2">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736ADF40">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1414F88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E09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3A773F1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2BEF23FF">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4849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D02D9C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ABFA923">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595647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C248AFD">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55B4EA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F44C40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001938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60C3B329">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48A9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26503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3E760E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BC209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7E42D13">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1B61BB9">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F6E5E16">
      <w:pPr>
        <w:widowControl/>
        <w:spacing w:before="100" w:beforeAutospacing="1" w:after="100" w:afterAutospacing="1"/>
        <w:jc w:val="center"/>
        <w:rPr>
          <w:rFonts w:hint="eastAsia" w:ascii="宋体" w:hAnsi="宋体"/>
          <w:b/>
          <w:bCs/>
          <w:sz w:val="28"/>
        </w:rPr>
      </w:pPr>
    </w:p>
    <w:p w14:paraId="112B17F4">
      <w:pPr>
        <w:widowControl/>
        <w:spacing w:before="100" w:beforeAutospacing="1" w:after="100" w:afterAutospacing="1"/>
        <w:jc w:val="center"/>
        <w:rPr>
          <w:rFonts w:hint="eastAsia" w:ascii="宋体" w:hAnsi="宋体"/>
          <w:b/>
          <w:bCs/>
          <w:sz w:val="28"/>
        </w:rPr>
      </w:pPr>
    </w:p>
    <w:p w14:paraId="22A82E35">
      <w:pPr>
        <w:widowControl/>
        <w:spacing w:before="100" w:beforeAutospacing="1" w:after="100" w:afterAutospacing="1"/>
        <w:jc w:val="center"/>
        <w:rPr>
          <w:rFonts w:hint="eastAsia" w:ascii="宋体" w:hAnsi="宋体"/>
          <w:b/>
          <w:bCs/>
          <w:sz w:val="28"/>
        </w:rPr>
      </w:pPr>
    </w:p>
    <w:p w14:paraId="5F79F435">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4252"/>
        <w:gridCol w:w="1701"/>
      </w:tblGrid>
      <w:tr w14:paraId="47AA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5329FF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5D446296">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472932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252" w:type="dxa"/>
            <w:tcBorders>
              <w:top w:val="single" w:color="auto" w:sz="4" w:space="0"/>
              <w:left w:val="single" w:color="auto" w:sz="4" w:space="0"/>
              <w:bottom w:val="single" w:color="auto" w:sz="4" w:space="0"/>
              <w:right w:val="single" w:color="auto" w:sz="4" w:space="0"/>
            </w:tcBorders>
            <w:vAlign w:val="center"/>
          </w:tcPr>
          <w:p w14:paraId="2FCEBA31">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1701" w:type="dxa"/>
            <w:vAlign w:val="center"/>
          </w:tcPr>
          <w:p w14:paraId="684AF56B">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4D67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15B89AAA">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D99EAAB">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安全-T-管</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05F77C47">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多种</w:t>
            </w:r>
          </w:p>
        </w:tc>
        <w:tc>
          <w:tcPr>
            <w:tcW w:w="4252" w:type="dxa"/>
            <w:tcBorders>
              <w:top w:val="single" w:color="auto" w:sz="4" w:space="0"/>
              <w:left w:val="single" w:color="auto" w:sz="4" w:space="0"/>
              <w:bottom w:val="single" w:color="auto" w:sz="4" w:space="0"/>
              <w:right w:val="single" w:color="auto" w:sz="4" w:space="0"/>
            </w:tcBorders>
            <w:vAlign w:val="center"/>
          </w:tcPr>
          <w:p w14:paraId="465A444A">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适用于气管切开、气管狭窄等患者，组织相容性好</w:t>
            </w:r>
          </w:p>
        </w:tc>
        <w:tc>
          <w:tcPr>
            <w:tcW w:w="1701" w:type="dxa"/>
            <w:vAlign w:val="center"/>
          </w:tcPr>
          <w:p w14:paraId="55986249">
            <w:pPr>
              <w:widowControl/>
              <w:spacing w:before="100" w:beforeAutospacing="1" w:after="100" w:afterAutospacing="1"/>
              <w:jc w:val="center"/>
              <w:rPr>
                <w:rFonts w:cs="宋体" w:asciiTheme="minorEastAsia" w:hAnsiTheme="minorEastAsia" w:eastAsiaTheme="minorEastAsia"/>
                <w:kern w:val="0"/>
                <w:sz w:val="24"/>
              </w:rPr>
            </w:pPr>
          </w:p>
          <w:p w14:paraId="2F6FF33C">
            <w:pPr>
              <w:widowControl/>
              <w:spacing w:before="100" w:beforeAutospacing="1" w:after="100" w:afterAutospacing="1"/>
              <w:jc w:val="center"/>
              <w:rPr>
                <w:rFonts w:cs="宋体" w:asciiTheme="minorEastAsia" w:hAnsiTheme="minorEastAsia" w:eastAsiaTheme="minorEastAsia"/>
                <w:kern w:val="0"/>
                <w:sz w:val="24"/>
              </w:rPr>
            </w:pPr>
          </w:p>
          <w:p w14:paraId="055F4461">
            <w:pPr>
              <w:widowControl/>
              <w:spacing w:before="100" w:beforeAutospacing="1" w:after="100" w:afterAutospacing="1"/>
              <w:jc w:val="center"/>
              <w:rPr>
                <w:rFonts w:cs="宋体" w:asciiTheme="minorEastAsia" w:hAnsiTheme="minorEastAsia" w:eastAsiaTheme="minorEastAsia"/>
                <w:kern w:val="0"/>
                <w:sz w:val="24"/>
              </w:rPr>
            </w:pPr>
          </w:p>
          <w:p w14:paraId="4F415766">
            <w:pPr>
              <w:widowControl/>
              <w:spacing w:before="100" w:beforeAutospacing="1" w:after="100" w:afterAutospacing="1"/>
              <w:jc w:val="center"/>
              <w:rPr>
                <w:rFonts w:cs="宋体" w:asciiTheme="minorEastAsia" w:hAnsiTheme="minorEastAsia" w:eastAsiaTheme="minorEastAsia"/>
                <w:kern w:val="0"/>
                <w:sz w:val="24"/>
              </w:rPr>
            </w:pPr>
          </w:p>
          <w:p w14:paraId="10B9E576">
            <w:pPr>
              <w:widowControl/>
              <w:spacing w:before="100" w:beforeAutospacing="1" w:after="100" w:afterAutospacing="1"/>
              <w:jc w:val="center"/>
              <w:rPr>
                <w:rFonts w:cs="宋体" w:asciiTheme="minorEastAsia" w:hAnsiTheme="minorEastAsia" w:eastAsiaTheme="minorEastAsia"/>
                <w:kern w:val="0"/>
                <w:sz w:val="24"/>
              </w:rPr>
            </w:pPr>
          </w:p>
          <w:p w14:paraId="18CF8CC8">
            <w:pPr>
              <w:widowControl/>
              <w:spacing w:before="100" w:beforeAutospacing="1" w:after="100" w:afterAutospacing="1"/>
              <w:jc w:val="center"/>
              <w:rPr>
                <w:rFonts w:cs="宋体" w:asciiTheme="minorEastAsia" w:hAnsiTheme="minorEastAsia" w:eastAsiaTheme="minorEastAsia"/>
                <w:kern w:val="0"/>
                <w:sz w:val="24"/>
              </w:rPr>
            </w:pPr>
          </w:p>
          <w:p w14:paraId="6359798A">
            <w:pPr>
              <w:widowControl/>
              <w:spacing w:before="100" w:beforeAutospacing="1" w:after="100" w:afterAutospacing="1"/>
              <w:jc w:val="center"/>
              <w:rPr>
                <w:rFonts w:cs="宋体" w:asciiTheme="minorEastAsia" w:hAnsiTheme="minorEastAsia" w:eastAsiaTheme="minorEastAsia"/>
                <w:kern w:val="0"/>
                <w:sz w:val="24"/>
              </w:rPr>
            </w:pPr>
          </w:p>
          <w:p w14:paraId="35907C19">
            <w:pPr>
              <w:widowControl/>
              <w:spacing w:before="100" w:beforeAutospacing="1" w:after="100" w:afterAutospacing="1"/>
              <w:jc w:val="center"/>
              <w:rPr>
                <w:rFonts w:hint="eastAsia" w:cs="宋体" w:asciiTheme="minorEastAsia" w:hAnsiTheme="minorEastAsia" w:eastAsiaTheme="minorEastAsia"/>
                <w:kern w:val="0"/>
                <w:sz w:val="24"/>
              </w:rPr>
            </w:pPr>
          </w:p>
        </w:tc>
      </w:tr>
    </w:tbl>
    <w:p w14:paraId="047915DC">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607A9A68">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3924DD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A2C7DEE"/>
    <w:rsid w:val="1C427968"/>
    <w:rsid w:val="2418246B"/>
    <w:rsid w:val="246464CF"/>
    <w:rsid w:val="26435EC5"/>
    <w:rsid w:val="269C2E17"/>
    <w:rsid w:val="26EE059E"/>
    <w:rsid w:val="288B5A00"/>
    <w:rsid w:val="2F8606DA"/>
    <w:rsid w:val="43776857"/>
    <w:rsid w:val="47164442"/>
    <w:rsid w:val="48AE321A"/>
    <w:rsid w:val="48F8086D"/>
    <w:rsid w:val="54D57D13"/>
    <w:rsid w:val="598444C5"/>
    <w:rsid w:val="5A761F7B"/>
    <w:rsid w:val="5EF430DD"/>
    <w:rsid w:val="5FF2755C"/>
    <w:rsid w:val="60B540C1"/>
    <w:rsid w:val="690507DD"/>
    <w:rsid w:val="6CBE5B7E"/>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1734</Words>
  <Characters>1781</Characters>
  <Lines>21</Lines>
  <Paragraphs>6</Paragraphs>
  <TotalTime>77</TotalTime>
  <ScaleCrop>false</ScaleCrop>
  <LinksUpToDate>false</LinksUpToDate>
  <CharactersWithSpaces>2463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2024-08-09T06:22:34Z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9215255314C24C44AD28AC435B3966BA_13</vt:lpwstr>
  </property>
</Properties>
</file>