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10E17">
      <w:pPr>
        <w:pStyle w:val="2"/>
        <w:bidi w:val="0"/>
        <w:jc w:val="center"/>
        <w:rPr>
          <w:rFonts w:hint="eastAsia" w:ascii="黑体" w:hAnsi="黑体" w:eastAsia="黑体" w:cs="黑体"/>
          <w:sz w:val="44"/>
          <w:szCs w:val="44"/>
        </w:rPr>
      </w:pPr>
      <w:r>
        <w:rPr>
          <w:rFonts w:hint="eastAsia" w:ascii="黑体" w:hAnsi="黑体" w:eastAsia="黑体" w:cs="黑体"/>
          <w:sz w:val="44"/>
          <w:szCs w:val="44"/>
        </w:rPr>
        <w:t>深圳市儿童医院设备采购需求参数表</w:t>
      </w:r>
    </w:p>
    <w:tbl>
      <w:tblPr>
        <w:tblStyle w:val="8"/>
        <w:tblW w:w="96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1259"/>
        <w:gridCol w:w="7735"/>
      </w:tblGrid>
      <w:tr w14:paraId="60391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0" w:type="dxa"/>
            <w:shd w:val="clear" w:color="000000" w:fill="FFFFFF"/>
            <w:vAlign w:val="center"/>
          </w:tcPr>
          <w:p w14:paraId="76035152">
            <w:pPr>
              <w:keepNext w:val="0"/>
              <w:keepLines w:val="0"/>
              <w:pageBreakBefore w:val="0"/>
              <w:widowControl/>
              <w:kinsoku/>
              <w:wordWrap/>
              <w:overflowPunct/>
              <w:topLinePunct w:val="0"/>
              <w:autoSpaceDE/>
              <w:autoSpaceDN/>
              <w:bidi w:val="0"/>
              <w:adjustRightInd/>
              <w:snapToGrid/>
              <w:spacing w:line="23" w:lineRule="atLeast"/>
              <w:jc w:val="center"/>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序号</w:t>
            </w:r>
          </w:p>
        </w:tc>
        <w:tc>
          <w:tcPr>
            <w:tcW w:w="1259" w:type="dxa"/>
            <w:shd w:val="clear" w:color="000000" w:fill="FFFFFF"/>
            <w:vAlign w:val="center"/>
          </w:tcPr>
          <w:p w14:paraId="4B1588F2">
            <w:pPr>
              <w:keepNext w:val="0"/>
              <w:keepLines w:val="0"/>
              <w:pageBreakBefore w:val="0"/>
              <w:widowControl/>
              <w:kinsoku/>
              <w:wordWrap/>
              <w:overflowPunct/>
              <w:topLinePunct w:val="0"/>
              <w:autoSpaceDE/>
              <w:autoSpaceDN/>
              <w:bidi w:val="0"/>
              <w:adjustRightInd/>
              <w:snapToGrid/>
              <w:spacing w:line="23" w:lineRule="atLeast"/>
              <w:jc w:val="center"/>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项目名称</w:t>
            </w:r>
          </w:p>
        </w:tc>
        <w:tc>
          <w:tcPr>
            <w:tcW w:w="7735" w:type="dxa"/>
            <w:shd w:val="clear" w:color="000000" w:fill="FFFFFF"/>
            <w:vAlign w:val="center"/>
          </w:tcPr>
          <w:p w14:paraId="4A4EB14C">
            <w:pPr>
              <w:keepNext w:val="0"/>
              <w:keepLines w:val="0"/>
              <w:pageBreakBefore w:val="0"/>
              <w:widowControl/>
              <w:kinsoku/>
              <w:wordWrap/>
              <w:overflowPunct/>
              <w:topLinePunct w:val="0"/>
              <w:autoSpaceDE/>
              <w:autoSpaceDN/>
              <w:bidi w:val="0"/>
              <w:adjustRightInd/>
              <w:snapToGrid/>
              <w:spacing w:line="23" w:lineRule="atLeast"/>
              <w:jc w:val="center"/>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招标事项及要求</w:t>
            </w:r>
          </w:p>
        </w:tc>
      </w:tr>
      <w:tr w14:paraId="0D65D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660" w:type="dxa"/>
            <w:shd w:val="clear" w:color="000000" w:fill="FFFFFF"/>
            <w:vAlign w:val="center"/>
          </w:tcPr>
          <w:p w14:paraId="06FEC102">
            <w:pPr>
              <w:keepNext w:val="0"/>
              <w:keepLines w:val="0"/>
              <w:pageBreakBefore w:val="0"/>
              <w:widowControl/>
              <w:kinsoku/>
              <w:wordWrap/>
              <w:overflowPunct/>
              <w:topLinePunct w:val="0"/>
              <w:autoSpaceDE/>
              <w:autoSpaceDN/>
              <w:bidi w:val="0"/>
              <w:adjustRightInd/>
              <w:snapToGrid/>
              <w:spacing w:line="23" w:lineRule="atLeast"/>
              <w:jc w:val="center"/>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1</w:t>
            </w:r>
          </w:p>
        </w:tc>
        <w:tc>
          <w:tcPr>
            <w:tcW w:w="1259" w:type="dxa"/>
            <w:shd w:val="clear" w:color="000000" w:fill="FFFFFF"/>
            <w:vAlign w:val="center"/>
          </w:tcPr>
          <w:p w14:paraId="445D01BB">
            <w:pPr>
              <w:keepNext w:val="0"/>
              <w:keepLines w:val="0"/>
              <w:pageBreakBefore w:val="0"/>
              <w:widowControl/>
              <w:kinsoku/>
              <w:wordWrap/>
              <w:overflowPunct/>
              <w:topLinePunct w:val="0"/>
              <w:autoSpaceDE/>
              <w:autoSpaceDN/>
              <w:bidi w:val="0"/>
              <w:adjustRightInd/>
              <w:snapToGrid/>
              <w:spacing w:line="23" w:lineRule="atLeast"/>
              <w:jc w:val="center"/>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32通道脑电图仪</w:t>
            </w:r>
          </w:p>
        </w:tc>
        <w:tc>
          <w:tcPr>
            <w:tcW w:w="7735" w:type="dxa"/>
            <w:shd w:val="clear" w:color="000000" w:fill="FFFFFF"/>
            <w:vAlign w:val="center"/>
          </w:tcPr>
          <w:p w14:paraId="626E58EE">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1、功能：</w:t>
            </w:r>
            <w:r>
              <w:rPr>
                <w:rFonts w:hint="default" w:ascii="Times New Roman" w:hAnsi="Times New Roman" w:eastAsia="宋体" w:cs="Times New Roman"/>
                <w:color w:val="000000" w:themeColor="text1"/>
                <w:kern w:val="0"/>
                <w:sz w:val="22"/>
                <w:szCs w:val="22"/>
                <w14:textFill>
                  <w14:solidFill>
                    <w14:schemeClr w14:val="tx1"/>
                  </w14:solidFill>
                </w14:textFill>
              </w:rPr>
              <w:t>可做常规脑电图、视频脑电图、脑地形图、闪光诱发、碟骨脑电图、长程视频脑电图监测等。用于检测头痛、头晕；癫痫病诊断，尤其是非抽搐发作；脑病的病情评价等。</w:t>
            </w:r>
          </w:p>
          <w:p w14:paraId="58E381FE">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2、主要技术指标：</w:t>
            </w:r>
          </w:p>
          <w:p w14:paraId="3259504C">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2.1、计算机：</w:t>
            </w:r>
          </w:p>
          <w:p w14:paraId="1DFF4F63">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1)Windows 操作系统，i7 CPU、至少8G内存，6T硬盘、DVD刻录；</w:t>
            </w:r>
          </w:p>
          <w:p w14:paraId="5E5A8563">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2)21″或以上TFT显示器。</w:t>
            </w:r>
          </w:p>
          <w:p w14:paraId="3CC30969">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2.2、放大器：</w:t>
            </w:r>
            <w:bookmarkStart w:id="0" w:name="_GoBack"/>
            <w:bookmarkEnd w:id="0"/>
          </w:p>
          <w:p w14:paraId="7BB6CE24">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 32通道前置放大器,包括：32通道EEG、内置1个SPO2输入通道和1个独立的高频DC输入通道；</w:t>
            </w:r>
          </w:p>
          <w:p w14:paraId="52B71313">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2)放大器与主机采用标准以太网口联接；</w:t>
            </w:r>
          </w:p>
          <w:p w14:paraId="7BCA209F">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3)输入阻抗&gt;100MΩ；</w:t>
            </w:r>
          </w:p>
          <w:p w14:paraId="55C8216C">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4)A/D转换：16Bit；</w:t>
            </w:r>
          </w:p>
          <w:p w14:paraId="0E9FE365">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▲5)采样率最高到2000Hz,在操作系统里可选：125,250,500,1000,2000HZ，提供厂家技术白皮书和选择改参数时的彩色界面截图；</w:t>
            </w:r>
          </w:p>
          <w:p w14:paraId="274FD517">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▲6)带宽：0.053-500Hz，提供厂家技术白皮书并标明该参数作为证明材料；</w:t>
            </w:r>
          </w:p>
          <w:p w14:paraId="20C26797">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7)共模抑制比&gt;115dB；</w:t>
            </w:r>
          </w:p>
          <w:p w14:paraId="74AB4876">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8)噪声水平&lt; 1.5μV；</w:t>
            </w:r>
          </w:p>
          <w:p w14:paraId="47C38233">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▲9)低频滤波，0.01～5Hz，可设置：0.01、0.016、0.16、0.3、0.5、1、1.6、2、3、5 Hz；</w:t>
            </w:r>
          </w:p>
          <w:p w14:paraId="7551CC00">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▲10)高频滤波,10～500Hz，可设置：10、15、25、30、35、40、50、60、70、100、150、200、300、500、1000、1500Hz，提供仪器选择该参数时的菜单界面截图。</w:t>
            </w:r>
          </w:p>
          <w:p w14:paraId="53181E13">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2.3、闪光刺激器：</w:t>
            </w:r>
          </w:p>
          <w:p w14:paraId="4CCF8BED">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1)采用高亮度LED发光二极管,不使用高能量灯泡，可调高强刺激亮度，带闪光自检功能；</w:t>
            </w:r>
          </w:p>
          <w:p w14:paraId="3971CDDB">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2)配置闪光刺激独立支架。</w:t>
            </w:r>
          </w:p>
          <w:p w14:paraId="7F56627F">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2.4、视频摄像系统套件：</w:t>
            </w:r>
          </w:p>
          <w:p w14:paraId="746A1293">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1)网路专业摄像头，最高分辨率达1920x1080，可自动或手动聚焦；</w:t>
            </w:r>
          </w:p>
          <w:p w14:paraId="0B14FDF2">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2)配置红外线发射器、音频采集硬件和专业云台控制。</w:t>
            </w:r>
          </w:p>
          <w:p w14:paraId="3EF995F5">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2.5、软件功能：</w:t>
            </w:r>
          </w:p>
          <w:p w14:paraId="0613A144">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1)中文视频脑电图采集/回放操作界面；</w:t>
            </w:r>
          </w:p>
          <w:p w14:paraId="306A78EC">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2)中文事件标记功能，可在波形区的任意地方进行中文自定义标注，标注后亦可随意拖动位置；</w:t>
            </w:r>
          </w:p>
          <w:p w14:paraId="367B33AF">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▲3)自动辨识双采样率数据的高效回顾，让脑电图回放更高效，系统自动根据快速浏览和细节查看的需求，提供最高效的采样率；</w:t>
            </w:r>
          </w:p>
          <w:p w14:paraId="1CADA429">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▲4)</w:t>
            </w:r>
            <w:r>
              <w:rPr>
                <w:rFonts w:hint="default" w:ascii="Times New Roman" w:hAnsi="Times New Roman" w:eastAsia="宋体" w:cs="Times New Roman"/>
                <w:color w:val="000000" w:themeColor="text1"/>
                <w:kern w:val="0"/>
                <w:sz w:val="22"/>
                <w:szCs w:val="22"/>
                <w14:textFill>
                  <w14:solidFill>
                    <w14:schemeClr w14:val="tx1"/>
                  </w14:solidFill>
                </w14:textFill>
              </w:rPr>
              <w:tab/>
            </w:r>
            <w:r>
              <w:rPr>
                <w:rFonts w:hint="default" w:ascii="Times New Roman" w:hAnsi="Times New Roman" w:eastAsia="宋体" w:cs="Times New Roman"/>
                <w:color w:val="000000" w:themeColor="text1"/>
                <w:kern w:val="0"/>
                <w:sz w:val="22"/>
                <w:szCs w:val="22"/>
                <w14:textFill>
                  <w14:solidFill>
                    <w14:schemeClr w14:val="tx1"/>
                  </w14:solidFill>
                </w14:textFill>
              </w:rPr>
              <w:t>具有单视频记采集双视频回放功能：单视频记录回放时，根据需要，选择重点放大观察部位建立第二清晰的视频窗口，脑电图可与双视频窗口同步回放分析，提供此功能的彩色界面截图作为证明材料；</w:t>
            </w:r>
          </w:p>
          <w:p w14:paraId="6F956F52">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5)波形移动功能：对着要移动的波形点住鼠标拖动即可，快捷对比测量；</w:t>
            </w:r>
          </w:p>
          <w:p w14:paraId="3F613A18">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6)波形放大回放功能：对放大器观察的波形，用鼠标框选，即可放大，系统自动选用最高采样率显示，使得波形每一高频细节真实还原，清晰可见。放大后同样可以与视频同步回放；</w:t>
            </w:r>
          </w:p>
          <w:p w14:paraId="1647CDD8">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▲7)视频脑电图剪辑拼接功能：可剪辑一段或多段拼接为一份脑电图，其中各段可独立选择是否带视频保存；</w:t>
            </w:r>
          </w:p>
          <w:p w14:paraId="0CE516FF">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8)数据共享功能：可让视频脑电图资料导出，在没有安装任何脑电图回顾软件的普通电脑上回顾再分析、测量、修改导联等；</w:t>
            </w:r>
          </w:p>
          <w:p w14:paraId="7B157CB7">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9)病人管理数据库，采用专业SQL Server数据库技术，让数据存储更安全，检索更快捷；</w:t>
            </w:r>
          </w:p>
          <w:p w14:paraId="10EC2A79">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10)可任意剪辑波形并粘贴在中文报告上，生成图文报告；</w:t>
            </w:r>
          </w:p>
          <w:p w14:paraId="215A231C">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11)中文报告可自动存储，并附属在病人资料管理系统内的该病人资料中，方便查阅。</w:t>
            </w:r>
          </w:p>
          <w:p w14:paraId="06507DE8">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2.6、回顾工作站：</w:t>
            </w:r>
          </w:p>
          <w:p w14:paraId="2DA4D912">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1)计算机配置要求：Windows操作系统，i7 CPU、至少8G内存，100/1000以太网卡，12T硬盘，DVD刻录驱动器，24英寸液晶显示器；</w:t>
            </w:r>
          </w:p>
          <w:p w14:paraId="2DDC3B49">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2)工作站上可实时调看视频脑电图仪上正在采集的波形(无需关闭视频脑电图机上该病人的采集程序,工作站上同步显示采集波形)；</w:t>
            </w:r>
          </w:p>
          <w:p w14:paraId="1FC02475">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3)视频脑电图分析软件，数据管理系统软件，报告生成软件；</w:t>
            </w:r>
          </w:p>
          <w:p w14:paraId="71D07DF4">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4)工作站上的数据管理系统与视频脑电图仪上的数据管理系统同步更新。</w:t>
            </w:r>
          </w:p>
          <w:p w14:paraId="54519168">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3、配置要求：</w:t>
            </w:r>
          </w:p>
          <w:p w14:paraId="5FB4EC1D">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1）计算机及显示器10台</w:t>
            </w:r>
          </w:p>
          <w:p w14:paraId="0FFED0F8">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2）软件（含常规脑电图、视频脑电图、脑地形图、病人信息管理系统和报告生成软件）10套</w:t>
            </w:r>
          </w:p>
          <w:p w14:paraId="6839A554">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3）32通道放大器10套</w:t>
            </w:r>
          </w:p>
          <w:p w14:paraId="23DB6179">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4）闪光刺激器（含支架和线缆）5套</w:t>
            </w:r>
          </w:p>
          <w:p w14:paraId="22020667">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5）高清视频系统（含摄像头及相关配件）10套</w:t>
            </w:r>
          </w:p>
          <w:p w14:paraId="1B3DDCD4">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6）适配器10套</w:t>
            </w:r>
          </w:p>
          <w:p w14:paraId="4AE98BA5">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7）台车10台</w:t>
            </w:r>
          </w:p>
          <w:p w14:paraId="71932646">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8）打印机5台</w:t>
            </w:r>
          </w:p>
          <w:p w14:paraId="68DF7341">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9）盘电极360根</w:t>
            </w:r>
          </w:p>
          <w:p w14:paraId="06B6615D">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10）磨砂膏30支</w:t>
            </w:r>
          </w:p>
          <w:p w14:paraId="5B39DC20">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11）导电膏30罐</w:t>
            </w:r>
          </w:p>
          <w:p w14:paraId="15CBC52D">
            <w:pPr>
              <w:keepNext w:val="0"/>
              <w:keepLines w:val="0"/>
              <w:pageBreakBefore w:val="0"/>
              <w:widowControl/>
              <w:kinsoku/>
              <w:wordWrap/>
              <w:overflowPunct/>
              <w:topLinePunct w:val="0"/>
              <w:autoSpaceDE/>
              <w:autoSpaceDN/>
              <w:bidi w:val="0"/>
              <w:adjustRightInd/>
              <w:snapToGrid/>
              <w:spacing w:line="23" w:lineRule="atLeast"/>
              <w:textAlignment w:val="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12）回顾工作站5套</w:t>
            </w:r>
          </w:p>
        </w:tc>
      </w:tr>
    </w:tbl>
    <w:p w14:paraId="68F267CB">
      <w:pPr>
        <w:pStyle w:val="3"/>
        <w:bidi w:val="0"/>
        <w:jc w:val="center"/>
        <w:rPr>
          <w:rFonts w:hint="eastAsia"/>
        </w:rPr>
      </w:pPr>
    </w:p>
    <w:p w14:paraId="13C084B0">
      <w:pPr>
        <w:rPr>
          <w:rFonts w:hint="eastAsia"/>
        </w:rPr>
      </w:pPr>
    </w:p>
    <w:p w14:paraId="635DD7C5">
      <w:pPr>
        <w:pStyle w:val="3"/>
        <w:bidi w:val="0"/>
        <w:jc w:val="center"/>
      </w:pPr>
      <w:r>
        <w:rPr>
          <w:rFonts w:hint="eastAsia"/>
        </w:rPr>
        <w:t>设备配套耗材试剂情况</w:t>
      </w:r>
    </w:p>
    <w:p w14:paraId="3B7F4486">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开放</w:t>
      </w:r>
      <w:r>
        <w:rPr>
          <w:rFonts w:hint="eastAsia" w:ascii="宋体" w:hAnsi="宋体" w:cs="宋体"/>
          <w:b/>
          <w:bCs/>
          <w:color w:val="FF0000"/>
          <w:kern w:val="0"/>
          <w:sz w:val="28"/>
          <w:szCs w:val="28"/>
        </w:rPr>
        <w:sym w:font="Wingdings 2" w:char="F052"/>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专用□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14:paraId="525EAE58">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配套耗材</w:t>
      </w:r>
    </w:p>
    <w:tbl>
      <w:tblPr>
        <w:tblStyle w:val="8"/>
        <w:tblW w:w="963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4799"/>
        <w:gridCol w:w="1985"/>
        <w:gridCol w:w="2051"/>
      </w:tblGrid>
      <w:tr w14:paraId="54A78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3" w:type="dxa"/>
            <w:vAlign w:val="center"/>
          </w:tcPr>
          <w:p w14:paraId="63976B5F">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序号</w:t>
            </w:r>
          </w:p>
        </w:tc>
        <w:tc>
          <w:tcPr>
            <w:tcW w:w="4799" w:type="dxa"/>
            <w:vAlign w:val="center"/>
          </w:tcPr>
          <w:p w14:paraId="2377E3AD">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名称</w:t>
            </w:r>
          </w:p>
        </w:tc>
        <w:tc>
          <w:tcPr>
            <w:tcW w:w="1985" w:type="dxa"/>
            <w:vAlign w:val="center"/>
          </w:tcPr>
          <w:p w14:paraId="6A544E9A">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单位</w:t>
            </w:r>
          </w:p>
        </w:tc>
        <w:tc>
          <w:tcPr>
            <w:tcW w:w="2051" w:type="dxa"/>
            <w:vAlign w:val="center"/>
          </w:tcPr>
          <w:p w14:paraId="71E0B41C">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预算单价（元）</w:t>
            </w:r>
          </w:p>
        </w:tc>
      </w:tr>
      <w:tr w14:paraId="1E9FC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3" w:type="dxa"/>
            <w:vAlign w:val="center"/>
          </w:tcPr>
          <w:p w14:paraId="26D8A035">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1</w:t>
            </w:r>
          </w:p>
        </w:tc>
        <w:tc>
          <w:tcPr>
            <w:tcW w:w="4799" w:type="dxa"/>
            <w:vAlign w:val="center"/>
          </w:tcPr>
          <w:p w14:paraId="0F400FFD">
            <w:pPr>
              <w:jc w:val="center"/>
              <w:rPr>
                <w:rFonts w:hint="default" w:ascii="Times New Roman" w:hAnsi="Times New Roman" w:eastAsia="宋体" w:cs="Times New Roman"/>
                <w:b/>
                <w:sz w:val="22"/>
                <w:szCs w:val="22"/>
              </w:rPr>
            </w:pPr>
            <w:r>
              <w:rPr>
                <w:rFonts w:hint="default" w:ascii="Times New Roman" w:hAnsi="Times New Roman" w:eastAsia="宋体" w:cs="Times New Roman"/>
                <w:bCs/>
                <w:sz w:val="22"/>
                <w:szCs w:val="22"/>
              </w:rPr>
              <w:t>无创脑电电极（盘状电极）</w:t>
            </w:r>
          </w:p>
        </w:tc>
        <w:tc>
          <w:tcPr>
            <w:tcW w:w="1985" w:type="dxa"/>
            <w:vAlign w:val="center"/>
          </w:tcPr>
          <w:p w14:paraId="0BDF7C22">
            <w:pPr>
              <w:jc w:val="center"/>
              <w:rPr>
                <w:rFonts w:hint="default" w:ascii="Times New Roman" w:hAnsi="Times New Roman" w:eastAsia="宋体" w:cs="Times New Roman"/>
                <w:b/>
                <w:sz w:val="22"/>
                <w:szCs w:val="22"/>
              </w:rPr>
            </w:pPr>
            <w:r>
              <w:rPr>
                <w:rFonts w:hint="default" w:ascii="Times New Roman" w:hAnsi="Times New Roman" w:eastAsia="宋体" w:cs="Times New Roman"/>
                <w:bCs/>
                <w:sz w:val="22"/>
                <w:szCs w:val="22"/>
              </w:rPr>
              <w:t>根</w:t>
            </w:r>
          </w:p>
        </w:tc>
        <w:tc>
          <w:tcPr>
            <w:tcW w:w="2051" w:type="dxa"/>
            <w:vAlign w:val="center"/>
          </w:tcPr>
          <w:p w14:paraId="7BD229CD">
            <w:pPr>
              <w:jc w:val="center"/>
              <w:rPr>
                <w:rFonts w:hint="default" w:ascii="Times New Roman" w:hAnsi="Times New Roman" w:eastAsia="宋体" w:cs="Times New Roman"/>
                <w:b/>
                <w:sz w:val="22"/>
                <w:szCs w:val="22"/>
              </w:rPr>
            </w:pPr>
            <w:r>
              <w:rPr>
                <w:rFonts w:hint="default" w:ascii="Times New Roman" w:hAnsi="Times New Roman" w:eastAsia="宋体" w:cs="Times New Roman"/>
                <w:bCs/>
                <w:sz w:val="22"/>
                <w:szCs w:val="22"/>
              </w:rPr>
              <w:t>108</w:t>
            </w:r>
          </w:p>
        </w:tc>
      </w:tr>
      <w:tr w14:paraId="6D214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3" w:type="dxa"/>
            <w:vAlign w:val="center"/>
          </w:tcPr>
          <w:p w14:paraId="004AF9BC">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2</w:t>
            </w:r>
          </w:p>
        </w:tc>
        <w:tc>
          <w:tcPr>
            <w:tcW w:w="4799" w:type="dxa"/>
            <w:tcBorders>
              <w:top w:val="single" w:color="auto" w:sz="4" w:space="0"/>
              <w:left w:val="nil"/>
              <w:bottom w:val="single" w:color="auto" w:sz="4" w:space="0"/>
              <w:right w:val="single" w:color="auto" w:sz="4" w:space="0"/>
            </w:tcBorders>
            <w:vAlign w:val="center"/>
          </w:tcPr>
          <w:p w14:paraId="2611D3B9">
            <w:pPr>
              <w:jc w:val="center"/>
              <w:rPr>
                <w:rFonts w:hint="default" w:ascii="Times New Roman" w:hAnsi="Times New Roman" w:eastAsia="宋体" w:cs="Times New Roman"/>
                <w:b/>
                <w:sz w:val="22"/>
                <w:szCs w:val="22"/>
              </w:rPr>
            </w:pPr>
            <w:r>
              <w:rPr>
                <w:rFonts w:hint="default" w:ascii="Times New Roman" w:hAnsi="Times New Roman" w:eastAsia="宋体" w:cs="Times New Roman"/>
                <w:bCs/>
                <w:kern w:val="0"/>
                <w:sz w:val="22"/>
                <w:szCs w:val="22"/>
              </w:rPr>
              <w:t>凝胶(磨砂膏）</w:t>
            </w:r>
          </w:p>
        </w:tc>
        <w:tc>
          <w:tcPr>
            <w:tcW w:w="1985" w:type="dxa"/>
            <w:vAlign w:val="center"/>
          </w:tcPr>
          <w:p w14:paraId="7C961A53">
            <w:pPr>
              <w:jc w:val="center"/>
              <w:rPr>
                <w:rFonts w:hint="default" w:ascii="Times New Roman" w:hAnsi="Times New Roman" w:eastAsia="宋体" w:cs="Times New Roman"/>
                <w:b/>
                <w:sz w:val="22"/>
                <w:szCs w:val="22"/>
              </w:rPr>
            </w:pPr>
            <w:r>
              <w:rPr>
                <w:rFonts w:hint="default" w:ascii="Times New Roman" w:hAnsi="Times New Roman" w:eastAsia="宋体" w:cs="Times New Roman"/>
                <w:bCs/>
                <w:sz w:val="22"/>
                <w:szCs w:val="22"/>
              </w:rPr>
              <w:t>支</w:t>
            </w:r>
          </w:p>
        </w:tc>
        <w:tc>
          <w:tcPr>
            <w:tcW w:w="2051" w:type="dxa"/>
            <w:vAlign w:val="center"/>
          </w:tcPr>
          <w:p w14:paraId="3AC53BE8">
            <w:pPr>
              <w:jc w:val="center"/>
              <w:rPr>
                <w:rFonts w:hint="default" w:ascii="Times New Roman" w:hAnsi="Times New Roman" w:eastAsia="宋体" w:cs="Times New Roman"/>
                <w:b/>
                <w:sz w:val="22"/>
                <w:szCs w:val="22"/>
              </w:rPr>
            </w:pPr>
            <w:r>
              <w:rPr>
                <w:rFonts w:hint="default" w:ascii="Times New Roman" w:hAnsi="Times New Roman" w:eastAsia="宋体" w:cs="Times New Roman"/>
                <w:bCs/>
                <w:sz w:val="22"/>
                <w:szCs w:val="22"/>
              </w:rPr>
              <w:t>170</w:t>
            </w:r>
          </w:p>
        </w:tc>
      </w:tr>
      <w:tr w14:paraId="426CA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3" w:type="dxa"/>
            <w:vAlign w:val="center"/>
          </w:tcPr>
          <w:p w14:paraId="665119B7">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3</w:t>
            </w:r>
          </w:p>
        </w:tc>
        <w:tc>
          <w:tcPr>
            <w:tcW w:w="4799" w:type="dxa"/>
            <w:tcBorders>
              <w:top w:val="single" w:color="auto" w:sz="4" w:space="0"/>
              <w:left w:val="nil"/>
              <w:bottom w:val="single" w:color="auto" w:sz="4" w:space="0"/>
              <w:right w:val="single" w:color="auto" w:sz="4" w:space="0"/>
            </w:tcBorders>
            <w:vAlign w:val="center"/>
          </w:tcPr>
          <w:p w14:paraId="29E2AAF6">
            <w:pPr>
              <w:jc w:val="center"/>
              <w:rPr>
                <w:rFonts w:hint="default" w:ascii="Times New Roman" w:hAnsi="Times New Roman" w:eastAsia="宋体" w:cs="Times New Roman"/>
                <w:b/>
                <w:sz w:val="22"/>
                <w:szCs w:val="22"/>
              </w:rPr>
            </w:pPr>
            <w:r>
              <w:rPr>
                <w:rFonts w:hint="default" w:ascii="Times New Roman" w:hAnsi="Times New Roman" w:eastAsia="宋体" w:cs="Times New Roman"/>
                <w:bCs/>
                <w:kern w:val="0"/>
                <w:sz w:val="22"/>
                <w:szCs w:val="22"/>
              </w:rPr>
              <w:t>Ten20导电膏</w:t>
            </w:r>
          </w:p>
        </w:tc>
        <w:tc>
          <w:tcPr>
            <w:tcW w:w="1985" w:type="dxa"/>
            <w:vAlign w:val="center"/>
          </w:tcPr>
          <w:p w14:paraId="5E55C5BA">
            <w:pPr>
              <w:jc w:val="center"/>
              <w:rPr>
                <w:rFonts w:hint="default" w:ascii="Times New Roman" w:hAnsi="Times New Roman" w:eastAsia="宋体" w:cs="Times New Roman"/>
                <w:b/>
                <w:sz w:val="22"/>
                <w:szCs w:val="22"/>
              </w:rPr>
            </w:pPr>
            <w:r>
              <w:rPr>
                <w:rFonts w:hint="default" w:ascii="Times New Roman" w:hAnsi="Times New Roman" w:eastAsia="宋体" w:cs="Times New Roman"/>
                <w:bCs/>
                <w:sz w:val="22"/>
                <w:szCs w:val="22"/>
              </w:rPr>
              <w:t>罐</w:t>
            </w:r>
          </w:p>
        </w:tc>
        <w:tc>
          <w:tcPr>
            <w:tcW w:w="2051" w:type="dxa"/>
            <w:vAlign w:val="center"/>
          </w:tcPr>
          <w:p w14:paraId="4F1BD80E">
            <w:pPr>
              <w:jc w:val="center"/>
              <w:rPr>
                <w:rFonts w:hint="default" w:ascii="Times New Roman" w:hAnsi="Times New Roman" w:eastAsia="宋体" w:cs="Times New Roman"/>
                <w:b/>
                <w:sz w:val="22"/>
                <w:szCs w:val="22"/>
              </w:rPr>
            </w:pPr>
            <w:r>
              <w:rPr>
                <w:rFonts w:hint="default" w:ascii="Times New Roman" w:hAnsi="Times New Roman" w:eastAsia="宋体" w:cs="Times New Roman"/>
                <w:bCs/>
                <w:sz w:val="22"/>
                <w:szCs w:val="22"/>
              </w:rPr>
              <w:t>130</w:t>
            </w:r>
          </w:p>
        </w:tc>
      </w:tr>
    </w:tbl>
    <w:p w14:paraId="2FC04A98">
      <w:pPr>
        <w:jc w:val="left"/>
        <w:rPr>
          <w:rFonts w:ascii="Times New Roman" w:hAnsi="Times New Roman"/>
          <w:szCs w:val="21"/>
        </w:rPr>
      </w:pPr>
    </w:p>
    <w:p w14:paraId="2630693A">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971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809"/>
        <w:gridCol w:w="1985"/>
        <w:gridCol w:w="2126"/>
      </w:tblGrid>
      <w:tr w14:paraId="43B3C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3" w:type="dxa"/>
            <w:vAlign w:val="center"/>
          </w:tcPr>
          <w:p w14:paraId="543C15C7">
            <w:pPr>
              <w:jc w:val="center"/>
              <w:rPr>
                <w:rFonts w:hint="default" w:ascii="Times New Roman" w:hAnsi="Times New Roman" w:eastAsia="宋体" w:cs="Times New Roman"/>
                <w:b/>
                <w:sz w:val="22"/>
                <w:szCs w:val="22"/>
              </w:rPr>
            </w:pPr>
            <w:r>
              <w:rPr>
                <w:rFonts w:hint="eastAsia" w:ascii="Times New Roman" w:hAnsi="Times New Roman" w:eastAsia="宋体" w:cs="Times New Roman"/>
                <w:b/>
                <w:sz w:val="22"/>
                <w:szCs w:val="22"/>
              </w:rPr>
              <w:t>序号</w:t>
            </w:r>
          </w:p>
        </w:tc>
        <w:tc>
          <w:tcPr>
            <w:tcW w:w="4809" w:type="dxa"/>
            <w:vAlign w:val="center"/>
          </w:tcPr>
          <w:p w14:paraId="0735E628">
            <w:pPr>
              <w:jc w:val="center"/>
              <w:rPr>
                <w:rFonts w:hint="default" w:ascii="Times New Roman" w:hAnsi="Times New Roman" w:eastAsia="宋体" w:cs="Times New Roman"/>
                <w:b/>
                <w:sz w:val="22"/>
                <w:szCs w:val="22"/>
              </w:rPr>
            </w:pPr>
            <w:r>
              <w:rPr>
                <w:rFonts w:hint="eastAsia" w:ascii="Times New Roman" w:hAnsi="Times New Roman" w:eastAsia="宋体" w:cs="Times New Roman"/>
                <w:b/>
                <w:sz w:val="22"/>
                <w:szCs w:val="22"/>
              </w:rPr>
              <w:t>名称</w:t>
            </w:r>
          </w:p>
        </w:tc>
        <w:tc>
          <w:tcPr>
            <w:tcW w:w="1985" w:type="dxa"/>
            <w:vAlign w:val="center"/>
          </w:tcPr>
          <w:p w14:paraId="5D110444">
            <w:pPr>
              <w:jc w:val="center"/>
              <w:rPr>
                <w:rFonts w:hint="default" w:ascii="Times New Roman" w:hAnsi="Times New Roman" w:eastAsia="宋体" w:cs="Times New Roman"/>
                <w:b/>
                <w:sz w:val="22"/>
                <w:szCs w:val="22"/>
              </w:rPr>
            </w:pPr>
            <w:r>
              <w:rPr>
                <w:rFonts w:hint="eastAsia" w:ascii="Times New Roman" w:hAnsi="Times New Roman" w:eastAsia="宋体" w:cs="Times New Roman"/>
                <w:b/>
                <w:sz w:val="22"/>
                <w:szCs w:val="22"/>
              </w:rPr>
              <w:t>单位</w:t>
            </w:r>
          </w:p>
        </w:tc>
        <w:tc>
          <w:tcPr>
            <w:tcW w:w="2126" w:type="dxa"/>
            <w:vAlign w:val="center"/>
          </w:tcPr>
          <w:p w14:paraId="06B0F8C8">
            <w:pPr>
              <w:jc w:val="center"/>
              <w:rPr>
                <w:rFonts w:hint="eastAsia" w:ascii="Times New Roman" w:hAnsi="Times New Roman" w:eastAsia="宋体" w:cs="Times New Roman"/>
                <w:b/>
                <w:sz w:val="22"/>
                <w:szCs w:val="22"/>
                <w:lang w:eastAsia="zh-CN"/>
              </w:rPr>
            </w:pPr>
            <w:r>
              <w:rPr>
                <w:rFonts w:hint="eastAsia" w:ascii="Times New Roman" w:hAnsi="Times New Roman" w:eastAsia="宋体" w:cs="Times New Roman"/>
                <w:b/>
                <w:sz w:val="22"/>
                <w:szCs w:val="22"/>
              </w:rPr>
              <w:t>预算单价</w:t>
            </w:r>
            <w:r>
              <w:rPr>
                <w:rFonts w:hint="eastAsia" w:ascii="Times New Roman" w:hAnsi="Times New Roman" w:cs="Times New Roman"/>
                <w:b/>
                <w:sz w:val="22"/>
                <w:szCs w:val="22"/>
                <w:lang w:eastAsia="zh-CN"/>
              </w:rPr>
              <w:t>（</w:t>
            </w:r>
            <w:r>
              <w:rPr>
                <w:rFonts w:hint="eastAsia" w:ascii="Times New Roman" w:hAnsi="Times New Roman" w:cs="Times New Roman"/>
                <w:b/>
                <w:sz w:val="22"/>
                <w:szCs w:val="22"/>
                <w:lang w:val="en-US" w:eastAsia="zh-CN"/>
              </w:rPr>
              <w:t>元</w:t>
            </w:r>
            <w:r>
              <w:rPr>
                <w:rFonts w:hint="eastAsia" w:ascii="Times New Roman" w:hAnsi="Times New Roman" w:cs="Times New Roman"/>
                <w:b/>
                <w:sz w:val="22"/>
                <w:szCs w:val="22"/>
                <w:lang w:eastAsia="zh-CN"/>
              </w:rPr>
              <w:t>）</w:t>
            </w:r>
          </w:p>
        </w:tc>
      </w:tr>
      <w:tr w14:paraId="6FF30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3" w:type="dxa"/>
            <w:vAlign w:val="center"/>
          </w:tcPr>
          <w:p w14:paraId="012F856A">
            <w:pPr>
              <w:jc w:val="center"/>
              <w:rPr>
                <w:rFonts w:hint="default" w:ascii="Times New Roman" w:hAnsi="Times New Roman" w:eastAsia="宋体" w:cs="Times New Roman"/>
                <w:b/>
                <w:sz w:val="22"/>
                <w:szCs w:val="22"/>
              </w:rPr>
            </w:pPr>
            <w:r>
              <w:rPr>
                <w:rFonts w:hint="eastAsia" w:ascii="Times New Roman" w:hAnsi="Times New Roman" w:eastAsia="宋体" w:cs="Times New Roman"/>
                <w:b/>
                <w:sz w:val="22"/>
                <w:szCs w:val="22"/>
              </w:rPr>
              <w:t>1</w:t>
            </w:r>
          </w:p>
        </w:tc>
        <w:tc>
          <w:tcPr>
            <w:tcW w:w="4809" w:type="dxa"/>
            <w:vAlign w:val="center"/>
          </w:tcPr>
          <w:p w14:paraId="4380BF8F">
            <w:pPr>
              <w:jc w:val="center"/>
              <w:rPr>
                <w:rFonts w:hint="eastAsia" w:ascii="Times New Roman" w:hAnsi="Times New Roman" w:eastAsia="宋体" w:cs="Times New Roman"/>
                <w:b/>
                <w:sz w:val="22"/>
                <w:szCs w:val="22"/>
                <w:lang w:val="en-US" w:eastAsia="zh-CN"/>
              </w:rPr>
            </w:pPr>
            <w:r>
              <w:rPr>
                <w:rFonts w:hint="eastAsia" w:ascii="Times New Roman" w:hAnsi="Times New Roman" w:cs="Times New Roman"/>
                <w:b/>
                <w:sz w:val="22"/>
                <w:szCs w:val="22"/>
                <w:lang w:val="en-US" w:eastAsia="zh-CN"/>
              </w:rPr>
              <w:t>/</w:t>
            </w:r>
          </w:p>
        </w:tc>
        <w:tc>
          <w:tcPr>
            <w:tcW w:w="1985" w:type="dxa"/>
            <w:vAlign w:val="center"/>
          </w:tcPr>
          <w:p w14:paraId="6359035C">
            <w:pPr>
              <w:jc w:val="center"/>
              <w:rPr>
                <w:rFonts w:hint="eastAsia" w:ascii="Times New Roman" w:hAnsi="Times New Roman" w:eastAsia="宋体" w:cs="Times New Roman"/>
                <w:b/>
                <w:sz w:val="22"/>
                <w:szCs w:val="22"/>
                <w:lang w:val="en-US" w:eastAsia="zh-CN"/>
              </w:rPr>
            </w:pPr>
            <w:r>
              <w:rPr>
                <w:rFonts w:hint="eastAsia" w:ascii="Times New Roman" w:hAnsi="Times New Roman" w:cs="Times New Roman"/>
                <w:b/>
                <w:sz w:val="22"/>
                <w:szCs w:val="22"/>
                <w:lang w:val="en-US" w:eastAsia="zh-CN"/>
              </w:rPr>
              <w:t>/</w:t>
            </w:r>
          </w:p>
        </w:tc>
        <w:tc>
          <w:tcPr>
            <w:tcW w:w="2126" w:type="dxa"/>
            <w:vAlign w:val="center"/>
          </w:tcPr>
          <w:p w14:paraId="492510E6">
            <w:pPr>
              <w:jc w:val="center"/>
              <w:rPr>
                <w:rFonts w:hint="eastAsia" w:ascii="Times New Roman" w:hAnsi="Times New Roman" w:eastAsia="宋体" w:cs="Times New Roman"/>
                <w:b/>
                <w:sz w:val="22"/>
                <w:szCs w:val="22"/>
                <w:lang w:val="en-US" w:eastAsia="zh-CN"/>
              </w:rPr>
            </w:pPr>
            <w:r>
              <w:rPr>
                <w:rFonts w:hint="eastAsia" w:ascii="Times New Roman" w:hAnsi="Times New Roman" w:cs="Times New Roman"/>
                <w:b/>
                <w:sz w:val="22"/>
                <w:szCs w:val="22"/>
                <w:lang w:val="en-US" w:eastAsia="zh-CN"/>
              </w:rPr>
              <w:t>/</w:t>
            </w:r>
          </w:p>
        </w:tc>
      </w:tr>
    </w:tbl>
    <w:p w14:paraId="56D81467">
      <w:pPr>
        <w:jc w:val="cente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8B2A2">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454F"/>
    <w:rsid w:val="0007571F"/>
    <w:rsid w:val="00086401"/>
    <w:rsid w:val="000B3A24"/>
    <w:rsid w:val="000D7D87"/>
    <w:rsid w:val="000E0A0A"/>
    <w:rsid w:val="00100D1E"/>
    <w:rsid w:val="0012370B"/>
    <w:rsid w:val="001511B6"/>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01EF"/>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3420A"/>
    <w:rsid w:val="00890077"/>
    <w:rsid w:val="00893A00"/>
    <w:rsid w:val="00895307"/>
    <w:rsid w:val="008C5084"/>
    <w:rsid w:val="008D4020"/>
    <w:rsid w:val="008F18EF"/>
    <w:rsid w:val="0091437C"/>
    <w:rsid w:val="00917BB5"/>
    <w:rsid w:val="00917CA2"/>
    <w:rsid w:val="00917EB7"/>
    <w:rsid w:val="0092593E"/>
    <w:rsid w:val="00967D50"/>
    <w:rsid w:val="009731C4"/>
    <w:rsid w:val="00973FA0"/>
    <w:rsid w:val="00980851"/>
    <w:rsid w:val="00982F84"/>
    <w:rsid w:val="009836A4"/>
    <w:rsid w:val="009852C7"/>
    <w:rsid w:val="00992628"/>
    <w:rsid w:val="00A15F96"/>
    <w:rsid w:val="00A30D19"/>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9410F"/>
    <w:rsid w:val="00FD02B5"/>
    <w:rsid w:val="00FD584F"/>
    <w:rsid w:val="19D44586"/>
    <w:rsid w:val="1B6F3664"/>
    <w:rsid w:val="20527BD7"/>
    <w:rsid w:val="48903950"/>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autoRedefine/>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unhideWhenUsed/>
    <w:uiPriority w:val="99"/>
    <w:pPr>
      <w:jc w:val="left"/>
    </w:pPr>
  </w:style>
  <w:style w:type="paragraph" w:styleId="5">
    <w:name w:val="Balloon Text"/>
    <w:basedOn w:val="1"/>
    <w:link w:val="14"/>
    <w:autoRedefine/>
    <w:unhideWhenUsed/>
    <w:qFormat/>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kern w:val="0"/>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autoRedefine/>
    <w:unhideWhenUsed/>
    <w:qFormat/>
    <w:uiPriority w:val="99"/>
    <w:rPr>
      <w:sz w:val="21"/>
      <w:szCs w:val="21"/>
    </w:rPr>
  </w:style>
  <w:style w:type="character" w:customStyle="1" w:styleId="12">
    <w:name w:val="标题 1 字符"/>
    <w:link w:val="2"/>
    <w:qFormat/>
    <w:uiPriority w:val="9"/>
    <w:rPr>
      <w:b/>
      <w:bCs/>
      <w:kern w:val="44"/>
      <w:sz w:val="44"/>
      <w:szCs w:val="44"/>
    </w:rPr>
  </w:style>
  <w:style w:type="character" w:customStyle="1" w:styleId="13">
    <w:name w:val="批注文字 字符"/>
    <w:link w:val="4"/>
    <w:autoRedefine/>
    <w:semiHidden/>
    <w:qFormat/>
    <w:uiPriority w:val="99"/>
    <w:rPr>
      <w:kern w:val="2"/>
      <w:sz w:val="21"/>
      <w:szCs w:val="22"/>
    </w:rPr>
  </w:style>
  <w:style w:type="character" w:customStyle="1" w:styleId="14">
    <w:name w:val="批注框文本 字符"/>
    <w:link w:val="5"/>
    <w:autoRedefine/>
    <w:semiHidden/>
    <w:qFormat/>
    <w:uiPriority w:val="99"/>
    <w:rPr>
      <w:kern w:val="2"/>
      <w:sz w:val="18"/>
      <w:szCs w:val="18"/>
    </w:rPr>
  </w:style>
  <w:style w:type="character" w:customStyle="1" w:styleId="15">
    <w:name w:val="页脚 字符"/>
    <w:link w:val="6"/>
    <w:uiPriority w:val="99"/>
    <w:rPr>
      <w:sz w:val="18"/>
      <w:szCs w:val="18"/>
    </w:rPr>
  </w:style>
  <w:style w:type="character" w:customStyle="1" w:styleId="16">
    <w:name w:val="页眉 字符"/>
    <w:link w:val="7"/>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3</Pages>
  <Words>1501</Words>
  <Characters>1760</Characters>
  <Lines>22</Lines>
  <Paragraphs>6</Paragraphs>
  <TotalTime>6</TotalTime>
  <ScaleCrop>false</ScaleCrop>
  <LinksUpToDate>false</LinksUpToDate>
  <CharactersWithSpaces>1778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WE</cp:lastModifiedBy>
  <cp:lastPrinted>2020-06-15T03:32:00Z</cp:lastPrinted>
  <dcterms:modified xsi:type="dcterms:W3CDTF">2024-07-24T01:07:18Z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5ECAB3CDAB1E4F2E9F0783FF98891651</vt:lpwstr>
  </property>
</Properties>
</file>