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w:t>
      </w:r>
      <w:bookmarkStart w:id="0" w:name="_GoBack"/>
      <w:bookmarkEnd w:id="0"/>
      <w:r>
        <w:rPr>
          <w:rFonts w:hint="eastAsia" w:ascii="黑体" w:hAnsi="黑体" w:eastAsia="黑体" w:cs="黑体"/>
          <w:lang w:val="en-US" w:eastAsia="zh-CN"/>
        </w:rPr>
        <w:t>童医院</w:t>
      </w:r>
      <w:r>
        <w:rPr>
          <w:rFonts w:hint="eastAsia" w:ascii="黑体" w:hAnsi="黑体" w:eastAsia="黑体" w:cs="黑体"/>
        </w:rPr>
        <w:t>设备采购需求参数表</w:t>
      </w:r>
    </w:p>
    <w:tbl>
      <w:tblPr>
        <w:tblStyle w:val="8"/>
        <w:tblW w:w="9654" w:type="dxa"/>
        <w:jc w:val="center"/>
        <w:tblLayout w:type="autofit"/>
        <w:tblCellMar>
          <w:top w:w="0" w:type="dxa"/>
          <w:left w:w="108" w:type="dxa"/>
          <w:bottom w:w="0" w:type="dxa"/>
          <w:right w:w="108" w:type="dxa"/>
        </w:tblCellMar>
      </w:tblPr>
      <w:tblGrid>
        <w:gridCol w:w="660"/>
        <w:gridCol w:w="1387"/>
        <w:gridCol w:w="7607"/>
      </w:tblGrid>
      <w:tr>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387"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607"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1</w:t>
            </w:r>
          </w:p>
        </w:tc>
        <w:tc>
          <w:tcPr>
            <w:tcW w:w="1387"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lang w:val="en-US" w:eastAsia="zh-CN"/>
                <w14:textFill>
                  <w14:solidFill>
                    <w14:schemeClr w14:val="tx1"/>
                  </w14:solidFill>
                </w14:textFill>
              </w:rPr>
              <w:t>甲醛蒸汽灭菌器</w:t>
            </w: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适用范围：用于不能耐受压力蒸汽的热敏器械、金属器械、有源器械、光学器械、精密器械的灭菌。适用于消毒中心供应室、手术室、</w:t>
            </w:r>
            <w:r>
              <w:rPr>
                <w:rFonts w:hint="default" w:ascii="Times New Roman" w:hAnsi="Times New Roman" w:eastAsia="宋体" w:cs="Times New Roman"/>
                <w:color w:val="000000" w:themeColor="text1"/>
                <w:sz w:val="22"/>
                <w:szCs w:val="22"/>
                <w14:textFill>
                  <w14:solidFill>
                    <w14:schemeClr w14:val="tx1"/>
                  </w14:solidFill>
                </w14:textFill>
              </w:rPr>
              <w:t>ICU</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、眼科、呼吸麻醉科等科室。</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pStyle w:val="17"/>
              <w:tabs>
                <w:tab w:val="center" w:pos="4153"/>
                <w:tab w:val="right" w:pos="8280"/>
              </w:tabs>
              <w:spacing w:line="240" w:lineRule="auto"/>
              <w:rPr>
                <w:rFonts w:hint="default" w:ascii="Times New Roman" w:hAnsi="Times New Roman" w:eastAsia="宋体" w:cs="Times New Roman"/>
                <w:color w:val="000000" w:themeColor="text1"/>
                <w:sz w:val="22"/>
                <w:szCs w:val="22"/>
                <w:shd w:val="clear" w:color="auto" w:fill="FFFFFF"/>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提供C</w:t>
            </w:r>
            <w:r>
              <w:rPr>
                <w:rFonts w:hint="default" w:ascii="Times New Roman" w:hAnsi="Times New Roman" w:eastAsia="宋体" w:cs="Times New Roman"/>
                <w:color w:val="000000" w:themeColor="text1"/>
                <w:sz w:val="22"/>
                <w:szCs w:val="22"/>
                <w14:textFill>
                  <w14:solidFill>
                    <w14:schemeClr w14:val="tx1"/>
                  </w14:solidFill>
                </w14:textFill>
              </w:rPr>
              <w:t>FDA</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认证、提供消毒产品卫生安全评价报告。</w:t>
            </w:r>
            <w:r>
              <w:rPr>
                <w:rFonts w:hint="default" w:ascii="Times New Roman" w:hAnsi="Times New Roman" w:eastAsia="宋体" w:cs="Times New Roman"/>
                <w:color w:val="000000" w:themeColor="text1"/>
                <w:sz w:val="22"/>
                <w:szCs w:val="22"/>
                <w:shd w:val="clear" w:color="auto" w:fill="FFFFFF"/>
                <w14:textFill>
                  <w14:solidFill>
                    <w14:schemeClr w14:val="tx1"/>
                  </w14:solidFill>
                </w14:textFill>
              </w:rPr>
              <w:t>要求符合《</w:t>
            </w:r>
            <w:r>
              <w:rPr>
                <w:rFonts w:hint="default" w:ascii="Times New Roman" w:hAnsi="Times New Roman" w:eastAsia="宋体" w:cs="Times New Roman"/>
                <w:bCs/>
                <w:color w:val="000000" w:themeColor="text1"/>
                <w:sz w:val="22"/>
                <w:szCs w:val="22"/>
                <w:lang w:val="zh-TW"/>
                <w14:textFill>
                  <w14:solidFill>
                    <w14:schemeClr w14:val="tx1"/>
                  </w14:solidFill>
                </w14:textFill>
              </w:rPr>
              <w:t>WST 649—2019医用低温蒸汽甲醛灭菌器卫生要求</w:t>
            </w:r>
            <w:r>
              <w:rPr>
                <w:rFonts w:hint="default" w:ascii="Times New Roman" w:hAnsi="Times New Roman" w:eastAsia="宋体" w:cs="Times New Roman"/>
                <w:color w:val="000000" w:themeColor="text1"/>
                <w:sz w:val="22"/>
                <w:szCs w:val="22"/>
                <w:shd w:val="clear" w:color="auto" w:fill="FFFFFF"/>
                <w14:textFill>
                  <w14:solidFill>
                    <w14:schemeClr w14:val="tx1"/>
                  </w14:solidFill>
                </w14:textFill>
              </w:rPr>
              <w:t>》以及</w:t>
            </w:r>
          </w:p>
          <w:p>
            <w:pPr>
              <w:pStyle w:val="17"/>
              <w:tabs>
                <w:tab w:val="center" w:pos="4153"/>
                <w:tab w:val="right" w:pos="8280"/>
              </w:tabs>
              <w:spacing w:line="240" w:lineRule="auto"/>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shd w:val="clear" w:color="auto" w:fill="FFFFFF"/>
                <w14:textFill>
                  <w14:solidFill>
                    <w14:schemeClr w14:val="tx1"/>
                  </w14:solidFill>
                </w14:textFill>
              </w:rPr>
              <w:t>《</w:t>
            </w:r>
            <w:r>
              <w:rPr>
                <w:rFonts w:hint="default" w:ascii="Times New Roman" w:hAnsi="Times New Roman" w:eastAsia="宋体" w:cs="Times New Roman"/>
                <w:bCs/>
                <w:color w:val="000000" w:themeColor="text1"/>
                <w:sz w:val="22"/>
                <w:szCs w:val="22"/>
                <w:lang w:val="zh-TW"/>
                <w14:textFill>
                  <w14:solidFill>
                    <w14:schemeClr w14:val="tx1"/>
                  </w14:solidFill>
                </w14:textFill>
              </w:rPr>
              <w:t>YY-T0679-2016医用低温蒸汽甲醛灭菌器</w:t>
            </w:r>
            <w:r>
              <w:rPr>
                <w:rFonts w:hint="default" w:ascii="Times New Roman" w:hAnsi="Times New Roman" w:eastAsia="宋体" w:cs="Times New Roman"/>
                <w:color w:val="000000" w:themeColor="text1"/>
                <w:sz w:val="22"/>
                <w:szCs w:val="22"/>
                <w:shd w:val="clear" w:color="auto" w:fill="FFFFFF"/>
                <w14:textFill>
                  <w14:solidFill>
                    <w14:schemeClr w14:val="tx1"/>
                  </w14:solidFill>
                </w14:textFill>
              </w:rPr>
              <w:t>》要求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pStyle w:val="17"/>
              <w:widowControl/>
              <w:tabs>
                <w:tab w:val="center" w:pos="4153"/>
                <w:tab w:val="right" w:pos="8280"/>
              </w:tabs>
              <w:spacing w:line="240" w:lineRule="auto"/>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灭菌方法：采用持续真空条件下，</w:t>
            </w:r>
            <w:r>
              <w:rPr>
                <w:rFonts w:hint="default" w:ascii="Times New Roman" w:hAnsi="Times New Roman" w:eastAsia="宋体" w:cs="Times New Roman"/>
                <w:color w:val="000000" w:themeColor="text1"/>
                <w:sz w:val="22"/>
                <w:szCs w:val="22"/>
                <w14:textFill>
                  <w14:solidFill>
                    <w14:schemeClr w14:val="tx1"/>
                  </w14:solidFill>
                </w14:textFill>
              </w:rPr>
              <w:t>2%</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的甲醛借助蒸汽的穿透效应灭菌技术。</w:t>
            </w:r>
          </w:p>
          <w:p>
            <w:pPr>
              <w:widowControl/>
              <w:spacing w:line="240" w:lineRule="auto"/>
              <w:jc w:val="left"/>
              <w:rPr>
                <w:rFonts w:hint="default" w:ascii="Times New Roman" w:hAnsi="Times New Roman" w:eastAsia="宋体" w:cs="Times New Roman"/>
                <w:color w:val="000000" w:themeColor="text1"/>
                <w:kern w:val="0"/>
                <w:sz w:val="22"/>
                <w:szCs w:val="22"/>
                <w:lang w:eastAsia="zh-CN"/>
                <w14:textFill>
                  <w14:solidFill>
                    <w14:schemeClr w14:val="tx1"/>
                  </w14:solidFill>
                </w14:textFill>
              </w:rPr>
            </w:pPr>
            <w:r>
              <w:rPr>
                <w:rFonts w:hint="default" w:ascii="Times New Roman" w:hAnsi="Times New Roman" w:eastAsia="宋体" w:cs="Times New Roman"/>
                <w:color w:val="000000" w:themeColor="text1"/>
                <w:sz w:val="22"/>
                <w:szCs w:val="22"/>
                <w:lang w:val="zh-TW" w:eastAsia="zh-TW"/>
                <w14:textFill>
                  <w14:solidFill>
                    <w14:schemeClr w14:val="tx1"/>
                  </w14:solidFill>
                </w14:textFill>
              </w:rPr>
              <w:t>解析方法：纯水解析</w:t>
            </w:r>
            <w:r>
              <w:rPr>
                <w:rFonts w:hint="default" w:ascii="Times New Roman" w:hAnsi="Times New Roman" w:eastAsia="宋体" w:cs="Times New Roman"/>
                <w:color w:val="000000" w:themeColor="text1"/>
                <w:sz w:val="22"/>
                <w:szCs w:val="22"/>
                <w:lang w:val="zh-CN"/>
                <w14:textFill>
                  <w14:solidFill>
                    <w14:schemeClr w14:val="tx1"/>
                  </w14:solidFill>
                </w14:textFill>
              </w:rPr>
              <w:t>；</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排水口甲醛浓度均≤</w:t>
            </w:r>
            <w:r>
              <w:rPr>
                <w:rFonts w:hint="default" w:ascii="Times New Roman" w:hAnsi="Times New Roman" w:eastAsia="宋体" w:cs="Times New Roman"/>
                <w:color w:val="000000" w:themeColor="text1"/>
                <w:sz w:val="22"/>
                <w:szCs w:val="22"/>
                <w:lang w:val="zh-CN"/>
                <w14:textFill>
                  <w14:solidFill>
                    <w14:schemeClr w14:val="tx1"/>
                  </w14:solidFill>
                </w14:textFill>
              </w:rPr>
              <w:t>0.</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5</w:t>
            </w:r>
            <w:r>
              <w:rPr>
                <w:rFonts w:hint="default" w:ascii="Times New Roman" w:hAnsi="Times New Roman" w:eastAsia="宋体" w:cs="Times New Roman"/>
                <w:color w:val="000000" w:themeColor="text1"/>
                <w:sz w:val="22"/>
                <w:szCs w:val="22"/>
                <w:lang w:val="zh-CN"/>
                <w14:textFill>
                  <w14:solidFill>
                    <w14:schemeClr w14:val="tx1"/>
                  </w14:solidFill>
                </w14:textFill>
              </w:rPr>
              <w:t>g</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/L，提供卫计委备案的检测报告。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pStyle w:val="17"/>
              <w:tabs>
                <w:tab w:val="center" w:pos="4153"/>
                <w:tab w:val="right" w:pos="8280"/>
              </w:tabs>
              <w:spacing w:line="240" w:lineRule="auto"/>
              <w:ind w:left="100" w:hanging="100"/>
              <w:rPr>
                <w:rFonts w:hint="default" w:ascii="Times New Roman" w:hAnsi="Times New Roman" w:eastAsia="宋体" w:cs="Times New Roman"/>
                <w:color w:val="000000" w:themeColor="text1"/>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lang w:val="zh-CN"/>
                <w14:textFill>
                  <w14:solidFill>
                    <w14:schemeClr w14:val="tx1"/>
                  </w14:solidFill>
                </w14:textFill>
              </w:rPr>
              <w:t>非高低温通用设备。</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灭菌剂：灭菌剂甲醛浓度</w:t>
            </w:r>
            <w:r>
              <w:rPr>
                <w:rFonts w:hint="default" w:ascii="Times New Roman" w:hAnsi="Times New Roman" w:eastAsia="宋体" w:cs="Times New Roman"/>
                <w:color w:val="000000" w:themeColor="text1"/>
                <w:sz w:val="22"/>
                <w:szCs w:val="22"/>
                <w14:textFill>
                  <w14:solidFill>
                    <w14:schemeClr w14:val="tx1"/>
                  </w14:solidFill>
                </w14:textFill>
              </w:rPr>
              <w:t xml:space="preserve"> 2%</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；2%甲醛溶液浓度需提供经卫计委备案的检测报告。</w:t>
            </w:r>
          </w:p>
          <w:p>
            <w:pPr>
              <w:widowControl/>
              <w:spacing w:line="240" w:lineRule="auto"/>
              <w:jc w:val="left"/>
              <w:rPr>
                <w:rFonts w:hint="default" w:ascii="Times New Roman" w:hAnsi="Times New Roman" w:eastAsia="宋体" w:cs="Times New Roman"/>
                <w:color w:val="000000" w:themeColor="text1"/>
                <w:kern w:val="0"/>
                <w:sz w:val="22"/>
                <w:szCs w:val="22"/>
                <w:lang w:eastAsia="zh-CN"/>
                <w14:textFill>
                  <w14:solidFill>
                    <w14:schemeClr w14:val="tx1"/>
                  </w14:solidFill>
                </w14:textFill>
              </w:rPr>
            </w:pP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灭菌速度：标准灭菌循环≤</w:t>
            </w:r>
            <w:r>
              <w:rPr>
                <w:rFonts w:hint="default" w:ascii="Times New Roman" w:hAnsi="Times New Roman" w:eastAsia="宋体" w:cs="Times New Roman"/>
                <w:color w:val="000000" w:themeColor="text1"/>
                <w:sz w:val="22"/>
                <w:szCs w:val="22"/>
                <w14:textFill>
                  <w14:solidFill>
                    <w14:schemeClr w14:val="tx1"/>
                  </w14:solidFill>
                </w14:textFill>
              </w:rPr>
              <w:t xml:space="preserve"> 240</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分钟、高级灭菌循环≤</w:t>
            </w:r>
            <w:r>
              <w:rPr>
                <w:rFonts w:hint="default" w:ascii="Times New Roman" w:hAnsi="Times New Roman" w:eastAsia="宋体" w:cs="Times New Roman"/>
                <w:color w:val="000000" w:themeColor="text1"/>
                <w:sz w:val="22"/>
                <w:szCs w:val="22"/>
                <w14:textFill>
                  <w14:solidFill>
                    <w14:schemeClr w14:val="tx1"/>
                  </w14:solidFill>
                </w14:textFill>
              </w:rPr>
              <w:t xml:space="preserve"> 180</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分钟。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kern w:val="0"/>
                <w:sz w:val="22"/>
                <w:szCs w:val="22"/>
                <w:lang w:eastAsia="zh-CN"/>
                <w14:textFill>
                  <w14:solidFill>
                    <w14:schemeClr w14:val="tx1"/>
                  </w14:solidFill>
                </w14:textFill>
              </w:rPr>
            </w:pP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灭菌剂加样：采用全自动密闭加样系统。</w:t>
            </w:r>
            <w:r>
              <w:rPr>
                <w:rFonts w:hint="default" w:ascii="Times New Roman" w:hAnsi="Times New Roman" w:eastAsia="宋体" w:cs="Times New Roman"/>
                <w:color w:val="000000" w:themeColor="text1"/>
                <w:sz w:val="22"/>
                <w:szCs w:val="22"/>
                <w:lang w:val="zh-CN"/>
                <w14:textFill>
                  <w14:solidFill>
                    <w14:schemeClr w14:val="tx1"/>
                  </w14:solidFill>
                </w14:textFill>
              </w:rPr>
              <w:t>软袋罐装，容积</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 xml:space="preserve">≥ </w:t>
            </w:r>
            <w:r>
              <w:rPr>
                <w:rFonts w:hint="default" w:ascii="Times New Roman" w:hAnsi="Times New Roman" w:eastAsia="宋体" w:cs="Times New Roman"/>
                <w:color w:val="000000" w:themeColor="text1"/>
                <w:sz w:val="22"/>
                <w:szCs w:val="22"/>
                <w:lang w:val="zh-CN"/>
                <w14:textFill>
                  <w14:solidFill>
                    <w14:schemeClr w14:val="tx1"/>
                  </w14:solidFill>
                </w14:textFill>
              </w:rPr>
              <w:t>5L</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6、</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容积：灭菌室容积≥2</w:t>
            </w:r>
            <w:r>
              <w:rPr>
                <w:rFonts w:hint="default" w:ascii="Times New Roman" w:hAnsi="Times New Roman" w:eastAsia="宋体" w:cs="Times New Roman"/>
                <w:color w:val="000000" w:themeColor="text1"/>
                <w:sz w:val="22"/>
                <w:szCs w:val="22"/>
                <w:lang w:val="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0L</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w:t>
            </w:r>
            <w:r>
              <w:rPr>
                <w:rFonts w:hint="default" w:ascii="Times New Roman" w:hAnsi="Times New Roman" w:eastAsia="宋体" w:cs="Times New Roman"/>
                <w:color w:val="000000" w:themeColor="text1"/>
                <w:sz w:val="22"/>
                <w:szCs w:val="22"/>
                <w:rtl w:val="0"/>
                <w:lang w:val="zh-CN" w:eastAsia="zh-CN"/>
                <w14:textFill>
                  <w14:solidFill>
                    <w14:schemeClr w14:val="tx1"/>
                  </w14:solidFill>
                </w14:textFill>
              </w:rPr>
              <w:t>可以同时满足8套600X300X100软式内镜专用灭菌盒的装载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387"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607" w:type="dxa"/>
            <w:tcBorders>
              <w:top w:val="single" w:color="3F3F3F" w:sz="4" w:space="0"/>
              <w:left w:val="nil"/>
              <w:bottom w:val="single" w:color="3F3F3F" w:sz="4" w:space="0"/>
              <w:right w:val="single" w:color="3F3F3F" w:sz="4" w:space="0"/>
            </w:tcBorders>
            <w:shd w:val="clear" w:color="000000" w:fill="FFFFFF"/>
          </w:tcPr>
          <w:p>
            <w:pPr>
              <w:pStyle w:val="17"/>
              <w:widowControl/>
              <w:spacing w:line="240" w:lineRule="auto"/>
              <w:jc w:val="left"/>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7、密封门材质、开启方式：采用优质铝材5052，厚度≥20mm;专利电磁门锁开门，设备运行中或发生故障门自动互锁，无法打开，</w:t>
            </w:r>
            <w:r>
              <w:rPr>
                <w:rFonts w:hint="default" w:ascii="Times New Roman" w:hAnsi="Times New Roman" w:eastAsia="宋体" w:cs="Times New Roman"/>
                <w:color w:val="000000" w:themeColor="text1"/>
                <w:sz w:val="22"/>
                <w:szCs w:val="22"/>
                <w:u w:color="FF0000"/>
                <w:lang w:val="zh-TW" w:eastAsia="zh-TW"/>
                <w14:textFill>
                  <w14:solidFill>
                    <w14:schemeClr w14:val="tx1"/>
                  </w14:solidFill>
                </w14:textFill>
              </w:rPr>
              <w:t>灭菌器自动进入解析状态，待冲洗结束后，自动解锁，保证操作人员和环境的安全。</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b/>
                <w:bCs/>
                <w:color w:val="000000" w:themeColor="text1"/>
                <w:kern w:val="0"/>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u w:color="FF0000"/>
                <w:shd w:val="clear" w:color="auto" w:fill="auto"/>
                <w:rtl w:val="0"/>
                <w:lang w:val="en-US" w:eastAsia="zh-CN"/>
                <w14:textFill>
                  <w14:solidFill>
                    <w14:schemeClr w14:val="tx1"/>
                  </w14:solidFill>
                </w14:textFill>
              </w:rPr>
              <w:t>8、</w:t>
            </w:r>
            <w:r>
              <w:rPr>
                <w:rFonts w:hint="default" w:ascii="Times New Roman" w:hAnsi="Times New Roman" w:eastAsia="宋体" w:cs="Times New Roman"/>
                <w:color w:val="000000" w:themeColor="text1"/>
                <w:sz w:val="22"/>
                <w:szCs w:val="22"/>
                <w:u w:color="FF0000"/>
                <w:shd w:val="clear" w:color="auto" w:fill="auto"/>
                <w:rtl w:val="0"/>
                <w:lang w:val="zh-TW" w:eastAsia="zh-TW"/>
                <w14:textFill>
                  <w14:solidFill>
                    <w14:schemeClr w14:val="tx1"/>
                  </w14:solidFill>
                </w14:textFill>
              </w:rPr>
              <w:t>体温度加热功率</w:t>
            </w:r>
            <w:r>
              <w:rPr>
                <w:rFonts w:hint="default" w:ascii="Times New Roman" w:hAnsi="Times New Roman" w:eastAsia="宋体" w:cs="Times New Roman"/>
                <w:color w:val="000000" w:themeColor="text1"/>
                <w:sz w:val="22"/>
                <w:szCs w:val="22"/>
                <w:u w:color="FF0000"/>
                <w:shd w:val="clear" w:color="auto" w:fill="auto"/>
                <w:rtl w:val="0"/>
                <w:lang w:val="zh-CN" w:eastAsia="zh-CN"/>
                <w14:textFill>
                  <w14:solidFill>
                    <w14:schemeClr w14:val="tx1"/>
                  </w14:solidFill>
                </w14:textFill>
              </w:rPr>
              <w:t>、升温时间</w:t>
            </w:r>
            <w:r>
              <w:rPr>
                <w:rFonts w:hint="default" w:ascii="Times New Roman" w:hAnsi="Times New Roman" w:eastAsia="宋体" w:cs="Times New Roman"/>
                <w:color w:val="000000" w:themeColor="text1"/>
                <w:sz w:val="22"/>
                <w:szCs w:val="22"/>
                <w:u w:color="FF0000"/>
                <w:shd w:val="clear" w:color="auto" w:fill="auto"/>
                <w:rtl w:val="0"/>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rtl w:val="0"/>
                <w:lang w:val="zh-CN" w:eastAsia="zh-CN"/>
                <w14:textFill>
                  <w14:solidFill>
                    <w14:schemeClr w14:val="tx1"/>
                  </w14:solidFill>
                </w14:textFill>
              </w:rPr>
              <w:t>功率</w:t>
            </w:r>
            <w:r>
              <w:rPr>
                <w:rFonts w:hint="default" w:ascii="Times New Roman" w:hAnsi="Times New Roman" w:eastAsia="宋体" w:cs="Times New Roman"/>
                <w:color w:val="000000" w:themeColor="text1"/>
                <w:sz w:val="22"/>
                <w:szCs w:val="22"/>
                <w:u w:color="FF0000"/>
                <w:shd w:val="clear" w:color="auto" w:fill="auto"/>
                <w:rtl w:val="0"/>
                <w:lang w:val="en-US"/>
                <w14:textFill>
                  <w14:solidFill>
                    <w14:schemeClr w14:val="tx1"/>
                  </w14:solidFill>
                </w14:textFill>
              </w:rPr>
              <w:t>≥2000W</w:t>
            </w:r>
            <w:r>
              <w:rPr>
                <w:rFonts w:hint="default" w:ascii="Times New Roman" w:hAnsi="Times New Roman" w:eastAsia="宋体" w:cs="Times New Roman"/>
                <w:color w:val="000000" w:themeColor="text1"/>
                <w:sz w:val="22"/>
                <w:szCs w:val="22"/>
                <w:u w:color="FF0000"/>
                <w:shd w:val="clear" w:color="auto" w:fill="auto"/>
                <w:rtl w:val="0"/>
                <w:lang w:val="zh-TW" w:eastAsia="zh-TW"/>
                <w14:textFill>
                  <w14:solidFill>
                    <w14:schemeClr w14:val="tx1"/>
                  </w14:solidFill>
                </w14:textFill>
              </w:rPr>
              <w:t>，预热升温时间</w:t>
            </w:r>
            <w:r>
              <w:rPr>
                <w:rFonts w:hint="default" w:ascii="Times New Roman" w:hAnsi="Times New Roman" w:eastAsia="宋体" w:cs="Times New Roman"/>
                <w:color w:val="000000" w:themeColor="text1"/>
                <w:sz w:val="22"/>
                <w:szCs w:val="22"/>
                <w:u w:color="FF0000"/>
                <w:shd w:val="clear" w:color="auto" w:fill="auto"/>
                <w:rtl w:val="0"/>
                <w:lang w:val="en-US"/>
                <w14:textFill>
                  <w14:solidFill>
                    <w14:schemeClr w14:val="tx1"/>
                  </w14:solidFill>
                </w14:textFill>
              </w:rPr>
              <w:t>≤30min</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kern w:val="0"/>
                <w:sz w:val="22"/>
                <w:szCs w:val="22"/>
                <w:lang w:val="en-US"/>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9、</w:t>
            </w:r>
            <w:r>
              <w:rPr>
                <w:rFonts w:hint="default" w:ascii="Times New Roman" w:hAnsi="Times New Roman" w:eastAsia="宋体" w:cs="Times New Roman"/>
                <w:b w:val="0"/>
                <w:bCs w:val="0"/>
                <w:i w:val="0"/>
                <w:iCs w:val="0"/>
                <w:caps w:val="0"/>
                <w:smallCaps w:val="0"/>
                <w:strike w:val="0"/>
                <w:dstrike w:val="0"/>
                <w:color w:val="000000" w:themeColor="text1"/>
                <w:spacing w:val="0"/>
                <w:kern w:val="2"/>
                <w:position w:val="0"/>
                <w:sz w:val="22"/>
                <w:szCs w:val="22"/>
                <w:u w:val="none" w:color="000000"/>
                <w:shd w:val="clear" w:color="auto" w:fill="auto"/>
                <w:vertAlign w:val="baseline"/>
                <w:rtl w:val="0"/>
                <w14:textFill>
                  <w14:solidFill>
                    <w14:schemeClr w14:val="tx1"/>
                  </w14:solidFill>
                </w14:textFill>
              </w:rPr>
              <w:t>真空泵</w:t>
            </w: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lang w:val="zh-CN" w:eastAsia="zh-CN"/>
                <w14:textFill>
                  <w14:solidFill>
                    <w14:schemeClr w14:val="tx1"/>
                  </w14:solidFill>
                </w14:textFill>
              </w:rPr>
              <w:t>采用进口德国SPECK铜质双极水循环真空泵，真空度高、噪音低。</w:t>
            </w: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lang w:val="en-US" w:eastAsia="zh-CN"/>
                <w14:textFill>
                  <w14:solidFill>
                    <w14:schemeClr w14:val="tx1"/>
                  </w14:solidFill>
                </w14:textFill>
              </w:rPr>
              <w:t>主要配件为原装进口，需要提供报关单等相关证明材料。</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lang w:val="en-US" w:eastAsia="zh-CN"/>
                <w14:textFill>
                  <w14:solidFill>
                    <w14:schemeClr w14:val="tx1"/>
                  </w14:solidFill>
                </w14:textFill>
              </w:rPr>
              <w:t>10、</w:t>
            </w: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lang w:val="zh-CN" w:eastAsia="zh-CN"/>
                <w14:textFill>
                  <w14:solidFill>
                    <w14:schemeClr w14:val="tx1"/>
                  </w14:solidFill>
                </w14:textFill>
              </w:rPr>
              <w:t>铸铝一体式蒸发器，加热速率快，能够实现甲醛或纯化水的</w:t>
            </w: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14:textFill>
                  <w14:solidFill>
                    <w14:schemeClr w14:val="tx1"/>
                  </w14:solidFill>
                </w14:textFill>
              </w:rPr>
              <w:t>快速汽化，</w:t>
            </w:r>
            <w:r>
              <w:rPr>
                <w:rFonts w:hint="default" w:ascii="Times New Roman" w:hAnsi="Times New Roman" w:eastAsia="宋体" w:cs="Times New Roman"/>
                <w:b w:val="0"/>
                <w:bCs w:val="0"/>
                <w:i w:val="0"/>
                <w:iCs w:val="0"/>
                <w:caps w:val="0"/>
                <w:smallCaps w:val="0"/>
                <w:strike w:val="0"/>
                <w:dstrike w:val="0"/>
                <w:color w:val="000000" w:themeColor="text1"/>
                <w:spacing w:val="0"/>
                <w:kern w:val="0"/>
                <w:position w:val="0"/>
                <w:sz w:val="22"/>
                <w:szCs w:val="22"/>
                <w:u w:val="none" w:color="000000"/>
                <w:shd w:val="clear" w:color="auto" w:fill="auto"/>
                <w:vertAlign w:val="baseline"/>
                <w:rtl w:val="0"/>
                <w:lang w:val="zh-CN" w:eastAsia="zh-CN"/>
                <w14:textFill>
                  <w14:solidFill>
                    <w14:schemeClr w14:val="tx1"/>
                  </w14:solidFill>
                </w14:textFill>
              </w:rPr>
              <w:t>质保10年</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11、</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灭菌兼容性：</w:t>
            </w:r>
            <w:r>
              <w:rPr>
                <w:rFonts w:hint="default" w:ascii="Times New Roman" w:hAnsi="Times New Roman" w:eastAsia="宋体" w:cs="Times New Roman"/>
                <w:color w:val="000000" w:themeColor="text1"/>
                <w:sz w:val="22"/>
                <w:szCs w:val="22"/>
                <w:shd w:val="clear" w:color="auto" w:fill="auto"/>
                <w:rtl w:val="0"/>
                <w:lang w:val="zh-TW" w:eastAsia="zh-TW"/>
                <w14:textFill>
                  <w14:solidFill>
                    <w14:schemeClr w14:val="tx1"/>
                  </w14:solidFill>
                </w14:textFill>
              </w:rPr>
              <w:t>可处理内径</w:t>
            </w:r>
            <w:r>
              <w:rPr>
                <w:rFonts w:hint="default" w:ascii="Times New Roman" w:hAnsi="Times New Roman" w:eastAsia="宋体" w:cs="Times New Roman"/>
                <w:color w:val="000000" w:themeColor="text1"/>
                <w:sz w:val="22"/>
                <w:szCs w:val="22"/>
                <w:shd w:val="clear" w:color="auto" w:fill="auto"/>
                <w:rtl w:val="0"/>
                <w:lang w:val="en-US"/>
                <w14:textFill>
                  <w14:solidFill>
                    <w14:schemeClr w14:val="tx1"/>
                  </w14:solidFill>
                </w14:textFill>
              </w:rPr>
              <w:t>2mm</w:t>
            </w:r>
            <w:r>
              <w:rPr>
                <w:rFonts w:hint="default" w:ascii="Times New Roman" w:hAnsi="Times New Roman" w:eastAsia="宋体" w:cs="Times New Roman"/>
                <w:color w:val="000000" w:themeColor="text1"/>
                <w:sz w:val="22"/>
                <w:szCs w:val="22"/>
                <w:shd w:val="clear" w:color="auto" w:fill="auto"/>
                <w:rtl w:val="0"/>
                <w:lang w:val="zh-TW" w:eastAsia="zh-TW"/>
                <w14:textFill>
                  <w14:solidFill>
                    <w14:schemeClr w14:val="tx1"/>
                  </w14:solidFill>
                </w14:textFill>
              </w:rPr>
              <w:t>，长度</w:t>
            </w:r>
            <w:r>
              <w:rPr>
                <w:rFonts w:hint="default" w:ascii="Times New Roman" w:hAnsi="Times New Roman" w:eastAsia="宋体" w:cs="Times New Roman"/>
                <w:color w:val="000000" w:themeColor="text1"/>
                <w:sz w:val="22"/>
                <w:szCs w:val="22"/>
                <w:shd w:val="clear" w:color="auto" w:fill="auto"/>
                <w:rtl w:val="0"/>
                <w:lang w:val="en-US"/>
                <w14:textFill>
                  <w14:solidFill>
                    <w14:schemeClr w14:val="tx1"/>
                  </w14:solidFill>
                </w14:textFill>
              </w:rPr>
              <w:t>≥</w:t>
            </w:r>
            <w:r>
              <w:rPr>
                <w:rFonts w:hint="default" w:ascii="Times New Roman" w:hAnsi="Times New Roman" w:eastAsia="宋体" w:cs="Times New Roman"/>
                <w:color w:val="000000" w:themeColor="text1"/>
                <w:sz w:val="22"/>
                <w:szCs w:val="22"/>
                <w:shd w:val="clear" w:color="auto" w:fill="auto"/>
                <w:rtl w:val="0"/>
                <w:lang w:val="zh-TW" w:eastAsia="zh-TW"/>
                <w14:textFill>
                  <w14:solidFill>
                    <w14:schemeClr w14:val="tx1"/>
                  </w14:solidFill>
                </w14:textFill>
              </w:rPr>
              <w:t>1.5</w:t>
            </w:r>
            <w:r>
              <w:rPr>
                <w:rFonts w:hint="default" w:ascii="Times New Roman" w:hAnsi="Times New Roman" w:eastAsia="宋体" w:cs="Times New Roman"/>
                <w:color w:val="000000" w:themeColor="text1"/>
                <w:sz w:val="22"/>
                <w:szCs w:val="22"/>
                <w:shd w:val="clear" w:color="auto" w:fill="auto"/>
                <w:rtl w:val="0"/>
                <w:lang w:val="en-US"/>
                <w14:textFill>
                  <w14:solidFill>
                    <w14:schemeClr w14:val="tx1"/>
                  </w14:solidFill>
                </w14:textFill>
              </w:rPr>
              <w:t>m</w:t>
            </w:r>
            <w:r>
              <w:rPr>
                <w:rFonts w:hint="default" w:ascii="Times New Roman" w:hAnsi="Times New Roman" w:eastAsia="宋体" w:cs="Times New Roman"/>
                <w:color w:val="000000" w:themeColor="text1"/>
                <w:sz w:val="22"/>
                <w:szCs w:val="22"/>
                <w:shd w:val="clear" w:color="auto" w:fill="auto"/>
                <w:rtl w:val="0"/>
                <w:lang w:val="zh-TW" w:eastAsia="zh-TW"/>
                <w14:textFill>
                  <w14:solidFill>
                    <w14:schemeClr w14:val="tx1"/>
                  </w14:solidFill>
                </w14:textFill>
              </w:rPr>
              <w:t>，一端盲端的管腔器械，</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提供检测报告。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p>
        </w:tc>
        <w:tc>
          <w:tcPr>
            <w:tcW w:w="7607" w:type="dxa"/>
            <w:tcBorders>
              <w:top w:val="single" w:color="3F3F3F"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kern w:val="0"/>
                <w:sz w:val="22"/>
                <w:szCs w:val="22"/>
                <w:lang w:val="en-US" w:eastAsia="zh-CN"/>
                <w14:textFill>
                  <w14:solidFill>
                    <w14:schemeClr w14:val="tx1"/>
                  </w14:solidFill>
                </w14:textFill>
              </w:rPr>
              <w:t>12、</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灭菌介质残留：灭菌后器械表面不同测试点滤纸中甲醛含量</w:t>
            </w:r>
            <w:r>
              <w:rPr>
                <w:rFonts w:hint="default" w:ascii="Times New Roman" w:hAnsi="Times New Roman" w:eastAsia="宋体" w:cs="Times New Roman"/>
                <w:color w:val="000000" w:themeColor="text1"/>
                <w:sz w:val="22"/>
                <w:szCs w:val="22"/>
                <w:u w:color="FF0000"/>
                <w14:textFill>
                  <w14:solidFill>
                    <w14:schemeClr w14:val="tx1"/>
                  </w14:solidFill>
                </w14:textFill>
              </w:rPr>
              <w:t>≤</w:t>
            </w:r>
            <w:r>
              <w:rPr>
                <w:rFonts w:hint="default" w:ascii="Times New Roman" w:hAnsi="Times New Roman" w:eastAsia="宋体" w:cs="Times New Roman"/>
                <w:color w:val="000000" w:themeColor="text1"/>
                <w:sz w:val="22"/>
                <w:szCs w:val="22"/>
                <w:u w:color="FF0000"/>
                <w:lang w:val="zh-TW" w:eastAsia="zh-TW"/>
                <w14:textFill>
                  <w14:solidFill>
                    <w14:schemeClr w14:val="tx1"/>
                  </w14:solidFill>
                </w14:textFill>
              </w:rPr>
              <w:t>200</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ug，符合相关国内标准要求。提供经卫计委备案的检测报告。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13、</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设备运行环境中甲醛浓度≤0.01mg/m3，符合国家职业暴露限值要求。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vAlign w:val="center"/>
          </w:tcPr>
          <w:p>
            <w:pPr>
              <w:pStyle w:val="17"/>
              <w:spacing w:line="240" w:lineRule="auto"/>
              <w:ind w:left="1155" w:leftChars="0" w:hanging="1155" w:firstLineChars="0"/>
              <w:rPr>
                <w:rFonts w:hint="default" w:ascii="Times New Roman" w:hAnsi="Times New Roman" w:eastAsia="宋体" w:cs="Times New Roman"/>
                <w:color w:val="000000" w:themeColor="text1"/>
                <w:sz w:val="22"/>
                <w:szCs w:val="22"/>
                <w:u w:color="000000"/>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14、</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灭菌程序：预置</w:t>
            </w:r>
            <w:r>
              <w:rPr>
                <w:rFonts w:hint="default" w:ascii="Times New Roman" w:hAnsi="Times New Roman" w:eastAsia="宋体" w:cs="Times New Roman"/>
                <w:color w:val="000000" w:themeColor="text1"/>
                <w:sz w:val="22"/>
                <w:szCs w:val="22"/>
                <w14:textFill>
                  <w14:solidFill>
                    <w14:schemeClr w14:val="tx1"/>
                  </w14:solidFill>
                </w14:textFill>
              </w:rPr>
              <w:t>60℃</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灭菌程序；</w:t>
            </w:r>
            <w:r>
              <w:rPr>
                <w:rFonts w:hint="default" w:ascii="Times New Roman" w:hAnsi="Times New Roman" w:eastAsia="宋体" w:cs="Times New Roman"/>
                <w:color w:val="000000" w:themeColor="text1"/>
                <w:sz w:val="22"/>
                <w:szCs w:val="22"/>
                <w14:textFill>
                  <w14:solidFill>
                    <w14:schemeClr w14:val="tx1"/>
                  </w14:solidFill>
                </w14:textFill>
              </w:rPr>
              <w:t>78℃</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灭菌程序；程序各阶段参数均可显示、可记录、可追溯，可保存，可调阅。</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15、</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具有真空测试程序和蒸汽消毒程序。</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16、</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灭菌温度：</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预置</w:t>
            </w:r>
            <w:r>
              <w:rPr>
                <w:rFonts w:hint="default" w:ascii="Times New Roman" w:hAnsi="Times New Roman" w:eastAsia="宋体" w:cs="Times New Roman"/>
                <w:color w:val="000000" w:themeColor="text1"/>
                <w:sz w:val="22"/>
                <w:szCs w:val="22"/>
                <w14:textFill>
                  <w14:solidFill>
                    <w14:schemeClr w14:val="tx1"/>
                  </w14:solidFill>
                </w14:textFill>
              </w:rPr>
              <w:t>60℃</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标准灭菌程序；</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78℃</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高级灭菌程序；程序各阶段参数均可显示、可记录、可追溯、可保存、可调阅</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auto"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17、</w:t>
            </w:r>
            <w:r>
              <w:rPr>
                <w:rFonts w:hint="default" w:ascii="Times New Roman" w:hAnsi="Times New Roman" w:eastAsia="宋体" w:cs="Times New Roman"/>
                <w:color w:val="000000" w:themeColor="text1"/>
                <w:sz w:val="22"/>
                <w:szCs w:val="22"/>
                <w:u w:color="00B050"/>
                <w:lang w:val="zh-TW" w:eastAsia="zh-TW"/>
                <w14:textFill>
                  <w14:solidFill>
                    <w14:schemeClr w14:val="tx1"/>
                  </w14:solidFill>
                </w14:textFill>
              </w:rPr>
              <w:t>灭菌效果：半周期运行，即可达到</w:t>
            </w:r>
            <w:r>
              <w:rPr>
                <w:rFonts w:hint="default" w:ascii="Times New Roman" w:hAnsi="Times New Roman" w:eastAsia="宋体" w:cs="Times New Roman"/>
                <w:color w:val="000000" w:themeColor="text1"/>
                <w:sz w:val="22"/>
                <w:szCs w:val="22"/>
                <w:u w:color="00B050"/>
                <w14:textFill>
                  <w14:solidFill>
                    <w14:schemeClr w14:val="tx1"/>
                  </w14:solidFill>
                </w14:textFill>
              </w:rPr>
              <w:t>SAL 10</w:t>
            </w:r>
            <w:r>
              <w:rPr>
                <w:rFonts w:hint="default" w:ascii="Times New Roman" w:hAnsi="Times New Roman" w:eastAsia="宋体" w:cs="Times New Roman"/>
                <w:color w:val="000000" w:themeColor="text1"/>
                <w:sz w:val="22"/>
                <w:szCs w:val="22"/>
                <w:u w:color="00B050"/>
                <w:vertAlign w:val="superscript"/>
                <w14:textFill>
                  <w14:solidFill>
                    <w14:schemeClr w14:val="tx1"/>
                  </w14:solidFill>
                </w14:textFill>
              </w:rPr>
              <w:t>-6</w:t>
            </w:r>
            <w:r>
              <w:rPr>
                <w:rFonts w:hint="default" w:ascii="Times New Roman" w:hAnsi="Times New Roman" w:eastAsia="宋体" w:cs="Times New Roman"/>
                <w:color w:val="000000" w:themeColor="text1"/>
                <w:sz w:val="22"/>
                <w:szCs w:val="22"/>
                <w:u w:color="00B050"/>
                <w:lang w:val="zh-TW" w:eastAsia="zh-TW"/>
                <w14:textFill>
                  <w14:solidFill>
                    <w14:schemeClr w14:val="tx1"/>
                  </w14:solidFill>
                </w14:textFill>
              </w:rPr>
              <w:t>水平。提供卫计委备案的检测报告。</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auto" w:sz="4" w:space="0"/>
              <w:left w:val="nil"/>
              <w:bottom w:val="single" w:color="auto" w:sz="4" w:space="0"/>
              <w:right w:val="single" w:color="auto" w:sz="4" w:space="0"/>
            </w:tcBorders>
            <w:shd w:val="clear" w:color="000000" w:fill="FFFFFF"/>
          </w:tcPr>
          <w:p>
            <w:pPr>
              <w:pStyle w:val="17"/>
              <w:tabs>
                <w:tab w:val="center" w:pos="4153"/>
                <w:tab w:val="right" w:pos="8280"/>
              </w:tabs>
              <w:spacing w:line="240" w:lineRule="auto"/>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18、</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显示屏：</w:t>
            </w:r>
            <w:r>
              <w:rPr>
                <w:rFonts w:hint="default" w:ascii="Times New Roman" w:hAnsi="Times New Roman" w:eastAsia="宋体" w:cs="Times New Roman"/>
                <w:color w:val="000000" w:themeColor="text1"/>
                <w:sz w:val="22"/>
                <w:szCs w:val="22"/>
                <w:lang w:val="zh-CN"/>
                <w14:textFill>
                  <w14:solidFill>
                    <w14:schemeClr w14:val="tx1"/>
                  </w14:solidFill>
                </w14:textFill>
              </w:rPr>
              <w:t>德国西门子原装进口</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9英寸</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彩色触摸显示屏。</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采用以太网高速通讯。</w:t>
            </w:r>
          </w:p>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zh-TW" w:eastAsia="zh-TW"/>
                <w14:textFill>
                  <w14:solidFill>
                    <w14:schemeClr w14:val="tx1"/>
                  </w14:solidFill>
                </w14:textFill>
              </w:rPr>
              <w:t>控制</w:t>
            </w:r>
            <w:r>
              <w:rPr>
                <w:rFonts w:hint="default" w:ascii="Times New Roman" w:hAnsi="Times New Roman" w:eastAsia="宋体" w:cs="Times New Roman"/>
                <w:color w:val="000000" w:themeColor="text1"/>
                <w:sz w:val="22"/>
                <w:szCs w:val="22"/>
                <w:lang w:val="zh-CN"/>
                <w14:textFill>
                  <w14:solidFill>
                    <w14:schemeClr w14:val="tx1"/>
                  </w14:solidFill>
                </w14:textFill>
              </w:rPr>
              <w:t>方法</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w:t>
            </w:r>
            <w:r>
              <w:rPr>
                <w:rFonts w:hint="default" w:ascii="Times New Roman" w:hAnsi="Times New Roman" w:eastAsia="宋体" w:cs="Times New Roman"/>
                <w:color w:val="000000" w:themeColor="text1"/>
                <w:sz w:val="22"/>
                <w:szCs w:val="22"/>
                <w:lang w:val="zh-CN"/>
                <w14:textFill>
                  <w14:solidFill>
                    <w14:schemeClr w14:val="tx1"/>
                  </w14:solidFill>
                </w14:textFill>
              </w:rPr>
              <w:t>采用德国西门子原装进口可控制变成器，并提供产品进口报关单。</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top w:val="single" w:color="auto" w:sz="4" w:space="0"/>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auto" w:sz="4" w:space="0"/>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u w:color="FF0000"/>
                <w:lang w:val="en-US" w:eastAsia="zh-CN"/>
                <w14:textFill>
                  <w14:solidFill>
                    <w14:schemeClr w14:val="tx1"/>
                  </w14:solidFill>
                </w14:textFill>
              </w:rPr>
              <w:t>19、</w:t>
            </w:r>
            <w:r>
              <w:rPr>
                <w:rFonts w:hint="default" w:ascii="Times New Roman" w:hAnsi="Times New Roman" w:eastAsia="宋体" w:cs="Times New Roman"/>
                <w:color w:val="000000" w:themeColor="text1"/>
                <w:sz w:val="22"/>
                <w:szCs w:val="22"/>
                <w:u w:color="FF0000"/>
                <w:lang w:val="zh-TW" w:eastAsia="zh-TW"/>
                <w14:textFill>
                  <w14:solidFill>
                    <w14:schemeClr w14:val="tx1"/>
                  </w14:solidFill>
                </w14:textFill>
              </w:rPr>
              <w:t>采用嗜热脂肪杆菌芽孢</w:t>
            </w:r>
            <w:r>
              <w:rPr>
                <w:rFonts w:hint="default" w:ascii="Times New Roman" w:hAnsi="Times New Roman" w:eastAsia="宋体" w:cs="Times New Roman"/>
                <w:color w:val="000000" w:themeColor="text1"/>
                <w:sz w:val="22"/>
                <w:szCs w:val="22"/>
                <w:u w:color="FF0000"/>
                <w:lang w:val="en-US" w:eastAsia="zh-CN"/>
                <w14:textFill>
                  <w14:solidFill>
                    <w14:schemeClr w14:val="tx1"/>
                  </w14:solidFill>
                </w14:textFill>
              </w:rPr>
              <w:t>菌株进行生物监测、生物指示剂需要提供卫计委行政部门备案，灭菌剂、化学监测以及生物指示剂等耗材，需提供消毒卫生产品安全评价报告。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20、灭菌记录：可根据用户需求选配曲线打印或者报表打印、打印记录永久保存，无需特殊保存环境。</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val="0"/>
                <w:i w:val="0"/>
                <w:iCs w:val="0"/>
                <w:caps w:val="0"/>
                <w:smallCaps w:val="0"/>
                <w:strike w:val="0"/>
                <w:dstrike w:val="0"/>
                <w:color w:val="000000" w:themeColor="text1"/>
                <w:spacing w:val="0"/>
                <w:kern w:val="2"/>
                <w:position w:val="0"/>
                <w:sz w:val="22"/>
                <w:szCs w:val="22"/>
                <w:u w:val="none" w:color="000000"/>
                <w:shd w:val="clear" w:color="auto" w:fill="auto"/>
                <w:vertAlign w:val="baseline"/>
                <w:rtl w:val="0"/>
                <w:lang w:val="en-US" w:eastAsia="zh-CN"/>
                <w14:textFill>
                  <w14:solidFill>
                    <w14:schemeClr w14:val="tx1"/>
                  </w14:solidFill>
                </w14:textFill>
              </w:rPr>
              <w:t>21、</w:t>
            </w:r>
            <w:r>
              <w:rPr>
                <w:rFonts w:hint="default" w:ascii="Times New Roman" w:hAnsi="Times New Roman" w:eastAsia="宋体" w:cs="Times New Roman"/>
                <w:b w:val="0"/>
                <w:bCs w:val="0"/>
                <w:i w:val="0"/>
                <w:iCs w:val="0"/>
                <w:caps w:val="0"/>
                <w:smallCaps w:val="0"/>
                <w:strike w:val="0"/>
                <w:dstrike w:val="0"/>
                <w:color w:val="000000" w:themeColor="text1"/>
                <w:spacing w:val="0"/>
                <w:kern w:val="2"/>
                <w:position w:val="0"/>
                <w:sz w:val="22"/>
                <w:szCs w:val="22"/>
                <w:u w:val="none" w:color="000000"/>
                <w:shd w:val="clear" w:color="auto" w:fill="auto"/>
                <w:vertAlign w:val="baseline"/>
                <w:rtl w:val="0"/>
                <w14:textFill>
                  <w14:solidFill>
                    <w14:schemeClr w14:val="tx1"/>
                  </w14:solidFill>
                </w14:textFill>
              </w:rPr>
              <w:t>显示屏显示内容</w:t>
            </w:r>
            <w:r>
              <w:rPr>
                <w:rFonts w:hint="default" w:ascii="Times New Roman" w:hAnsi="Times New Roman" w:eastAsia="宋体" w:cs="Times New Roman"/>
                <w:b w:val="0"/>
                <w:bCs w:val="0"/>
                <w:i w:val="0"/>
                <w:iCs w:val="0"/>
                <w:caps w:val="0"/>
                <w:smallCaps w:val="0"/>
                <w:strike w:val="0"/>
                <w:dstrike w:val="0"/>
                <w:color w:val="000000" w:themeColor="text1"/>
                <w:spacing w:val="0"/>
                <w:kern w:val="2"/>
                <w:position w:val="0"/>
                <w:sz w:val="22"/>
                <w:szCs w:val="22"/>
                <w:u w:val="none" w:color="000000"/>
                <w:shd w:val="clear" w:color="auto" w:fill="auto"/>
                <w:vertAlign w:val="baseline"/>
                <w:rtl w:val="0"/>
                <w:lang w:eastAsia="zh-CN"/>
                <w14:textFill>
                  <w14:solidFill>
                    <w14:schemeClr w14:val="tx1"/>
                  </w14:solidFill>
                </w14:textFill>
              </w:rPr>
              <w:t>：</w:t>
            </w:r>
            <w:r>
              <w:rPr>
                <w:rFonts w:hint="default" w:ascii="Times New Roman" w:hAnsi="Times New Roman" w:eastAsia="宋体" w:cs="Times New Roman"/>
                <w:color w:val="000000" w:themeColor="text1"/>
                <w:sz w:val="22"/>
                <w:szCs w:val="22"/>
                <w:lang w:val="zh-TW" w:eastAsia="zh-TW"/>
                <w14:textFill>
                  <w14:solidFill>
                    <w14:schemeClr w14:val="tx1"/>
                  </w14:solidFill>
                </w14:textFill>
              </w:rPr>
              <w:t>温度、压力、时间、灭菌程序、过程阶段和报警信息等。</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numPr>
                <w:ilvl w:val="0"/>
                <w:numId w:val="0"/>
              </w:numPr>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22、电脑监控和追溯系统：具备用户权限功能，自带手APP控制功能、微信信息提示功能、电脑远程控制功能、设备故障供应远程快速诊断功能。可以免费对接科室的信息化系统。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23、报警系统：自动报警系统（包括甲醛溶液不足结束提示，系统错误提示）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24、操作情况：操作提示音，自动报警系统及错误提示。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3F3F3F"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25、供电：380V/3-/N/PE 50Hz</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bottom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nil"/>
              <w:left w:val="nil"/>
              <w:bottom w:val="single" w:color="auto" w:sz="4" w:space="0"/>
              <w:right w:val="single" w:color="3F3F3F" w:sz="4" w:space="0"/>
            </w:tcBorders>
            <w:shd w:val="clear" w:color="000000" w:fill="FFFFFF"/>
          </w:tcPr>
          <w:p>
            <w:pPr>
              <w:widowControl/>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26、功率：10KW</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3F3F3F" w:sz="4" w:space="0"/>
              <w:right w:val="single" w:color="3F3F3F" w:sz="4" w:space="0"/>
            </w:tcBorders>
            <w:shd w:val="clear" w:color="000000" w:fill="FFFFFF"/>
            <w:vAlign w:val="center"/>
          </w:tcPr>
          <w:p>
            <w:pPr>
              <w:widowControl/>
              <w:jc w:val="left"/>
              <w:rPr>
                <w:rFonts w:hint="eastAsia" w:ascii="宋体" w:hAnsi="宋体" w:cs="宋体"/>
                <w:b/>
                <w:bCs/>
                <w:color w:val="3F3F3F"/>
                <w:kern w:val="0"/>
                <w:sz w:val="22"/>
              </w:rPr>
            </w:pPr>
          </w:p>
        </w:tc>
        <w:tc>
          <w:tcPr>
            <w:tcW w:w="1387" w:type="dxa"/>
            <w:vMerge w:val="continue"/>
            <w:tcBorders>
              <w:left w:val="single" w:color="3F3F3F" w:sz="4" w:space="0"/>
              <w:bottom w:val="single" w:color="3F3F3F" w:sz="4" w:space="0"/>
              <w:right w:val="single" w:color="3F3F3F" w:sz="4" w:space="0"/>
            </w:tcBorders>
            <w:shd w:val="clear" w:color="000000" w:fill="FFFFFF"/>
            <w:vAlign w:val="center"/>
          </w:tcPr>
          <w:p>
            <w:pPr>
              <w:widowControl/>
              <w:rPr>
                <w:rFonts w:ascii="宋体" w:hAnsi="宋体" w:cs="宋体"/>
                <w:b/>
                <w:bCs/>
                <w:color w:val="3F3F3F"/>
                <w:kern w:val="0"/>
                <w:sz w:val="22"/>
              </w:rPr>
            </w:pPr>
          </w:p>
        </w:tc>
        <w:tc>
          <w:tcPr>
            <w:tcW w:w="7607" w:type="dxa"/>
            <w:tcBorders>
              <w:top w:val="single" w:color="auto" w:sz="4" w:space="0"/>
              <w:left w:val="nil"/>
              <w:bottom w:val="single" w:color="3F3F3F" w:sz="4" w:space="0"/>
              <w:right w:val="single" w:color="3F3F3F" w:sz="4" w:space="0"/>
            </w:tcBorders>
            <w:shd w:val="clear" w:color="000000" w:fill="FFFFFF"/>
          </w:tcPr>
          <w:p>
            <w:pPr>
              <w:widowControl/>
              <w:numPr>
                <w:ilvl w:val="0"/>
                <w:numId w:val="1"/>
              </w:numPr>
              <w:spacing w:line="240" w:lineRule="auto"/>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配套</w:t>
            </w:r>
          </w:p>
          <w:p>
            <w:pPr>
              <w:widowControl/>
              <w:numPr>
                <w:ilvl w:val="0"/>
                <w:numId w:val="0"/>
              </w:numPr>
              <w:spacing w:line="240" w:lineRule="auto"/>
              <w:ind w:firstLine="400"/>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低温甲醛灭菌器</w:t>
            </w:r>
          </w:p>
          <w:p>
            <w:pPr>
              <w:widowControl/>
              <w:numPr>
                <w:ilvl w:val="0"/>
                <w:numId w:val="0"/>
              </w:numPr>
              <w:spacing w:line="240" w:lineRule="auto"/>
              <w:ind w:firstLine="400"/>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 xml:space="preserve"> 低温甲醛生物阅读器</w:t>
            </w:r>
          </w:p>
          <w:p>
            <w:pPr>
              <w:widowControl/>
              <w:numPr>
                <w:ilvl w:val="0"/>
                <w:numId w:val="0"/>
              </w:numPr>
              <w:spacing w:line="240" w:lineRule="auto"/>
              <w:ind w:firstLine="400"/>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冷水机（根据设备性能选配）</w:t>
            </w:r>
          </w:p>
          <w:p>
            <w:pPr>
              <w:widowControl/>
              <w:numPr>
                <w:ilvl w:val="0"/>
                <w:numId w:val="0"/>
              </w:numPr>
              <w:spacing w:line="240" w:lineRule="auto"/>
              <w:ind w:firstLine="400"/>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电动传递窗1个（根据科室安装场地定做）</w:t>
            </w:r>
          </w:p>
          <w:p>
            <w:pPr>
              <w:widowControl/>
              <w:numPr>
                <w:ilvl w:val="0"/>
                <w:numId w:val="0"/>
              </w:numPr>
              <w:spacing w:line="240" w:lineRule="auto"/>
              <w:ind w:firstLine="400"/>
              <w:jc w:val="left"/>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配置甲醛气体检测仪一台，需要能够链接到低温灭菌间室外显示控制器显示数值和声光报警功能。</w:t>
            </w: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rPr>
        <w:sym w:font="Wingdings 2" w:char="0052"/>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昆超牌KC-FH-BT100自含式甲醛灭菌器生物指示物</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支</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120/支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2</w:t>
            </w:r>
          </w:p>
        </w:tc>
        <w:tc>
          <w:tcPr>
            <w:tcW w:w="5094" w:type="dxa"/>
            <w:vAlign w:val="center"/>
          </w:tcPr>
          <w:p>
            <w:pPr>
              <w:spacing w:line="240" w:lineRule="auto"/>
              <w:jc w:val="center"/>
              <w:rPr>
                <w:rFonts w:hint="default" w:ascii="仿宋_GB2312" w:hAnsi="Times New Roman" w:eastAsia="仿宋_GB2312"/>
                <w:b/>
                <w:sz w:val="22"/>
                <w:szCs w:val="22"/>
                <w:lang w:val="en-US"/>
              </w:rPr>
            </w:pPr>
            <w:r>
              <w:rPr>
                <w:rFonts w:hint="eastAsia" w:ascii="仿宋_GB2312" w:hAnsi="Times New Roman" w:eastAsia="仿宋_GB2312"/>
                <w:b/>
                <w:sz w:val="22"/>
                <w:szCs w:val="22"/>
                <w:lang w:val="en-US" w:eastAsia="zh-CN"/>
              </w:rPr>
              <w:t>昆超牌KC-FH-CP100型甲醛灭菌器包内指示卡</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片</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3/片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3</w:t>
            </w:r>
          </w:p>
        </w:tc>
        <w:tc>
          <w:tcPr>
            <w:tcW w:w="5094" w:type="dxa"/>
            <w:vAlign w:val="center"/>
          </w:tcPr>
          <w:p>
            <w:pPr>
              <w:spacing w:line="240" w:lineRule="auto"/>
              <w:jc w:val="both"/>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管腔PCD装置</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套</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2000/套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4</w:t>
            </w:r>
          </w:p>
        </w:tc>
        <w:tc>
          <w:tcPr>
            <w:tcW w:w="5094" w:type="dxa"/>
            <w:vAlign w:val="center"/>
          </w:tcPr>
          <w:p>
            <w:pPr>
              <w:spacing w:line="240" w:lineRule="auto"/>
              <w:jc w:val="center"/>
              <w:rPr>
                <w:rFonts w:hint="default" w:ascii="仿宋_GB2312" w:hAnsi="Times New Roman" w:eastAsia="仿宋_GB2312"/>
                <w:b/>
                <w:sz w:val="22"/>
                <w:szCs w:val="22"/>
                <w:lang w:val="en-US"/>
              </w:rPr>
            </w:pPr>
            <w:r>
              <w:rPr>
                <w:rFonts w:hint="eastAsia" w:ascii="仿宋_GB2312" w:hAnsi="Times New Roman" w:eastAsia="仿宋_GB2312"/>
                <w:b/>
                <w:sz w:val="22"/>
                <w:szCs w:val="22"/>
                <w:lang w:val="en-US" w:eastAsia="zh-CN"/>
              </w:rPr>
              <w:t>昆超牌KC-FH-CB100型甲醛灭菌器化学指示物（管腔PCD专用）</w:t>
            </w:r>
          </w:p>
        </w:tc>
        <w:tc>
          <w:tcPr>
            <w:tcW w:w="1985" w:type="dxa"/>
            <w:vAlign w:val="center"/>
          </w:tcPr>
          <w:p>
            <w:pPr>
              <w:spacing w:line="240" w:lineRule="auto"/>
              <w:ind w:firstLine="663" w:firstLineChars="300"/>
              <w:jc w:val="both"/>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条</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30/条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5</w:t>
            </w:r>
          </w:p>
        </w:tc>
        <w:tc>
          <w:tcPr>
            <w:tcW w:w="5094" w:type="dxa"/>
            <w:vAlign w:val="center"/>
          </w:tcPr>
          <w:p>
            <w:pPr>
              <w:spacing w:line="240" w:lineRule="auto"/>
              <w:jc w:val="center"/>
              <w:rPr>
                <w:rFonts w:ascii="仿宋_GB2312" w:hAnsi="Times New Roman" w:eastAsia="仿宋_GB2312"/>
                <w:b/>
                <w:sz w:val="22"/>
                <w:szCs w:val="22"/>
              </w:rPr>
            </w:pPr>
            <w:r>
              <w:rPr>
                <w:rFonts w:hint="eastAsia" w:ascii="仿宋_GB2312" w:hAnsi="Times New Roman" w:eastAsia="仿宋_GB2312"/>
                <w:b/>
                <w:sz w:val="22"/>
                <w:szCs w:val="22"/>
              </w:rPr>
              <w:t>低温蒸汽甲醛灭菌器专用</w:t>
            </w:r>
            <w:r>
              <w:rPr>
                <w:rFonts w:hint="eastAsia" w:ascii="仿宋_GB2312" w:hAnsi="Times New Roman" w:eastAsia="仿宋_GB2312"/>
                <w:b/>
                <w:sz w:val="22"/>
                <w:szCs w:val="22"/>
                <w:lang w:val="en-US" w:eastAsia="zh-CN"/>
              </w:rPr>
              <w:t>-</w:t>
            </w:r>
            <w:r>
              <w:rPr>
                <w:rFonts w:hint="eastAsia" w:ascii="仿宋_GB2312" w:hAnsi="Times New Roman" w:eastAsia="仿宋_GB2312"/>
                <w:b/>
                <w:sz w:val="22"/>
                <w:szCs w:val="22"/>
              </w:rPr>
              <w:t>2%复方甲醛溶液</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袋</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150元/L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0" w:type="dxa"/>
            <w:vAlign w:val="center"/>
          </w:tcPr>
          <w:p>
            <w:pPr>
              <w:jc w:val="center"/>
              <w:rPr>
                <w:rFonts w:hint="eastAsia" w:ascii="仿宋_GB2312" w:hAnsi="Times New Roman" w:eastAsia="仿宋_GB2312"/>
                <w:b/>
                <w:sz w:val="28"/>
                <w:szCs w:val="21"/>
                <w:lang w:val="en-US" w:eastAsia="zh-CN"/>
              </w:rPr>
            </w:pPr>
            <w:r>
              <w:rPr>
                <w:rFonts w:hint="eastAsia" w:ascii="仿宋_GB2312" w:hAnsi="Times New Roman" w:eastAsia="仿宋_GB2312"/>
                <w:b/>
                <w:sz w:val="28"/>
                <w:szCs w:val="21"/>
                <w:lang w:val="en-US" w:eastAsia="zh-CN"/>
              </w:rPr>
              <w:t>6</w:t>
            </w:r>
          </w:p>
        </w:tc>
        <w:tc>
          <w:tcPr>
            <w:tcW w:w="5094"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打印纸</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卷</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300/卷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0" w:type="dxa"/>
            <w:vAlign w:val="center"/>
          </w:tcPr>
          <w:p>
            <w:pPr>
              <w:jc w:val="center"/>
              <w:rPr>
                <w:rFonts w:hint="eastAsia" w:ascii="仿宋_GB2312" w:hAnsi="Times New Roman" w:eastAsia="仿宋_GB2312"/>
                <w:b/>
                <w:sz w:val="28"/>
                <w:szCs w:val="21"/>
                <w:lang w:val="en-US" w:eastAsia="zh-CN"/>
              </w:rPr>
            </w:pPr>
            <w:r>
              <w:rPr>
                <w:rFonts w:hint="eastAsia" w:ascii="仿宋_GB2312" w:hAnsi="Times New Roman" w:eastAsia="仿宋_GB2312"/>
                <w:b/>
                <w:sz w:val="28"/>
                <w:szCs w:val="21"/>
                <w:lang w:val="en-US" w:eastAsia="zh-CN"/>
              </w:rPr>
              <w:t>7</w:t>
            </w:r>
          </w:p>
        </w:tc>
        <w:tc>
          <w:tcPr>
            <w:tcW w:w="5094"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包外指示胶带</w:t>
            </w:r>
          </w:p>
        </w:tc>
        <w:tc>
          <w:tcPr>
            <w:tcW w:w="1985" w:type="dxa"/>
            <w:vAlign w:val="center"/>
          </w:tcPr>
          <w:p>
            <w:pPr>
              <w:spacing w:line="240" w:lineRule="auto"/>
              <w:jc w:val="center"/>
              <w:rPr>
                <w:rFonts w:hint="eastAsia"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卷</w:t>
            </w:r>
          </w:p>
        </w:tc>
        <w:tc>
          <w:tcPr>
            <w:tcW w:w="2126" w:type="dxa"/>
            <w:vAlign w:val="center"/>
          </w:tcPr>
          <w:p>
            <w:pPr>
              <w:spacing w:line="240" w:lineRule="auto"/>
              <w:jc w:val="center"/>
              <w:rPr>
                <w:rFonts w:hint="default" w:ascii="仿宋_GB2312" w:hAnsi="Times New Roman" w:eastAsia="仿宋_GB2312"/>
                <w:b/>
                <w:sz w:val="22"/>
                <w:szCs w:val="22"/>
                <w:lang w:val="en-US" w:eastAsia="zh-CN"/>
              </w:rPr>
            </w:pPr>
            <w:r>
              <w:rPr>
                <w:rFonts w:hint="eastAsia" w:ascii="仿宋_GB2312" w:hAnsi="Times New Roman" w:eastAsia="仿宋_GB2312"/>
                <w:b/>
                <w:sz w:val="22"/>
                <w:szCs w:val="22"/>
                <w:lang w:val="en-US" w:eastAsia="zh-CN"/>
              </w:rPr>
              <w:t>100/卷</w:t>
            </w: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val="en-US"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00" w:usb3="00000000" w:csb0="00040000" w:csb1="00000000"/>
  </w:font>
  <w:font w:name="等线">
    <w:panose1 w:val="02010600030101010101"/>
    <w:charset w:val="86"/>
    <w:family w:val="roman"/>
    <w:pitch w:val="default"/>
    <w:sig w:usb0="A00002BF" w:usb1="38CF7CFA" w:usb2="00000016" w:usb3="00000000" w:csb0="0004000F" w:csb1="00000000"/>
  </w:font>
  <w:font w:name="Wingdings 2">
    <w:panose1 w:val="05020102010507070707"/>
    <w:charset w:val="00"/>
    <w:family w:val="auto"/>
    <w:pitch w:val="default"/>
    <w:sig w:usb0="00000000" w:usb1="00000000" w:usb2="00000000" w:usb3="00000000" w:csb0="80000000" w:csb1="00000000"/>
  </w:font>
  <w:font w:name="SimSong Bold">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9D450"/>
    <w:multiLevelType w:val="singleLevel"/>
    <w:tmpl w:val="0549D450"/>
    <w:lvl w:ilvl="0" w:tentative="0">
      <w:start w:val="2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80514F7"/>
    <w:rsid w:val="0B0264D2"/>
    <w:rsid w:val="149F637E"/>
    <w:rsid w:val="1B612DA1"/>
    <w:rsid w:val="1D1E711C"/>
    <w:rsid w:val="1EAA4A5F"/>
    <w:rsid w:val="1F465EF8"/>
    <w:rsid w:val="1FB44D03"/>
    <w:rsid w:val="20527BD7"/>
    <w:rsid w:val="20B24F0E"/>
    <w:rsid w:val="25DB4EB8"/>
    <w:rsid w:val="261C6242"/>
    <w:rsid w:val="296A19BB"/>
    <w:rsid w:val="2D834DF9"/>
    <w:rsid w:val="31650D39"/>
    <w:rsid w:val="332D7CE1"/>
    <w:rsid w:val="342B5D24"/>
    <w:rsid w:val="344D2E23"/>
    <w:rsid w:val="37994671"/>
    <w:rsid w:val="3E4445F2"/>
    <w:rsid w:val="404F677D"/>
    <w:rsid w:val="41AB3155"/>
    <w:rsid w:val="42ED65CD"/>
    <w:rsid w:val="498243A9"/>
    <w:rsid w:val="4AB80380"/>
    <w:rsid w:val="4C567E51"/>
    <w:rsid w:val="4E44167D"/>
    <w:rsid w:val="4F530677"/>
    <w:rsid w:val="53F76BFC"/>
    <w:rsid w:val="558F6181"/>
    <w:rsid w:val="57A30FAE"/>
    <w:rsid w:val="5B8C5E6B"/>
    <w:rsid w:val="5EAC6602"/>
    <w:rsid w:val="61A60ADB"/>
    <w:rsid w:val="638076C8"/>
    <w:rsid w:val="64A22013"/>
    <w:rsid w:val="64F03A3C"/>
    <w:rsid w:val="65E240AB"/>
    <w:rsid w:val="681F5D2B"/>
    <w:rsid w:val="70D25448"/>
    <w:rsid w:val="72D134DE"/>
    <w:rsid w:val="741E09A4"/>
    <w:rsid w:val="76D55305"/>
    <w:rsid w:val="77356731"/>
    <w:rsid w:val="78B136AA"/>
    <w:rsid w:val="7A9B141D"/>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3"/>
    <w:autoRedefine/>
    <w:unhideWhenUsed/>
    <w:qFormat/>
    <w:uiPriority w:val="99"/>
    <w:pPr>
      <w:jc w:val="left"/>
    </w:pPr>
  </w:style>
  <w:style w:type="paragraph" w:styleId="5">
    <w:name w:val="Balloon Text"/>
    <w:basedOn w:val="1"/>
    <w:link w:val="14"/>
    <w:autoRedefine/>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kern w:val="0"/>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autoRedefine/>
    <w:unhideWhenUsed/>
    <w:qFormat/>
    <w:uiPriority w:val="99"/>
    <w:rPr>
      <w:sz w:val="21"/>
      <w:szCs w:val="21"/>
    </w:rPr>
  </w:style>
  <w:style w:type="character" w:customStyle="1" w:styleId="12">
    <w:name w:val="标题 1 字符"/>
    <w:link w:val="2"/>
    <w:autoRedefine/>
    <w:qFormat/>
    <w:uiPriority w:val="9"/>
    <w:rPr>
      <w:b/>
      <w:bCs/>
      <w:kern w:val="44"/>
      <w:sz w:val="44"/>
      <w:szCs w:val="44"/>
    </w:rPr>
  </w:style>
  <w:style w:type="character" w:customStyle="1" w:styleId="13">
    <w:name w:val="批注文字 字符"/>
    <w:link w:val="4"/>
    <w:autoRedefine/>
    <w:semiHidden/>
    <w:qFormat/>
    <w:uiPriority w:val="99"/>
    <w:rPr>
      <w:kern w:val="2"/>
      <w:sz w:val="21"/>
      <w:szCs w:val="22"/>
    </w:rPr>
  </w:style>
  <w:style w:type="character" w:customStyle="1" w:styleId="14">
    <w:name w:val="批注框文本 字符"/>
    <w:link w:val="5"/>
    <w:autoRedefine/>
    <w:semiHidden/>
    <w:qFormat/>
    <w:uiPriority w:val="99"/>
    <w:rPr>
      <w:kern w:val="2"/>
      <w:sz w:val="18"/>
      <w:szCs w:val="18"/>
    </w:rPr>
  </w:style>
  <w:style w:type="character" w:customStyle="1" w:styleId="15">
    <w:name w:val="页脚 字符"/>
    <w:link w:val="6"/>
    <w:autoRedefine/>
    <w:qFormat/>
    <w:uiPriority w:val="99"/>
    <w:rPr>
      <w:sz w:val="18"/>
      <w:szCs w:val="18"/>
    </w:rPr>
  </w:style>
  <w:style w:type="character" w:customStyle="1" w:styleId="16">
    <w:name w:val="页眉 字符"/>
    <w:link w:val="7"/>
    <w:autoRedefine/>
    <w:qFormat/>
    <w:uiPriority w:val="99"/>
    <w:rPr>
      <w:sz w:val="18"/>
      <w:szCs w:val="18"/>
    </w:rPr>
  </w:style>
  <w:style w:type="paragraph" w:customStyle="1" w:styleId="17">
    <w:name w:val="正文 A"/>
    <w:autoRedefine/>
    <w:qFormat/>
    <w:uiPriority w:val="0"/>
    <w:pPr>
      <w:widowControl w:val="0"/>
      <w:spacing w:line="312" w:lineRule="atLeast"/>
      <w:jc w:val="both"/>
    </w:pPr>
    <w:rPr>
      <w:rFonts w:hint="eastAsia" w:ascii="Arial Unicode MS" w:hAnsi="Arial Unicode MS" w:eastAsia="Arial Unicode MS" w:cs="Arial Unicode MS"/>
      <w:color w:val="000000"/>
      <w:sz w:val="21"/>
      <w:szCs w:val="21"/>
      <w:u w:color="000000"/>
      <w:lang w:val="en-US" w:eastAsia="zh-CN" w:bidi="ar-SA"/>
    </w:rPr>
  </w:style>
  <w:style w:type="table" w:customStyle="1" w:styleId="18">
    <w:name w:val="Table Normal"/>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2197</Words>
  <Characters>2469</Characters>
  <Lines>10</Lines>
  <Paragraphs>2</Paragraphs>
  <TotalTime>4</TotalTime>
  <ScaleCrop>false</ScaleCrop>
  <LinksUpToDate>false</LinksUpToDate>
  <CharactersWithSpaces>2551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dcterms:modified xsi:type="dcterms:W3CDTF">2024-07-15T08:28:10Z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5ECAB3CDAB1E4F2E9F0783FF98891651</vt:lpwstr>
  </property>
</Properties>
</file>