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26"/>
        <w:gridCol w:w="76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序号</w:t>
            </w:r>
          </w:p>
        </w:tc>
        <w:tc>
          <w:tcPr>
            <w:tcW w:w="1326" w:type="dxa"/>
            <w:tcBorders>
              <w:top w:val="single" w:color="3F3F3F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项目名称</w:t>
            </w:r>
          </w:p>
        </w:tc>
        <w:tc>
          <w:tcPr>
            <w:tcW w:w="7668" w:type="dxa"/>
            <w:tcBorders>
              <w:top w:val="single" w:color="3F3F3F" w:sz="4" w:space="0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7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血气生化分析仪</w:t>
            </w:r>
          </w:p>
        </w:tc>
        <w:tc>
          <w:tcPr>
            <w:tcW w:w="76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</w:tcPr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设备名称：血气生化分析仪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方法学：干式电化学法、交流阻抗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▲进样方式：自动</w:t>
            </w:r>
            <w:bookmarkStart w:id="0" w:name="_GoBack"/>
            <w:bookmarkEnd w:id="0"/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水平进样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用血量：最低用血量≤80ul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▲测试参数：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2"/>
                <w:szCs w:val="22"/>
                <w:lang w:val="en-US" w:eastAsia="zh-CN"/>
              </w:rPr>
              <w:t>p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H、PO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、PCO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vertAlign w:val="subscript"/>
              </w:rPr>
              <w:t>2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、Na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vertAlign w:val="superscript"/>
              </w:rPr>
              <w:t>＋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、K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vertAlign w:val="superscript"/>
              </w:rPr>
              <w:t>＋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，CL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vertAlign w:val="superscript"/>
              </w:rPr>
              <w:t>-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,Ca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  <w:vertAlign w:val="superscript"/>
              </w:rPr>
              <w:t>++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, Hct，Lac，Glu，一张测试卡可同时检测最多10项实测参数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计算参数:cH+，HCO3-act，HCO3-std，BE(ecf)，BE(B)，BB(B)，ctCO2，sO2(est)，Ca++(7.4)，AnGap等, 直测和计算参数≥34项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▲标本类型：可适用于动脉血、静脉血、毛细血管血等≥6种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定标方式：自动定标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检测耗材：耗材单人份设计，独立包装，常温或冷藏保存，即取即用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操作界面：≥6英寸彩色触摸屏操作,中英文语言自由切换，内置多媒体操作教程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内置高容量充电电池，断电后仍可待机时间≥24h或可连续测量样本数≥50个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小巧便携，重量≤4.0Kg(含电池)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仪器内置热敏打印机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数据接口：串口、网络接口、USB口，有线、无线网络链接，可直接连接LIS、HIS系统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数据管理：仪器可自动存储≥10000个病人结果，连接数据管理系统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仪器升级：系统自动升级软件，无需增加模块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使用环境要求：10-31℃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全国三级医院装机量≥100家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2"/>
                <w:szCs w:val="22"/>
              </w:rPr>
              <w:t>▲证书：获得FDA认证、获得CE认证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2"/>
                <w:szCs w:val="22"/>
              </w:rPr>
              <w:t>▲获得国家卫生部室间质评独立分组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618" w:hanging="420"/>
              <w:jc w:val="left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2"/>
                <w:szCs w:val="22"/>
              </w:rPr>
              <w:t>▲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2"/>
                <w:szCs w:val="22"/>
              </w:rPr>
              <w:t>试剂盒种类：至少可提供两种9项试剂盒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专用☑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1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4842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4842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4842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血气生化试剂盒(BG10)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人份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</w:t>
            </w:r>
          </w:p>
        </w:tc>
        <w:tc>
          <w:tcPr>
            <w:tcW w:w="4842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血气生化试剂包(CP100)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人份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4.75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80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3</w:t>
            </w:r>
          </w:p>
        </w:tc>
        <w:tc>
          <w:tcPr>
            <w:tcW w:w="4842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血气生化质控液（1T*5）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人份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76</w:t>
            </w:r>
          </w:p>
        </w:tc>
      </w:tr>
    </w:tbl>
    <w:p>
      <w:pPr>
        <w:jc w:val="left"/>
        <w:rPr>
          <w:rFonts w:ascii="Times New Roman" w:hAnsi="Times New Roman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9766" w:type="dxa"/>
        <w:tblInd w:w="1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4833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2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4833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22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4833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A5E4D1F"/>
    <w:multiLevelType w:val="multilevel"/>
    <w:tmpl w:val="1A5E4D1F"/>
    <w:lvl w:ilvl="0" w:tentative="0">
      <w:start w:val="1"/>
      <w:numFmt w:val="decimal"/>
      <w:lvlText w:val="%1."/>
      <w:lvlJc w:val="left"/>
      <w:pPr>
        <w:ind w:left="620" w:hanging="420"/>
      </w:pPr>
    </w:lvl>
    <w:lvl w:ilvl="1" w:tentative="0">
      <w:start w:val="1"/>
      <w:numFmt w:val="decimal"/>
      <w:lvlText w:val="%2."/>
      <w:lvlJc w:val="left"/>
      <w:pPr>
        <w:ind w:left="1000" w:hanging="36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80" w:hanging="420"/>
      </w:pPr>
    </w:lvl>
    <w:lvl w:ilvl="3" w:tentative="0">
      <w:start w:val="1"/>
      <w:numFmt w:val="decimal"/>
      <w:lvlText w:val="%4."/>
      <w:lvlJc w:val="left"/>
      <w:pPr>
        <w:ind w:left="1900" w:hanging="420"/>
      </w:pPr>
    </w:lvl>
    <w:lvl w:ilvl="4" w:tentative="0">
      <w:start w:val="1"/>
      <w:numFmt w:val="lowerLetter"/>
      <w:lvlText w:val="%5)"/>
      <w:lvlJc w:val="left"/>
      <w:pPr>
        <w:ind w:left="2320" w:hanging="420"/>
      </w:pPr>
    </w:lvl>
    <w:lvl w:ilvl="5" w:tentative="0">
      <w:start w:val="1"/>
      <w:numFmt w:val="lowerRoman"/>
      <w:lvlText w:val="%6."/>
      <w:lvlJc w:val="right"/>
      <w:pPr>
        <w:ind w:left="2740" w:hanging="420"/>
      </w:pPr>
    </w:lvl>
    <w:lvl w:ilvl="6" w:tentative="0">
      <w:start w:val="1"/>
      <w:numFmt w:val="decimal"/>
      <w:lvlText w:val="%7."/>
      <w:lvlJc w:val="left"/>
      <w:pPr>
        <w:ind w:left="3160" w:hanging="420"/>
      </w:pPr>
    </w:lvl>
    <w:lvl w:ilvl="7" w:tentative="0">
      <w:start w:val="1"/>
      <w:numFmt w:val="lowerLetter"/>
      <w:lvlText w:val="%8)"/>
      <w:lvlJc w:val="left"/>
      <w:pPr>
        <w:ind w:left="3580" w:hanging="420"/>
      </w:pPr>
    </w:lvl>
    <w:lvl w:ilvl="8" w:tentative="0">
      <w:start w:val="1"/>
      <w:numFmt w:val="lowerRoman"/>
      <w:lvlText w:val="%9."/>
      <w:lvlJc w:val="right"/>
      <w:pPr>
        <w:ind w:left="40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xMjk0M2E4NWU2Y2Q5YjM1MmQzNDdjN2FlY2ZjNmI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00BCE"/>
    <w:rsid w:val="00437E27"/>
    <w:rsid w:val="00447FAF"/>
    <w:rsid w:val="0045696B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BF0B32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A2D307E"/>
    <w:rsid w:val="1F60301D"/>
    <w:rsid w:val="20527BD7"/>
    <w:rsid w:val="2118105B"/>
    <w:rsid w:val="547A3916"/>
    <w:rsid w:val="61056B3F"/>
    <w:rsid w:val="69341601"/>
    <w:rsid w:val="7C1D07CB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unhideWhenUsed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unhideWhenUsed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semiHidden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570</Words>
  <Characters>706</Characters>
  <Lines>13</Lines>
  <Paragraphs>3</Paragraphs>
  <TotalTime>5</TotalTime>
  <ScaleCrop>false</ScaleCrop>
  <LinksUpToDate>false</LinksUpToDate>
  <CharactersWithSpaces>718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WE</cp:lastModifiedBy>
  <cp:lastPrinted>2020-06-15T03:32:00Z</cp:lastPrinted>
  <dcterms:modified xsi:type="dcterms:W3CDTF">2024-07-02T09:03:44Z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77C744E90F504D74B525ADB17AAF3FDE_13</vt:lpwstr>
  </property>
</Properties>
</file>