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281"/>
        <w:gridCol w:w="77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序号</w:t>
            </w:r>
          </w:p>
        </w:tc>
        <w:tc>
          <w:tcPr>
            <w:tcW w:w="1281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项目名称</w:t>
            </w: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b/>
                <w:bCs/>
                <w:color w:val="3F3F3F"/>
                <w:kern w:val="0"/>
                <w:sz w:val="22"/>
                <w:szCs w:val="22"/>
              </w:rPr>
              <w:t>手持式血液分析仪</w:t>
            </w:r>
          </w:p>
        </w:tc>
        <w:tc>
          <w:tcPr>
            <w:tcW w:w="7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1、工作范围：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1.1工作气压：300-1000毫米汞柱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1.2工作温度：16-30摄氏度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1.3工作湿度：≤90%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2、技术参数：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2.1测定原理﹑方式：生物电极法，微流体技术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2.2电源：交、直流电源，并配有充电装置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1752" w:hanging="1754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22"/>
                <w:szCs w:val="22"/>
              </w:rPr>
              <w:t>2.3定标：双重定标（电子定标和液体定标）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1752" w:hanging="1754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2.4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2"/>
                <w:szCs w:val="22"/>
                <w:lang w:eastAsia="zh-CN"/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测量参数Na、K、Cl、PH、PCO2、PO2、iCa、BUN、CK-MB、Glu、HCT、Lac、Crea、PT/InR、ACT、cTnI(肌钙蛋白)、BNP（钠脲肽）等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2.5计算参数：HCO3、TCO2、BE、Anion Gap、sO2、Hb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2.6重量：635克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2.7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2"/>
                <w:szCs w:val="22"/>
                <w:lang w:eastAsia="zh-CN"/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消耗品：除一次性检测用卡片外无其他消耗品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2.8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22"/>
                <w:szCs w:val="22"/>
              </w:rPr>
              <w:t>测试片：低温保存保质期≥4个月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22"/>
                <w:szCs w:val="22"/>
              </w:rPr>
              <w:t>2.9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可采用样品: 动脉血﹑静脉血﹑毛细管血﹑脐带血﹑混合静脉血﹑体外循环血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2.10适用于急诊检验,检测时间（全参数）: ≤120/秒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2.11采样量（全参数）≤95ul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2.12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2"/>
                <w:szCs w:val="22"/>
                <w:lang w:eastAsia="zh-CN"/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最小样品量:17ul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2.13质控方式：有质控品，高﹑中﹑低三级质控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2.14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22"/>
                <w:szCs w:val="22"/>
              </w:rPr>
              <w:t>免费升级：提供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1680" w:hanging="1680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2.15打印机：外接热敏打印机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2.16显示屏：液晶显示屏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2.17接口：RS232或以太网接口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2.18配置要求:具有后备电池、可连接CDS系统.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2.19具备自诊断程序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2.20存储检测数据数量: 5000组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2.21</w:t>
            </w: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红外线扫描患者的基本信息，节约更多时间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2.22连接血液数据管理系统，处理众多的测试数据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2.23电解质用全血检查，无需分离血浆或血清，且结果精确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sz w:val="22"/>
                <w:szCs w:val="22"/>
              </w:rPr>
              <w:t>2.24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2"/>
                <w:szCs w:val="22"/>
                <w:lang w:eastAsia="zh-CN"/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肌钙蛋白（cTnI）、乳酸测定，简单方便,定量测试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right="2" w:rightChars="1"/>
              <w:jc w:val="both"/>
              <w:textAlignment w:val="auto"/>
              <w:rPr>
                <w:rFonts w:hint="default" w:ascii="Times New Roman" w:hAnsi="Times New Roman" w:eastAsia="宋体" w:cs="Times New Roman"/>
                <w:bCs/>
                <w:color w:val="FF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2.25</w:t>
            </w:r>
            <w:r>
              <w:rPr>
                <w:rFonts w:hint="eastAsia" w:ascii="Times New Roman" w:hAnsi="Times New Roman" w:cs="Times New Roman"/>
                <w:b/>
                <w:bCs/>
                <w:color w:val="000000"/>
                <w:sz w:val="22"/>
                <w:szCs w:val="22"/>
                <w:lang w:eastAsia="zh-CN"/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项目组合：具备灵活的项目组合方式至少8种以上，临床根据疾病选择合适的组合，不绑定项目不过度检测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281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71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/>
                <w:sz w:val="22"/>
                <w:szCs w:val="22"/>
              </w:rPr>
              <w:t>2.26手持式血液分析仪，单机可以独立操作，适合患者床边以及手术中灵活使用</w:t>
            </w:r>
          </w:p>
        </w:tc>
      </w:tr>
    </w:tbl>
    <w:p>
      <w:pPr>
        <w:pStyle w:val="3"/>
        <w:bidi w:val="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专用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sym w:font="Wingdings 2" w:char="F052"/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 w:val="0"/>
                <w:bCs/>
                <w:sz w:val="28"/>
                <w:szCs w:val="21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激活凝血时间测试卡片（干式电化学法）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2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E</w:t>
            </w:r>
            <w:r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G7+</w:t>
            </w: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血气生化多项测试卡片（干式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电化学法）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3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G4+</w:t>
            </w:r>
            <w:r>
              <w:rPr>
                <w:rFonts w:hint="eastAsia"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血气生化多项测试卡片（干式电化学法）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片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hAnsi="Times New Roman" w:eastAsia="仿宋_GB2312"/>
                <w:color w:val="000000" w:themeColor="text1"/>
                <w:sz w:val="24"/>
                <w:szCs w:val="21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kMzgyNzdjMGVjMjg3YjM2Y2VmYzc5MTcyMzBjZTU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2F6B9B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3EE7"/>
    <w:rsid w:val="004C6FD8"/>
    <w:rsid w:val="004E09F3"/>
    <w:rsid w:val="004E3C8B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D0BF2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A5C23"/>
    <w:rsid w:val="00AB3ABF"/>
    <w:rsid w:val="00AB43D9"/>
    <w:rsid w:val="00AB686E"/>
    <w:rsid w:val="00AF2364"/>
    <w:rsid w:val="00B04F86"/>
    <w:rsid w:val="00B14D4A"/>
    <w:rsid w:val="00B16C5C"/>
    <w:rsid w:val="00B24144"/>
    <w:rsid w:val="00B36BC4"/>
    <w:rsid w:val="00B37A82"/>
    <w:rsid w:val="00BC7393"/>
    <w:rsid w:val="00BE5B4B"/>
    <w:rsid w:val="00C046E8"/>
    <w:rsid w:val="00C70023"/>
    <w:rsid w:val="00C70D64"/>
    <w:rsid w:val="00C717A1"/>
    <w:rsid w:val="00C96DCC"/>
    <w:rsid w:val="00CA1F88"/>
    <w:rsid w:val="00CB4D6E"/>
    <w:rsid w:val="00D1471E"/>
    <w:rsid w:val="00D14837"/>
    <w:rsid w:val="00D2285F"/>
    <w:rsid w:val="00D5527C"/>
    <w:rsid w:val="00D577BE"/>
    <w:rsid w:val="00D641A1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638B3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D3C3111"/>
    <w:rsid w:val="20527BD7"/>
    <w:rsid w:val="22C651D4"/>
    <w:rsid w:val="52EC27FB"/>
    <w:rsid w:val="5E2C7E2E"/>
    <w:rsid w:val="625C5448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標題 1 字元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註解文字 字元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註解方塊文字 字元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頁尾 字元"/>
    <w:link w:val="6"/>
    <w:autoRedefine/>
    <w:qFormat/>
    <w:uiPriority w:val="99"/>
    <w:rPr>
      <w:sz w:val="18"/>
      <w:szCs w:val="18"/>
    </w:rPr>
  </w:style>
  <w:style w:type="character" w:customStyle="1" w:styleId="16">
    <w:name w:val="頁首 字元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327</Words>
  <Characters>1865</Characters>
  <Lines>15</Lines>
  <Paragraphs>4</Paragraphs>
  <TotalTime>0</TotalTime>
  <ScaleCrop>false</ScaleCrop>
  <LinksUpToDate>false</LinksUpToDate>
  <CharactersWithSpaces>2188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2023-11-21T08:24:00Z</dcterms:created>
  <dc:creator>Sky123.Org</dc:creator>
  <cp:lastModifiedBy> </cp:lastModifiedBy>
  <cp:lastPrinted>2020-06-15T03:32:00Z</cp:lastPrinted>
  <dcterms:modified xsi:type="dcterms:W3CDTF">2024-04-09T08:12:35Z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5ECAB3CDAB1E4F2E9F0783FF98891651</vt:lpwstr>
  </property>
</Properties>
</file>