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E1A4" w14:textId="6B64D1D0" w:rsidR="000A7C07" w:rsidRDefault="000A7624" w:rsidP="000A7624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753"/>
        <w:gridCol w:w="8241"/>
      </w:tblGrid>
      <w:tr w:rsidR="000A7C07" w14:paraId="2498E1A8" w14:textId="77777777" w:rsidTr="000A7624">
        <w:trPr>
          <w:trHeight w:val="6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8E1A5" w14:textId="77777777" w:rsidR="000A7C07" w:rsidRDefault="000A762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53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6" w14:textId="77777777" w:rsidR="000A7C07" w:rsidRDefault="000A762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7" w14:textId="77777777" w:rsidR="000A7C07" w:rsidRDefault="000A762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0A7624" w14:paraId="2498E1AC" w14:textId="77777777" w:rsidTr="000A7624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9" w14:textId="116BF07E" w:rsidR="000A7624" w:rsidRDefault="000A762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753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A" w14:textId="77777777" w:rsidR="000A7624" w:rsidRDefault="000A762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手术无影灯</w:t>
            </w: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B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1、采用独特的聚光技术，大大的提高光效，双头最大照度时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功耗仅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130瓦，更加节能。</w:t>
            </w:r>
          </w:p>
        </w:tc>
      </w:tr>
      <w:tr w:rsidR="000A7624" w14:paraId="2498E1B0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AD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AE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AF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kern w:val="0"/>
                <w:szCs w:val="21"/>
              </w:rPr>
              <w:t>2、光源采用德国进口欧司朗LED灯珠，光源寿命10万小时。</w:t>
            </w:r>
          </w:p>
        </w:tc>
      </w:tr>
      <w:tr w:rsidR="000A7624" w14:paraId="2498E1B4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1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2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B3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kern w:val="0"/>
                <w:szCs w:val="21"/>
              </w:rPr>
              <w:t>3、采用PWM技术无极调光，0-100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档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按键无极调光，25%、50%、75%、100%调光百分比快捷按键，彩色点阵液晶屏显示亮度/色温，开机亮度记忆功能</w:t>
            </w:r>
          </w:p>
        </w:tc>
      </w:tr>
      <w:tr w:rsidR="000A7624" w14:paraId="2498E1B8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5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6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B7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4、灯头直径≧700mm,照度在40000~160000Lx之间可调。</w:t>
            </w:r>
          </w:p>
        </w:tc>
      </w:tr>
      <w:tr w:rsidR="000A7624" w14:paraId="2498E1BC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9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A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BB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kern w:val="0"/>
                <w:szCs w:val="21"/>
              </w:rPr>
              <w:t>5、色温4000-5000K可调，显色指数85-95%可调</w:t>
            </w:r>
          </w:p>
        </w:tc>
      </w:tr>
      <w:tr w:rsidR="000A7624" w14:paraId="2498E1C0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D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BE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BF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标配手动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机械调节光斑直径大小120-300mm</w:t>
            </w:r>
          </w:p>
        </w:tc>
      </w:tr>
      <w:tr w:rsidR="000A7624" w14:paraId="2498E1C4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1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2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C3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7、带有常规手术、清创微光、腔镜三种照明模式，适应范围更广</w:t>
            </w:r>
          </w:p>
        </w:tc>
      </w:tr>
      <w:tr w:rsidR="000A7624" w14:paraId="2498E1C8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5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6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C7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8、灯头采用80/48颗LED光源，每组光源由CPU单独控制，任意一组失效不影响整体使用.</w:t>
            </w:r>
          </w:p>
        </w:tc>
      </w:tr>
      <w:tr w:rsidR="000A7624" w14:paraId="2498E1CC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9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A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CB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kern w:val="0"/>
                <w:szCs w:val="21"/>
              </w:rPr>
              <w:t>9、新型消毒手柄外观无螺丝、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内置卡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扣360度可拆装设计,可做高温高压134度消毒.</w:t>
            </w:r>
          </w:p>
        </w:tc>
      </w:tr>
      <w:tr w:rsidR="000A7624" w14:paraId="2498E1D0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D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CE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CF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10、平衡系统采用方臂，外观整体ABS材质.</w:t>
            </w:r>
          </w:p>
        </w:tc>
      </w:tr>
      <w:tr w:rsidR="000A7624" w14:paraId="2498E1D4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D1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2498E1D2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D3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11、灯头采用一次成型密闭流线型铝合金材料设计和喷涂工艺，外观无螺丝、耐腐蚀、易于清洁.灯头整体厚度≦120mm</w:t>
            </w:r>
          </w:p>
        </w:tc>
      </w:tr>
      <w:tr w:rsidR="000A7624" w14:paraId="2498E1D8" w14:textId="77777777" w:rsidTr="000A7624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498E1D5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498E1D6" w14:textId="77777777" w:rsidR="000A7624" w:rsidRDefault="000A7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98E1D7" w14:textId="77777777" w:rsidR="000A7624" w:rsidRDefault="000A762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12、具有电磁兼容检测报告，抑制电磁波干扰设计，避免与手术室其它设备产生干扰。</w:t>
            </w:r>
          </w:p>
        </w:tc>
      </w:tr>
    </w:tbl>
    <w:p w14:paraId="2498E1DE" w14:textId="27BA7790" w:rsidR="000A7C07" w:rsidRDefault="000A7C07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2498E1DF" w14:textId="77777777" w:rsidR="000A7C07" w:rsidRDefault="000A7624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498E1E0" w14:textId="77777777" w:rsidR="000A7C07" w:rsidRDefault="000A7624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2498E1E1" w14:textId="77777777" w:rsidR="000A7C07" w:rsidRDefault="000A7C0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498E1E2" w14:textId="77777777" w:rsidR="000A7C07" w:rsidRDefault="000A762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0A7C07" w14:paraId="2498E1E7" w14:textId="77777777" w:rsidTr="000A7624">
        <w:trPr>
          <w:trHeight w:val="540"/>
        </w:trPr>
        <w:tc>
          <w:tcPr>
            <w:tcW w:w="860" w:type="dxa"/>
            <w:vAlign w:val="center"/>
          </w:tcPr>
          <w:p w14:paraId="2498E1E3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498E1E4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498E1E5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498E1E6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0A7C07" w14:paraId="2498E1EC" w14:textId="77777777" w:rsidTr="000A7624">
        <w:trPr>
          <w:trHeight w:val="514"/>
        </w:trPr>
        <w:tc>
          <w:tcPr>
            <w:tcW w:w="860" w:type="dxa"/>
            <w:vAlign w:val="center"/>
          </w:tcPr>
          <w:p w14:paraId="2498E1E8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498E1E9" w14:textId="13395A23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498E1EA" w14:textId="7087579F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498E1EB" w14:textId="0EC9D89A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2498E201" w14:textId="77777777" w:rsidR="000A7C07" w:rsidRDefault="000A7C07">
      <w:pPr>
        <w:jc w:val="left"/>
        <w:rPr>
          <w:rFonts w:ascii="Times New Roman" w:hAnsi="Times New Roman"/>
          <w:szCs w:val="21"/>
        </w:rPr>
      </w:pPr>
    </w:p>
    <w:p w14:paraId="2498E202" w14:textId="77777777" w:rsidR="000A7C07" w:rsidRDefault="000A762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0A7C07" w14:paraId="2498E207" w14:textId="77777777">
        <w:trPr>
          <w:trHeight w:val="547"/>
        </w:trPr>
        <w:tc>
          <w:tcPr>
            <w:tcW w:w="847" w:type="dxa"/>
            <w:vAlign w:val="center"/>
          </w:tcPr>
          <w:p w14:paraId="2498E203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498E204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498E205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498E206" w14:textId="40DFB6F9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0A7C07" w14:paraId="2498E20C" w14:textId="77777777">
        <w:trPr>
          <w:trHeight w:val="472"/>
        </w:trPr>
        <w:tc>
          <w:tcPr>
            <w:tcW w:w="847" w:type="dxa"/>
            <w:vAlign w:val="center"/>
          </w:tcPr>
          <w:p w14:paraId="2498E208" w14:textId="77777777" w:rsidR="000A7C07" w:rsidRDefault="000A762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2498E209" w14:textId="1115DCF2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498E20A" w14:textId="74418846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498E20B" w14:textId="044C0AA8" w:rsidR="000A7C07" w:rsidRDefault="000A7C0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2498E223" w14:textId="77777777" w:rsidR="000A7C07" w:rsidRDefault="000A7C07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0A7C07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E22C" w14:textId="77777777" w:rsidR="000A7624" w:rsidRDefault="000A7624">
      <w:r>
        <w:separator/>
      </w:r>
    </w:p>
  </w:endnote>
  <w:endnote w:type="continuationSeparator" w:id="0">
    <w:p w14:paraId="2498E22E" w14:textId="77777777" w:rsidR="000A7624" w:rsidRDefault="000A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E227" w14:textId="77777777" w:rsidR="000A7C07" w:rsidRDefault="000A7C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E228" w14:textId="77777777" w:rsidR="000A7624" w:rsidRDefault="000A7624">
      <w:r>
        <w:separator/>
      </w:r>
    </w:p>
  </w:footnote>
  <w:footnote w:type="continuationSeparator" w:id="0">
    <w:p w14:paraId="2498E22A" w14:textId="77777777" w:rsidR="000A7624" w:rsidRDefault="000A7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1NTRiYTRlZGJmOTQzMTUwNmVkNDE3ZGVhODY3YjkifQ=="/>
  </w:docVars>
  <w:rsids>
    <w:rsidRoot w:val="00180716"/>
    <w:rsid w:val="00031B84"/>
    <w:rsid w:val="0007571F"/>
    <w:rsid w:val="00086401"/>
    <w:rsid w:val="000A7624"/>
    <w:rsid w:val="000A7C07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83225F"/>
    <w:rsid w:val="027D494D"/>
    <w:rsid w:val="080D4B60"/>
    <w:rsid w:val="098826F0"/>
    <w:rsid w:val="09AF2373"/>
    <w:rsid w:val="0C811679"/>
    <w:rsid w:val="0E0367E9"/>
    <w:rsid w:val="0E431CED"/>
    <w:rsid w:val="12F64B6E"/>
    <w:rsid w:val="13946135"/>
    <w:rsid w:val="147625FA"/>
    <w:rsid w:val="158C27EA"/>
    <w:rsid w:val="16294BEA"/>
    <w:rsid w:val="17E256C1"/>
    <w:rsid w:val="1B37423E"/>
    <w:rsid w:val="1CEE6C4C"/>
    <w:rsid w:val="1E8F1635"/>
    <w:rsid w:val="1F274302"/>
    <w:rsid w:val="1F473369"/>
    <w:rsid w:val="1FA77F0C"/>
    <w:rsid w:val="20527BD7"/>
    <w:rsid w:val="206375BB"/>
    <w:rsid w:val="20F14BC7"/>
    <w:rsid w:val="26F96584"/>
    <w:rsid w:val="274517C9"/>
    <w:rsid w:val="29DF4157"/>
    <w:rsid w:val="2C82701B"/>
    <w:rsid w:val="2DB66F7C"/>
    <w:rsid w:val="2E9A0AEC"/>
    <w:rsid w:val="2EA03D9F"/>
    <w:rsid w:val="30850E88"/>
    <w:rsid w:val="30FE361B"/>
    <w:rsid w:val="32843AED"/>
    <w:rsid w:val="3596680E"/>
    <w:rsid w:val="36545C9A"/>
    <w:rsid w:val="369736C3"/>
    <w:rsid w:val="36A11967"/>
    <w:rsid w:val="3814146F"/>
    <w:rsid w:val="38327B47"/>
    <w:rsid w:val="3902576C"/>
    <w:rsid w:val="39691347"/>
    <w:rsid w:val="39705767"/>
    <w:rsid w:val="420662CD"/>
    <w:rsid w:val="426E5C20"/>
    <w:rsid w:val="445F3A72"/>
    <w:rsid w:val="455E01CE"/>
    <w:rsid w:val="46BF6A4A"/>
    <w:rsid w:val="47C84024"/>
    <w:rsid w:val="4DCD2528"/>
    <w:rsid w:val="51D04201"/>
    <w:rsid w:val="5238489F"/>
    <w:rsid w:val="532965BF"/>
    <w:rsid w:val="55EF09CE"/>
    <w:rsid w:val="57E36310"/>
    <w:rsid w:val="5D8C6F8E"/>
    <w:rsid w:val="5DC6470A"/>
    <w:rsid w:val="5F622211"/>
    <w:rsid w:val="620449AF"/>
    <w:rsid w:val="621C0D9D"/>
    <w:rsid w:val="666E5DC4"/>
    <w:rsid w:val="66B772E6"/>
    <w:rsid w:val="67177D85"/>
    <w:rsid w:val="67AB66E3"/>
    <w:rsid w:val="68CD4B9F"/>
    <w:rsid w:val="6945507D"/>
    <w:rsid w:val="6C5A2BED"/>
    <w:rsid w:val="6CC462B9"/>
    <w:rsid w:val="6E3432F7"/>
    <w:rsid w:val="6F5D7020"/>
    <w:rsid w:val="706A1AA4"/>
    <w:rsid w:val="72435ED2"/>
    <w:rsid w:val="74F82FA3"/>
    <w:rsid w:val="76595CC4"/>
    <w:rsid w:val="76BF646F"/>
    <w:rsid w:val="779D49AB"/>
    <w:rsid w:val="784B7D67"/>
    <w:rsid w:val="79B52BBC"/>
    <w:rsid w:val="7A9D6AC7"/>
    <w:rsid w:val="7B486307"/>
    <w:rsid w:val="7BBF481B"/>
    <w:rsid w:val="7CE65DD7"/>
    <w:rsid w:val="7D083FA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8E161"/>
  <w15:docId w15:val="{8A925380-BCBE-4C00-94E7-7B044B0C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Hyperlink"/>
    <w:basedOn w:val="a0"/>
    <w:uiPriority w:val="99"/>
    <w:semiHidden/>
    <w:unhideWhenUsed/>
    <w:rPr>
      <w:color w:val="0000FF"/>
      <w:u w:val="single"/>
    </w:rPr>
  </w:style>
  <w:style w:type="character" w:styleId="ae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Company>Sky123.Org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2024-02-01T07:47:00Z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