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E0999" w14:textId="1DC918AF" w:rsidR="00FA75FD" w:rsidRDefault="00403E8B" w:rsidP="00403E8B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</w:t>
      </w: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表</w:t>
      </w:r>
    </w:p>
    <w:tbl>
      <w:tblPr>
        <w:tblW w:w="9654" w:type="dxa"/>
        <w:jc w:val="center"/>
        <w:tblBorders>
          <w:top w:val="single" w:sz="4" w:space="0" w:color="3F3F3F"/>
          <w:left w:val="single" w:sz="4" w:space="0" w:color="3F3F3F"/>
          <w:bottom w:val="single" w:sz="4" w:space="0" w:color="3F3F3F"/>
          <w:right w:val="single" w:sz="4" w:space="0" w:color="3F3F3F"/>
          <w:insideH w:val="single" w:sz="4" w:space="0" w:color="3F3F3F"/>
          <w:insideV w:val="single" w:sz="4" w:space="0" w:color="3F3F3F"/>
        </w:tblBorders>
        <w:tblLook w:val="04A0" w:firstRow="1" w:lastRow="0" w:firstColumn="1" w:lastColumn="0" w:noHBand="0" w:noVBand="1"/>
      </w:tblPr>
      <w:tblGrid>
        <w:gridCol w:w="660"/>
        <w:gridCol w:w="1178"/>
        <w:gridCol w:w="7816"/>
      </w:tblGrid>
      <w:tr w:rsidR="00FA75FD" w14:paraId="637E099D" w14:textId="77777777" w:rsidTr="00403E8B">
        <w:trPr>
          <w:trHeight w:val="420"/>
          <w:jc w:val="center"/>
        </w:trPr>
        <w:tc>
          <w:tcPr>
            <w:tcW w:w="660" w:type="dxa"/>
            <w:shd w:val="clear" w:color="000000" w:fill="FFFFFF"/>
            <w:vAlign w:val="center"/>
          </w:tcPr>
          <w:p w14:paraId="637E099A" w14:textId="77777777" w:rsidR="00FA75FD" w:rsidRDefault="00403E8B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78" w:type="dxa"/>
            <w:shd w:val="clear" w:color="000000" w:fill="FFFFFF"/>
            <w:vAlign w:val="center"/>
          </w:tcPr>
          <w:p w14:paraId="637E099B" w14:textId="77777777" w:rsidR="00FA75FD" w:rsidRDefault="00403E8B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16" w:type="dxa"/>
            <w:shd w:val="clear" w:color="000000" w:fill="FFFFFF"/>
            <w:vAlign w:val="center"/>
          </w:tcPr>
          <w:p w14:paraId="637E099C" w14:textId="77777777" w:rsidR="00FA75FD" w:rsidRDefault="00403E8B" w:rsidP="00403E8B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FA75FD" w14:paraId="637E09AA" w14:textId="77777777" w:rsidTr="00403E8B">
        <w:trPr>
          <w:jc w:val="center"/>
        </w:trPr>
        <w:tc>
          <w:tcPr>
            <w:tcW w:w="660" w:type="dxa"/>
            <w:vMerge w:val="restart"/>
            <w:shd w:val="clear" w:color="000000" w:fill="FFFFFF"/>
            <w:vAlign w:val="center"/>
          </w:tcPr>
          <w:p w14:paraId="637E09A4" w14:textId="5DF4974C" w:rsidR="00FA75FD" w:rsidRPr="00403E8B" w:rsidRDefault="00403E8B" w:rsidP="00403E8B">
            <w:pPr>
              <w:widowControl/>
              <w:jc w:val="center"/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78" w:type="dxa"/>
            <w:vMerge w:val="restart"/>
            <w:shd w:val="clear" w:color="000000" w:fill="FFFFFF"/>
            <w:vAlign w:val="center"/>
          </w:tcPr>
          <w:p w14:paraId="637E09A8" w14:textId="27A31EF8" w:rsidR="00FA75FD" w:rsidRDefault="00403E8B" w:rsidP="00403E8B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移动无影灯</w:t>
            </w:r>
          </w:p>
        </w:tc>
        <w:tc>
          <w:tcPr>
            <w:tcW w:w="7816" w:type="dxa"/>
            <w:shd w:val="clear" w:color="000000" w:fill="FFFFFF"/>
          </w:tcPr>
          <w:p w14:paraId="637E09A9" w14:textId="77777777" w:rsidR="00FA75FD" w:rsidRDefault="00403E8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一、技术参数需求</w:t>
            </w:r>
          </w:p>
        </w:tc>
      </w:tr>
      <w:tr w:rsidR="00FA75FD" w14:paraId="637E09AE" w14:textId="77777777" w:rsidTr="00403E8B">
        <w:trPr>
          <w:jc w:val="center"/>
        </w:trPr>
        <w:tc>
          <w:tcPr>
            <w:tcW w:w="660" w:type="dxa"/>
            <w:vMerge/>
            <w:vAlign w:val="center"/>
          </w:tcPr>
          <w:p w14:paraId="637E09AB" w14:textId="77777777" w:rsidR="00FA75FD" w:rsidRDefault="00FA75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637E09AC" w14:textId="77777777" w:rsidR="00FA75FD" w:rsidRDefault="00FA75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637E09AD" w14:textId="77777777" w:rsidR="00FA75FD" w:rsidRDefault="00403E8B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采用</w:t>
            </w:r>
            <w:r>
              <w:rPr>
                <w:rFonts w:ascii="宋体" w:hAnsi="宋体" w:hint="eastAsia"/>
                <w:szCs w:val="21"/>
              </w:rPr>
              <w:t>LED</w:t>
            </w:r>
            <w:r>
              <w:rPr>
                <w:rFonts w:ascii="宋体" w:hAnsi="宋体" w:hint="eastAsia"/>
                <w:szCs w:val="21"/>
              </w:rPr>
              <w:t>冷光技术，每组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/>
                <w:szCs w:val="21"/>
              </w:rPr>
              <w:t>ED</w:t>
            </w:r>
            <w:r>
              <w:rPr>
                <w:rFonts w:ascii="宋体" w:hAnsi="宋体" w:hint="eastAsia"/>
                <w:szCs w:val="21"/>
              </w:rPr>
              <w:t>光源都有单独的透镜聚光。</w:t>
            </w:r>
          </w:p>
        </w:tc>
      </w:tr>
      <w:tr w:rsidR="00FA75FD" w14:paraId="637E09B2" w14:textId="77777777" w:rsidTr="00403E8B">
        <w:trPr>
          <w:jc w:val="center"/>
        </w:trPr>
        <w:tc>
          <w:tcPr>
            <w:tcW w:w="660" w:type="dxa"/>
            <w:vMerge/>
            <w:vAlign w:val="center"/>
          </w:tcPr>
          <w:p w14:paraId="637E09AF" w14:textId="77777777" w:rsidR="00FA75FD" w:rsidRDefault="00FA75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637E09B0" w14:textId="77777777" w:rsidR="00FA75FD" w:rsidRDefault="00FA75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637E09B1" w14:textId="77777777" w:rsidR="00FA75FD" w:rsidRDefault="00403E8B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▲灯头为风车型设计，具有良好的层流穿透效果，</w:t>
            </w:r>
            <w:proofErr w:type="gramStart"/>
            <w:r>
              <w:rPr>
                <w:rFonts w:ascii="宋体" w:hAnsi="宋体" w:hint="eastAsia"/>
                <w:szCs w:val="21"/>
              </w:rPr>
              <w:t>母灯及子灯</w:t>
            </w:r>
            <w:proofErr w:type="gramEnd"/>
            <w:r>
              <w:rPr>
                <w:rFonts w:ascii="宋体" w:hAnsi="宋体" w:hint="eastAsia"/>
                <w:szCs w:val="21"/>
              </w:rPr>
              <w:t>均符合</w:t>
            </w:r>
            <w:r>
              <w:rPr>
                <w:rFonts w:ascii="宋体" w:hAnsi="宋体" w:hint="eastAsia"/>
                <w:szCs w:val="21"/>
              </w:rPr>
              <w:t>D</w:t>
            </w:r>
            <w:r>
              <w:rPr>
                <w:rFonts w:ascii="宋体" w:hAnsi="宋体"/>
                <w:szCs w:val="21"/>
              </w:rPr>
              <w:t>IN1946-4</w:t>
            </w:r>
            <w:r>
              <w:rPr>
                <w:rFonts w:ascii="宋体" w:hAnsi="宋体" w:hint="eastAsia"/>
                <w:szCs w:val="21"/>
              </w:rPr>
              <w:t>现代层流</w:t>
            </w:r>
            <w:proofErr w:type="gramStart"/>
            <w:r>
              <w:rPr>
                <w:rFonts w:ascii="宋体" w:hAnsi="宋体" w:hint="eastAsia"/>
                <w:szCs w:val="21"/>
              </w:rPr>
              <w:t>手术室感控要求</w:t>
            </w:r>
            <w:proofErr w:type="gramEnd"/>
            <w:r>
              <w:rPr>
                <w:rFonts w:ascii="宋体" w:hAnsi="宋体" w:hint="eastAsia"/>
                <w:szCs w:val="21"/>
              </w:rPr>
              <w:t>，扰流指数＜</w:t>
            </w:r>
            <w:r>
              <w:rPr>
                <w:rFonts w:ascii="宋体" w:hAnsi="宋体"/>
                <w:szCs w:val="21"/>
              </w:rPr>
              <w:t>19%</w:t>
            </w:r>
            <w:r>
              <w:rPr>
                <w:rFonts w:ascii="宋体" w:hAnsi="宋体" w:hint="eastAsia"/>
                <w:szCs w:val="21"/>
              </w:rPr>
              <w:t>。提供第三方证明文件。</w:t>
            </w:r>
          </w:p>
        </w:tc>
      </w:tr>
      <w:tr w:rsidR="00FA75FD" w14:paraId="637E09B6" w14:textId="77777777" w:rsidTr="00403E8B">
        <w:trPr>
          <w:jc w:val="center"/>
        </w:trPr>
        <w:tc>
          <w:tcPr>
            <w:tcW w:w="660" w:type="dxa"/>
            <w:vMerge/>
            <w:vAlign w:val="center"/>
          </w:tcPr>
          <w:p w14:paraId="637E09B3" w14:textId="77777777" w:rsidR="00FA75FD" w:rsidRDefault="00FA75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637E09B4" w14:textId="77777777" w:rsidR="00FA75FD" w:rsidRDefault="00FA75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637E09B5" w14:textId="77777777" w:rsidR="00FA75FD" w:rsidRDefault="00403E8B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灯头操作扶手与灯头一体成型，便于非洁净区人员移动手术灯位置的同时，医护人员清洁时不会留残留污染，影响洁净消毒效果。</w:t>
            </w:r>
          </w:p>
        </w:tc>
      </w:tr>
      <w:tr w:rsidR="00FA75FD" w14:paraId="637E09BA" w14:textId="77777777" w:rsidTr="00403E8B">
        <w:trPr>
          <w:jc w:val="center"/>
        </w:trPr>
        <w:tc>
          <w:tcPr>
            <w:tcW w:w="660" w:type="dxa"/>
            <w:vMerge/>
            <w:vAlign w:val="center"/>
          </w:tcPr>
          <w:p w14:paraId="637E09B7" w14:textId="77777777" w:rsidR="00FA75FD" w:rsidRDefault="00FA75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637E09B8" w14:textId="77777777" w:rsidR="00FA75FD" w:rsidRDefault="00FA75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637E09B9" w14:textId="77777777" w:rsidR="00FA75FD" w:rsidRDefault="00403E8B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灯头采用一体化无螺钉设计，无拼接缝隙，医护人员清洁更方便，不会留残留污染而影响洁净消毒效果。</w:t>
            </w:r>
          </w:p>
        </w:tc>
      </w:tr>
      <w:tr w:rsidR="00FA75FD" w14:paraId="637E09BE" w14:textId="77777777" w:rsidTr="00403E8B">
        <w:trPr>
          <w:jc w:val="center"/>
        </w:trPr>
        <w:tc>
          <w:tcPr>
            <w:tcW w:w="660" w:type="dxa"/>
            <w:vMerge/>
            <w:vAlign w:val="center"/>
          </w:tcPr>
          <w:p w14:paraId="637E09BB" w14:textId="77777777" w:rsidR="00FA75FD" w:rsidRDefault="00FA75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637E09BC" w14:textId="77777777" w:rsidR="00FA75FD" w:rsidRDefault="00FA75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637E09BD" w14:textId="77777777" w:rsidR="00FA75FD" w:rsidRDefault="00403E8B">
            <w:pPr>
              <w:numPr>
                <w:ilvl w:val="0"/>
                <w:numId w:val="1"/>
              </w:numP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手术灯灯头≥</w:t>
            </w:r>
            <w:r>
              <w:rPr>
                <w:rFonts w:ascii="宋体" w:hAnsi="宋体" w:hint="eastAsia"/>
                <w:szCs w:val="21"/>
              </w:rPr>
              <w:t>IP54</w:t>
            </w:r>
            <w:r>
              <w:rPr>
                <w:rFonts w:ascii="宋体" w:hAnsi="宋体" w:hint="eastAsia"/>
                <w:szCs w:val="21"/>
              </w:rPr>
              <w:t>防水防尘等级。</w:t>
            </w:r>
          </w:p>
        </w:tc>
      </w:tr>
      <w:tr w:rsidR="00FA75FD" w14:paraId="637E09C2" w14:textId="77777777" w:rsidTr="00403E8B">
        <w:trPr>
          <w:jc w:val="center"/>
        </w:trPr>
        <w:tc>
          <w:tcPr>
            <w:tcW w:w="660" w:type="dxa"/>
            <w:vMerge/>
            <w:vAlign w:val="center"/>
          </w:tcPr>
          <w:p w14:paraId="637E09BF" w14:textId="77777777" w:rsidR="00FA75FD" w:rsidRDefault="00FA75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637E09C0" w14:textId="77777777" w:rsidR="00FA75FD" w:rsidRDefault="00FA75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637E09C1" w14:textId="77777777" w:rsidR="00FA75FD" w:rsidRDefault="00403E8B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无影灯中心照度</w:t>
            </w:r>
            <w:r>
              <w:rPr>
                <w:rFonts w:ascii="宋体" w:hAnsi="宋体" w:hint="eastAsia"/>
                <w:szCs w:val="21"/>
              </w:rPr>
              <w:t>160,000L</w:t>
            </w:r>
            <w:r>
              <w:rPr>
                <w:rFonts w:ascii="宋体" w:hAnsi="宋体"/>
                <w:szCs w:val="21"/>
              </w:rPr>
              <w:t>x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FA75FD" w14:paraId="637E09C6" w14:textId="77777777" w:rsidTr="00403E8B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637E09C3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37E09C4" w14:textId="77777777" w:rsidR="00FA75FD" w:rsidRDefault="00FA75FD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637E09C5" w14:textId="77777777" w:rsidR="00FA75FD" w:rsidRDefault="00403E8B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0%</w:t>
            </w:r>
            <w:r>
              <w:rPr>
                <w:rFonts w:ascii="宋体" w:hAnsi="宋体" w:hint="eastAsia"/>
                <w:szCs w:val="21"/>
              </w:rPr>
              <w:t>光柱深度（大光斑）：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/>
                <w:szCs w:val="21"/>
              </w:rPr>
              <w:t>0mm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FA75FD" w14:paraId="637E09CA" w14:textId="77777777" w:rsidTr="00403E8B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637E09C7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37E09C8" w14:textId="77777777" w:rsidR="00FA75FD" w:rsidRDefault="00FA75FD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637E09C9" w14:textId="77777777" w:rsidR="00FA75FD" w:rsidRDefault="00403E8B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/>
                <w:szCs w:val="21"/>
              </w:rPr>
              <w:t>0%</w:t>
            </w:r>
            <w:r>
              <w:rPr>
                <w:rFonts w:ascii="宋体" w:hAnsi="宋体" w:hint="eastAsia"/>
                <w:szCs w:val="21"/>
              </w:rPr>
              <w:t>光柱深度（大光斑）：</w:t>
            </w:r>
            <w:r>
              <w:rPr>
                <w:rFonts w:ascii="宋体" w:hAnsi="宋体"/>
                <w:szCs w:val="21"/>
              </w:rPr>
              <w:t>700</w:t>
            </w:r>
            <w:r>
              <w:rPr>
                <w:rFonts w:ascii="宋体" w:hAnsi="宋体" w:hint="eastAsia"/>
                <w:szCs w:val="21"/>
              </w:rPr>
              <w:t>mm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FA75FD" w14:paraId="637E09CE" w14:textId="77777777" w:rsidTr="00403E8B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637E09CB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37E09CC" w14:textId="77777777" w:rsidR="00FA75FD" w:rsidRDefault="00FA75FD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637E09CD" w14:textId="77777777" w:rsidR="00FA75FD" w:rsidRDefault="00403E8B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▲光斑直径可以调节，灯头均满足最小光斑直径</w:t>
            </w:r>
            <w:r>
              <w:rPr>
                <w:rFonts w:ascii="宋体" w:hAnsi="宋体" w:hint="eastAsia"/>
                <w:szCs w:val="21"/>
              </w:rPr>
              <w:t>d10</w:t>
            </w:r>
            <w:r>
              <w:rPr>
                <w:rFonts w:ascii="宋体" w:hAnsi="宋体" w:hint="eastAsia"/>
                <w:szCs w:val="21"/>
              </w:rPr>
              <w:t>为</w:t>
            </w:r>
            <w:r>
              <w:rPr>
                <w:rFonts w:ascii="宋体" w:hAnsi="宋体" w:hint="eastAsia"/>
                <w:szCs w:val="21"/>
              </w:rPr>
              <w:t>140mm</w:t>
            </w:r>
            <w:r>
              <w:rPr>
                <w:rFonts w:ascii="宋体" w:hAnsi="宋体" w:hint="eastAsia"/>
                <w:szCs w:val="21"/>
              </w:rPr>
              <w:t>，最大光斑直径</w:t>
            </w:r>
            <w:r>
              <w:rPr>
                <w:rFonts w:ascii="宋体" w:hAnsi="宋体" w:hint="eastAsia"/>
                <w:szCs w:val="21"/>
              </w:rPr>
              <w:t>d10</w:t>
            </w:r>
            <w:r>
              <w:rPr>
                <w:rFonts w:ascii="宋体" w:hAnsi="宋体" w:hint="eastAsia"/>
                <w:szCs w:val="21"/>
              </w:rPr>
              <w:t>为</w:t>
            </w:r>
            <w:r>
              <w:rPr>
                <w:rFonts w:ascii="宋体" w:hAnsi="宋体"/>
                <w:szCs w:val="21"/>
              </w:rPr>
              <w:t>270</w:t>
            </w:r>
            <w:r>
              <w:rPr>
                <w:rFonts w:ascii="宋体" w:hAnsi="宋体" w:hint="eastAsia"/>
                <w:szCs w:val="21"/>
              </w:rPr>
              <w:t>mm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提供检测报告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FA75FD" w14:paraId="637E09D2" w14:textId="77777777" w:rsidTr="00403E8B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637E09CF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37E09D0" w14:textId="77777777" w:rsidR="00FA75FD" w:rsidRDefault="00FA75FD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637E09D1" w14:textId="77777777" w:rsidR="00FA75FD" w:rsidRDefault="00403E8B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▲光斑均匀性：</w:t>
            </w:r>
            <w:r>
              <w:rPr>
                <w:rFonts w:ascii="宋体" w:hAnsi="宋体" w:hint="eastAsia"/>
                <w:szCs w:val="21"/>
              </w:rPr>
              <w:t>d50/d10</w:t>
            </w:r>
            <w:r>
              <w:rPr>
                <w:rFonts w:ascii="宋体" w:hAnsi="宋体" w:hint="eastAsia"/>
                <w:szCs w:val="21"/>
              </w:rPr>
              <w:t>为</w:t>
            </w:r>
            <w:r>
              <w:rPr>
                <w:rFonts w:ascii="宋体" w:hAnsi="宋体" w:hint="eastAsia"/>
                <w:szCs w:val="21"/>
              </w:rPr>
              <w:t>60%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FA75FD" w14:paraId="637E09D6" w14:textId="77777777" w:rsidTr="00403E8B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637E09D3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37E09D4" w14:textId="77777777" w:rsidR="00FA75FD" w:rsidRDefault="00FA75FD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637E09D5" w14:textId="77777777" w:rsidR="00FA75FD" w:rsidRDefault="00403E8B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灯头深腔照明率</w:t>
            </w:r>
            <w:r>
              <w:rPr>
                <w:rFonts w:ascii="宋体" w:hAnsi="宋体" w:hint="eastAsia"/>
                <w:szCs w:val="21"/>
              </w:rPr>
              <w:t>100%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FA75FD" w14:paraId="637E09DA" w14:textId="77777777" w:rsidTr="00403E8B">
        <w:trPr>
          <w:jc w:val="center"/>
        </w:trPr>
        <w:tc>
          <w:tcPr>
            <w:tcW w:w="660" w:type="dxa"/>
            <w:vMerge/>
            <w:vAlign w:val="center"/>
          </w:tcPr>
          <w:p w14:paraId="637E09D7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637E09D8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637E09D9" w14:textId="77777777" w:rsidR="00FA75FD" w:rsidRDefault="00403E8B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szCs w:val="21"/>
              </w:rPr>
              <w:t>单遮板</w:t>
            </w:r>
            <w:proofErr w:type="gramEnd"/>
            <w:r>
              <w:rPr>
                <w:rFonts w:ascii="宋体" w:hAnsi="宋体" w:hint="eastAsia"/>
                <w:color w:val="000000" w:themeColor="text1"/>
                <w:szCs w:val="21"/>
              </w:rPr>
              <w:t>无影率：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6</w:t>
            </w:r>
            <w:r>
              <w:rPr>
                <w:rFonts w:ascii="宋体" w:hAnsi="宋体"/>
                <w:color w:val="000000" w:themeColor="text1"/>
                <w:szCs w:val="21"/>
              </w:rPr>
              <w:t>0%</w:t>
            </w:r>
          </w:p>
        </w:tc>
      </w:tr>
      <w:tr w:rsidR="00FA75FD" w14:paraId="637E09DE" w14:textId="77777777" w:rsidTr="00403E8B">
        <w:trPr>
          <w:jc w:val="center"/>
        </w:trPr>
        <w:tc>
          <w:tcPr>
            <w:tcW w:w="660" w:type="dxa"/>
            <w:vMerge/>
            <w:vAlign w:val="center"/>
          </w:tcPr>
          <w:p w14:paraId="637E09DB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637E09DC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637E09DD" w14:textId="77777777" w:rsidR="00FA75FD" w:rsidRDefault="00403E8B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双遮板</w:t>
            </w:r>
            <w:proofErr w:type="gramEnd"/>
            <w:r>
              <w:rPr>
                <w:rFonts w:ascii="宋体" w:hAnsi="宋体" w:hint="eastAsia"/>
                <w:szCs w:val="21"/>
              </w:rPr>
              <w:t>无影率：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6%</w:t>
            </w:r>
          </w:p>
        </w:tc>
      </w:tr>
      <w:tr w:rsidR="00FA75FD" w14:paraId="637E09E2" w14:textId="77777777" w:rsidTr="00403E8B">
        <w:trPr>
          <w:jc w:val="center"/>
        </w:trPr>
        <w:tc>
          <w:tcPr>
            <w:tcW w:w="660" w:type="dxa"/>
            <w:vMerge/>
            <w:vAlign w:val="center"/>
          </w:tcPr>
          <w:p w14:paraId="637E09DF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637E09E0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637E09E1" w14:textId="77777777" w:rsidR="00FA75FD" w:rsidRDefault="00403E8B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显色指数</w:t>
            </w: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 xml:space="preserve"> 99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FA75FD" w14:paraId="637E09E6" w14:textId="77777777" w:rsidTr="00403E8B">
        <w:trPr>
          <w:jc w:val="center"/>
        </w:trPr>
        <w:tc>
          <w:tcPr>
            <w:tcW w:w="660" w:type="dxa"/>
            <w:vMerge/>
            <w:vAlign w:val="center"/>
          </w:tcPr>
          <w:p w14:paraId="637E09E3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637E09E4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637E09E5" w14:textId="77777777" w:rsidR="00FA75FD" w:rsidRDefault="00403E8B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显色指数</w:t>
            </w:r>
            <w:r>
              <w:rPr>
                <w:rFonts w:ascii="宋体" w:hAnsi="宋体" w:hint="eastAsia"/>
                <w:szCs w:val="21"/>
              </w:rPr>
              <w:t>R9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 xml:space="preserve"> 97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FA75FD" w14:paraId="637E09EA" w14:textId="77777777" w:rsidTr="00403E8B">
        <w:trPr>
          <w:jc w:val="center"/>
        </w:trPr>
        <w:tc>
          <w:tcPr>
            <w:tcW w:w="660" w:type="dxa"/>
            <w:vMerge/>
            <w:vAlign w:val="center"/>
          </w:tcPr>
          <w:p w14:paraId="637E09E7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637E09E8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637E09E9" w14:textId="77777777" w:rsidR="00FA75FD" w:rsidRDefault="00403E8B">
            <w:pPr>
              <w:widowControl/>
              <w:numPr>
                <w:ilvl w:val="0"/>
                <w:numId w:val="1"/>
              </w:numP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具备色温可调功能，可调范围不小于</w:t>
            </w:r>
            <w:r>
              <w:rPr>
                <w:rFonts w:ascii="宋体" w:hAnsi="宋体" w:hint="eastAsia"/>
                <w:szCs w:val="21"/>
              </w:rPr>
              <w:t>350</w:t>
            </w:r>
            <w:r>
              <w:rPr>
                <w:rFonts w:ascii="宋体" w:hAnsi="宋体"/>
                <w:szCs w:val="21"/>
              </w:rPr>
              <w:t>0K-</w:t>
            </w:r>
            <w:r>
              <w:rPr>
                <w:rFonts w:ascii="宋体" w:hAnsi="宋体" w:hint="eastAsia"/>
                <w:szCs w:val="21"/>
              </w:rPr>
              <w:t>510</w:t>
            </w:r>
            <w:r>
              <w:rPr>
                <w:rFonts w:ascii="宋体" w:hAnsi="宋体"/>
                <w:szCs w:val="21"/>
              </w:rPr>
              <w:t>0K</w:t>
            </w:r>
            <w:r>
              <w:rPr>
                <w:rFonts w:ascii="宋体" w:hAnsi="宋体" w:hint="eastAsia"/>
                <w:szCs w:val="21"/>
              </w:rPr>
              <w:t>，不少于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级可调。</w:t>
            </w:r>
          </w:p>
        </w:tc>
      </w:tr>
      <w:tr w:rsidR="00FA75FD" w14:paraId="637E09EE" w14:textId="77777777" w:rsidTr="00403E8B">
        <w:trPr>
          <w:jc w:val="center"/>
        </w:trPr>
        <w:tc>
          <w:tcPr>
            <w:tcW w:w="660" w:type="dxa"/>
            <w:vMerge/>
            <w:vAlign w:val="center"/>
          </w:tcPr>
          <w:p w14:paraId="637E09EB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637E09EC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637E09ED" w14:textId="77777777" w:rsidR="00FA75FD" w:rsidRDefault="00403E8B">
            <w:pPr>
              <w:widowControl/>
              <w:numPr>
                <w:ilvl w:val="0"/>
                <w:numId w:val="1"/>
              </w:numP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光源功率≤</w:t>
            </w:r>
            <w:r>
              <w:rPr>
                <w:rFonts w:ascii="宋体" w:hAnsi="宋体"/>
                <w:szCs w:val="21"/>
              </w:rPr>
              <w:t>40W</w:t>
            </w:r>
            <w:r>
              <w:rPr>
                <w:rFonts w:ascii="宋体" w:hAnsi="宋体" w:hint="eastAsia"/>
                <w:szCs w:val="21"/>
              </w:rPr>
              <w:t>，节能环保。</w:t>
            </w:r>
          </w:p>
        </w:tc>
      </w:tr>
      <w:tr w:rsidR="00FA75FD" w14:paraId="637E09F2" w14:textId="77777777" w:rsidTr="00403E8B">
        <w:trPr>
          <w:jc w:val="center"/>
        </w:trPr>
        <w:tc>
          <w:tcPr>
            <w:tcW w:w="660" w:type="dxa"/>
            <w:vMerge/>
            <w:vAlign w:val="center"/>
          </w:tcPr>
          <w:p w14:paraId="637E09EF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637E09F0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637E09F1" w14:textId="77777777" w:rsidR="00FA75FD" w:rsidRDefault="00403E8B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辐照度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中心照度≤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 xml:space="preserve">.5 </w:t>
            </w:r>
            <w:proofErr w:type="spellStart"/>
            <w:r>
              <w:rPr>
                <w:rFonts w:ascii="宋体" w:hAnsi="宋体"/>
                <w:szCs w:val="21"/>
              </w:rPr>
              <w:t>mW</w:t>
            </w:r>
            <w:proofErr w:type="spellEnd"/>
            <w:r>
              <w:rPr>
                <w:rFonts w:ascii="宋体" w:hAnsi="宋体"/>
                <w:szCs w:val="21"/>
              </w:rPr>
              <w:t>/( m2·lx)</w:t>
            </w:r>
          </w:p>
        </w:tc>
      </w:tr>
      <w:tr w:rsidR="00FA75FD" w14:paraId="637E09F6" w14:textId="77777777" w:rsidTr="00403E8B">
        <w:trPr>
          <w:jc w:val="center"/>
        </w:trPr>
        <w:tc>
          <w:tcPr>
            <w:tcW w:w="660" w:type="dxa"/>
            <w:vMerge/>
            <w:vAlign w:val="center"/>
          </w:tcPr>
          <w:p w14:paraId="637E09F3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637E09F4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637E09F5" w14:textId="77777777" w:rsidR="00FA75FD" w:rsidRDefault="00403E8B">
            <w:pPr>
              <w:widowControl/>
              <w:numPr>
                <w:ilvl w:val="0"/>
                <w:numId w:val="1"/>
              </w:numP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▲小</w:t>
            </w:r>
            <w:r>
              <w:rPr>
                <w:rFonts w:ascii="宋体" w:hAnsi="宋体" w:hint="eastAsia"/>
                <w:szCs w:val="21"/>
              </w:rPr>
              <w:t>C</w:t>
            </w:r>
            <w:proofErr w:type="gramStart"/>
            <w:r>
              <w:rPr>
                <w:rFonts w:ascii="宋体" w:hAnsi="宋体" w:hint="eastAsia"/>
                <w:szCs w:val="21"/>
              </w:rPr>
              <w:t>臂绕大</w:t>
            </w:r>
            <w:proofErr w:type="gramEnd"/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臂旋转范围：无限位，且灯头绕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臂旋转范围：无限位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提供说明书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FA75FD" w14:paraId="637E09FA" w14:textId="77777777" w:rsidTr="00403E8B">
        <w:trPr>
          <w:jc w:val="center"/>
        </w:trPr>
        <w:tc>
          <w:tcPr>
            <w:tcW w:w="660" w:type="dxa"/>
            <w:vMerge/>
            <w:vAlign w:val="center"/>
          </w:tcPr>
          <w:p w14:paraId="637E09F7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637E09F8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637E09F9" w14:textId="77777777" w:rsidR="00FA75FD" w:rsidRDefault="00403E8B">
            <w:pPr>
              <w:widowControl/>
              <w:numPr>
                <w:ilvl w:val="0"/>
                <w:numId w:val="1"/>
              </w:numP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具备照度稳定技术，保证手术灯十年寿命周期内照度稳定。</w:t>
            </w:r>
          </w:p>
        </w:tc>
      </w:tr>
      <w:tr w:rsidR="00FA75FD" w14:paraId="637E09FE" w14:textId="77777777" w:rsidTr="00403E8B">
        <w:trPr>
          <w:jc w:val="center"/>
        </w:trPr>
        <w:tc>
          <w:tcPr>
            <w:tcW w:w="660" w:type="dxa"/>
            <w:vMerge/>
            <w:vAlign w:val="center"/>
          </w:tcPr>
          <w:p w14:paraId="637E09FB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637E09FC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</w:tcPr>
          <w:p w14:paraId="637E09FD" w14:textId="77777777" w:rsidR="00FA75FD" w:rsidRDefault="00403E8B">
            <w:pPr>
              <w:widowControl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二、配置要求</w:t>
            </w:r>
          </w:p>
        </w:tc>
      </w:tr>
      <w:tr w:rsidR="00FA75FD" w14:paraId="637E0A02" w14:textId="77777777" w:rsidTr="00403E8B">
        <w:trPr>
          <w:jc w:val="center"/>
        </w:trPr>
        <w:tc>
          <w:tcPr>
            <w:tcW w:w="660" w:type="dxa"/>
            <w:vMerge/>
            <w:vAlign w:val="center"/>
          </w:tcPr>
          <w:p w14:paraId="637E09FF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637E0A00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vAlign w:val="center"/>
          </w:tcPr>
          <w:p w14:paraId="637E0A01" w14:textId="77777777" w:rsidR="00FA75FD" w:rsidRDefault="00403E8B"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推灯支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撑杆组件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 1</w:t>
            </w:r>
            <w:r>
              <w:rPr>
                <w:rFonts w:hint="eastAsia"/>
                <w:color w:val="000000"/>
                <w:sz w:val="20"/>
                <w:szCs w:val="20"/>
              </w:rPr>
              <w:t>套</w:t>
            </w:r>
          </w:p>
        </w:tc>
      </w:tr>
      <w:tr w:rsidR="00FA75FD" w14:paraId="637E0A06" w14:textId="77777777" w:rsidTr="00403E8B">
        <w:trPr>
          <w:jc w:val="center"/>
        </w:trPr>
        <w:tc>
          <w:tcPr>
            <w:tcW w:w="660" w:type="dxa"/>
            <w:vMerge/>
            <w:vAlign w:val="center"/>
          </w:tcPr>
          <w:p w14:paraId="637E0A03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637E0A04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vAlign w:val="center"/>
          </w:tcPr>
          <w:p w14:paraId="637E0A05" w14:textId="77777777" w:rsidR="00FA75FD" w:rsidRDefault="00403E8B"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推灯灯头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组件</w:t>
            </w:r>
            <w:r>
              <w:rPr>
                <w:rFonts w:hint="eastAsia"/>
                <w:color w:val="000000"/>
                <w:sz w:val="20"/>
                <w:szCs w:val="20"/>
              </w:rPr>
              <w:t>,</w:t>
            </w:r>
            <w:r>
              <w:rPr>
                <w:rFonts w:hint="eastAsia"/>
                <w:color w:val="000000"/>
                <w:sz w:val="20"/>
                <w:szCs w:val="20"/>
              </w:rPr>
              <w:t>灯头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无限位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 xml:space="preserve">  1</w:t>
            </w:r>
            <w:r>
              <w:rPr>
                <w:rFonts w:hint="eastAsia"/>
                <w:color w:val="000000"/>
                <w:sz w:val="20"/>
                <w:szCs w:val="20"/>
              </w:rPr>
              <w:t>套</w:t>
            </w:r>
          </w:p>
        </w:tc>
      </w:tr>
      <w:tr w:rsidR="00FA75FD" w14:paraId="637E0A0A" w14:textId="77777777" w:rsidTr="00403E8B">
        <w:trPr>
          <w:jc w:val="center"/>
        </w:trPr>
        <w:tc>
          <w:tcPr>
            <w:tcW w:w="660" w:type="dxa"/>
            <w:vMerge/>
            <w:vAlign w:val="center"/>
          </w:tcPr>
          <w:p w14:paraId="637E0A07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637E0A08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vAlign w:val="center"/>
          </w:tcPr>
          <w:p w14:paraId="637E0A09" w14:textId="77777777" w:rsidR="00FA75FD" w:rsidRDefault="00403E8B"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灭菌手柄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  1</w:t>
            </w:r>
            <w:r>
              <w:rPr>
                <w:rFonts w:hint="eastAsia"/>
                <w:color w:val="000000"/>
                <w:sz w:val="20"/>
                <w:szCs w:val="20"/>
              </w:rPr>
              <w:t>个</w:t>
            </w:r>
          </w:p>
        </w:tc>
      </w:tr>
      <w:tr w:rsidR="00FA75FD" w14:paraId="637E0A0E" w14:textId="77777777" w:rsidTr="00403E8B">
        <w:trPr>
          <w:jc w:val="center"/>
        </w:trPr>
        <w:tc>
          <w:tcPr>
            <w:tcW w:w="660" w:type="dxa"/>
            <w:vMerge/>
            <w:vAlign w:val="center"/>
          </w:tcPr>
          <w:p w14:paraId="637E0A0B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637E0A0C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vAlign w:val="center"/>
          </w:tcPr>
          <w:p w14:paraId="637E0A0D" w14:textId="77777777" w:rsidR="00FA75FD" w:rsidRDefault="00403E8B"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推灯底座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组件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1</w:t>
            </w:r>
            <w:r>
              <w:rPr>
                <w:rFonts w:hint="eastAsia"/>
                <w:color w:val="000000"/>
                <w:sz w:val="20"/>
                <w:szCs w:val="20"/>
              </w:rPr>
              <w:t>个</w:t>
            </w:r>
          </w:p>
        </w:tc>
      </w:tr>
      <w:tr w:rsidR="00FA75FD" w14:paraId="637E0A12" w14:textId="77777777" w:rsidTr="00403E8B">
        <w:trPr>
          <w:jc w:val="center"/>
        </w:trPr>
        <w:tc>
          <w:tcPr>
            <w:tcW w:w="660" w:type="dxa"/>
            <w:vMerge/>
            <w:vAlign w:val="center"/>
          </w:tcPr>
          <w:p w14:paraId="637E0A0F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637E0A10" w14:textId="77777777" w:rsidR="00FA75FD" w:rsidRDefault="00FA75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vAlign w:val="center"/>
          </w:tcPr>
          <w:p w14:paraId="637E0A11" w14:textId="77777777" w:rsidR="00FA75FD" w:rsidRDefault="00403E8B"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控制面板</w:t>
            </w:r>
            <w:r>
              <w:rPr>
                <w:rFonts w:ascii="宋体" w:hAnsi="宋体" w:cs="宋体" w:hint="eastAsia"/>
                <w:szCs w:val="21"/>
              </w:rPr>
              <w:t xml:space="preserve">   1</w:t>
            </w:r>
            <w:r>
              <w:rPr>
                <w:rFonts w:ascii="宋体" w:hAnsi="宋体" w:cs="宋体" w:hint="eastAsia"/>
                <w:szCs w:val="21"/>
              </w:rPr>
              <w:t>套</w:t>
            </w:r>
          </w:p>
        </w:tc>
      </w:tr>
    </w:tbl>
    <w:p w14:paraId="637E0A16" w14:textId="2FEBB2C5" w:rsidR="00FA75FD" w:rsidRDefault="00FA75FD"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</w:p>
    <w:p w14:paraId="2BF40EF9" w14:textId="77777777" w:rsidR="00403E8B" w:rsidRDefault="00403E8B">
      <w:pPr>
        <w:pStyle w:val="1"/>
        <w:jc w:val="center"/>
        <w:rPr>
          <w:kern w:val="0"/>
        </w:rPr>
      </w:pPr>
    </w:p>
    <w:p w14:paraId="637E0A17" w14:textId="035D4386" w:rsidR="00FA75FD" w:rsidRDefault="00403E8B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637E0A18" w14:textId="77777777" w:rsidR="00FA75FD" w:rsidRDefault="00403E8B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开放□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专用□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无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）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</w:t>
      </w:r>
    </w:p>
    <w:p w14:paraId="637E0A19" w14:textId="77777777" w:rsidR="00FA75FD" w:rsidRDefault="00FA75FD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637E0A1A" w14:textId="77777777" w:rsidR="00FA75FD" w:rsidRDefault="00403E8B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FA75FD" w14:paraId="637E0A1F" w14:textId="77777777" w:rsidTr="00403E8B">
        <w:trPr>
          <w:trHeight w:val="540"/>
        </w:trPr>
        <w:tc>
          <w:tcPr>
            <w:tcW w:w="860" w:type="dxa"/>
            <w:vAlign w:val="center"/>
          </w:tcPr>
          <w:p w14:paraId="637E0A1B" w14:textId="77777777" w:rsidR="00FA75FD" w:rsidRDefault="00403E8B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637E0A1C" w14:textId="77777777" w:rsidR="00FA75FD" w:rsidRDefault="00403E8B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37E0A1D" w14:textId="77777777" w:rsidR="00FA75FD" w:rsidRDefault="00403E8B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637E0A1E" w14:textId="77777777" w:rsidR="00FA75FD" w:rsidRDefault="00403E8B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FA75FD" w14:paraId="637E0A24" w14:textId="77777777" w:rsidTr="00403E8B">
        <w:trPr>
          <w:trHeight w:val="514"/>
        </w:trPr>
        <w:tc>
          <w:tcPr>
            <w:tcW w:w="860" w:type="dxa"/>
            <w:vAlign w:val="center"/>
          </w:tcPr>
          <w:p w14:paraId="637E0A20" w14:textId="77777777" w:rsidR="00FA75FD" w:rsidRDefault="00403E8B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637E0A21" w14:textId="77777777" w:rsidR="00FA75FD" w:rsidRDefault="00FA75FD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637E0A22" w14:textId="77777777" w:rsidR="00FA75FD" w:rsidRDefault="00FA75FD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37E0A23" w14:textId="77777777" w:rsidR="00FA75FD" w:rsidRDefault="00FA75FD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637E0A39" w14:textId="77777777" w:rsidR="00FA75FD" w:rsidRDefault="00FA75FD">
      <w:pPr>
        <w:jc w:val="left"/>
        <w:rPr>
          <w:rFonts w:ascii="Times New Roman" w:hAnsi="Times New Roman"/>
          <w:szCs w:val="21"/>
        </w:rPr>
      </w:pPr>
    </w:p>
    <w:p w14:paraId="637E0A3A" w14:textId="77777777" w:rsidR="00FA75FD" w:rsidRDefault="00403E8B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FA75FD" w14:paraId="637E0A3F" w14:textId="77777777">
        <w:trPr>
          <w:trHeight w:val="547"/>
        </w:trPr>
        <w:tc>
          <w:tcPr>
            <w:tcW w:w="847" w:type="dxa"/>
            <w:vAlign w:val="center"/>
          </w:tcPr>
          <w:p w14:paraId="637E0A3B" w14:textId="77777777" w:rsidR="00FA75FD" w:rsidRDefault="00403E8B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637E0A3C" w14:textId="77777777" w:rsidR="00FA75FD" w:rsidRDefault="00403E8B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37E0A3D" w14:textId="77777777" w:rsidR="00FA75FD" w:rsidRDefault="00403E8B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637E0A3E" w14:textId="1425B93F" w:rsidR="00FA75FD" w:rsidRDefault="00403E8B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FA75FD" w14:paraId="637E0A44" w14:textId="77777777">
        <w:trPr>
          <w:trHeight w:val="472"/>
        </w:trPr>
        <w:tc>
          <w:tcPr>
            <w:tcW w:w="847" w:type="dxa"/>
            <w:vAlign w:val="center"/>
          </w:tcPr>
          <w:p w14:paraId="637E0A40" w14:textId="77777777" w:rsidR="00FA75FD" w:rsidRDefault="00403E8B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637E0A41" w14:textId="77777777" w:rsidR="00FA75FD" w:rsidRDefault="00FA75FD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637E0A42" w14:textId="77777777" w:rsidR="00FA75FD" w:rsidRDefault="00FA75FD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37E0A43" w14:textId="77777777" w:rsidR="00FA75FD" w:rsidRDefault="00FA75FD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637E0B0A" w14:textId="77777777" w:rsidR="00FA75FD" w:rsidRDefault="00FA75FD" w:rsidP="00403E8B">
      <w:pPr>
        <w:rPr>
          <w:rFonts w:ascii="微软雅黑" w:eastAsia="微软雅黑" w:hAnsi="微软雅黑" w:cs="宋体" w:hint="eastAsia"/>
          <w:color w:val="3F3F3F"/>
          <w:kern w:val="0"/>
          <w:szCs w:val="21"/>
        </w:rPr>
      </w:pPr>
    </w:p>
    <w:sectPr w:rsidR="00FA75FD">
      <w:foot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E0B14" w14:textId="77777777" w:rsidR="00403E8B" w:rsidRDefault="00403E8B">
      <w:r>
        <w:separator/>
      </w:r>
    </w:p>
  </w:endnote>
  <w:endnote w:type="continuationSeparator" w:id="0">
    <w:p w14:paraId="637E0B16" w14:textId="77777777" w:rsidR="00403E8B" w:rsidRDefault="00403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E0B0F" w14:textId="77777777" w:rsidR="00FA75FD" w:rsidRDefault="00FA75F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E0B10" w14:textId="77777777" w:rsidR="00403E8B" w:rsidRDefault="00403E8B">
      <w:r>
        <w:separator/>
      </w:r>
    </w:p>
  </w:footnote>
  <w:footnote w:type="continuationSeparator" w:id="0">
    <w:p w14:paraId="637E0B12" w14:textId="77777777" w:rsidR="00403E8B" w:rsidRDefault="00403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20C64A"/>
    <w:multiLevelType w:val="multilevel"/>
    <w:tmpl w:val="BF20C64A"/>
    <w:lvl w:ilvl="0">
      <w:start w:val="1"/>
      <w:numFmt w:val="decimal"/>
      <w:lvlText w:val="2.%1"/>
      <w:lvlJc w:val="left"/>
      <w:pPr>
        <w:ind w:left="425" w:hanging="425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3D674597"/>
    <w:multiLevelType w:val="multilevel"/>
    <w:tmpl w:val="3D674597"/>
    <w:lvl w:ilvl="0">
      <w:start w:val="1"/>
      <w:numFmt w:val="decimal"/>
      <w:lvlText w:val="1.%1"/>
      <w:lvlJc w:val="left"/>
      <w:pPr>
        <w:ind w:left="425" w:hanging="425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 w16cid:durableId="634289550">
    <w:abstractNumId w:val="1"/>
  </w:num>
  <w:num w:numId="2" w16cid:durableId="970983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E2MjM4OTJlM2FmM2M5OTI4YTdhMDAxMWRmOWMzMjE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03E8B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A75FD"/>
    <w:rsid w:val="00FD02B5"/>
    <w:rsid w:val="00FD584F"/>
    <w:rsid w:val="07DC6AA3"/>
    <w:rsid w:val="20527BD7"/>
    <w:rsid w:val="2D2541DE"/>
    <w:rsid w:val="2DC77107"/>
    <w:rsid w:val="403B4A26"/>
    <w:rsid w:val="72445A87"/>
    <w:rsid w:val="7817627A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E0954"/>
  <w15:docId w15:val="{C4AAF78E-D874-4924-B615-EB17F77C4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qFormat/>
    <w:rPr>
      <w:sz w:val="21"/>
      <w:szCs w:val="21"/>
    </w:rPr>
  </w:style>
  <w:style w:type="paragraph" w:customStyle="1" w:styleId="ad">
    <w:name w:val="表格文字"/>
    <w:basedOn w:val="a"/>
    <w:unhideWhenUsed/>
    <w:qFormat/>
    <w:pPr>
      <w:jc w:val="left"/>
    </w:pPr>
    <w:rPr>
      <w:spacing w:val="10"/>
      <w:kern w:val="0"/>
      <w:sz w:val="24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table" w:customStyle="1" w:styleId="11">
    <w:name w:val="网格型1"/>
    <w:basedOn w:val="a1"/>
    <w:uiPriority w:val="39"/>
    <w:qFormat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128</Words>
  <Characters>731</Characters>
  <Application>Microsoft Office Word</Application>
  <DocSecurity>0</DocSecurity>
  <Lines>6</Lines>
  <Paragraphs>1</Paragraphs>
  <ScaleCrop>false</ScaleCrop>
  <Company>Sky123.Org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6</cp:revision>
  <cp:lastPrinted>2020-06-15T03:32:00Z</cp:lastPrinted>
  <dcterms:created xsi:type="dcterms:W3CDTF">2023-11-02T03:07:00Z</dcterms:created>
  <dcterms:modified xsi:type="dcterms:W3CDTF">2024-02-01T07:46:00Z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84B6DB47F1184814AEB5B968EC402107_13</vt:lpwstr>
  </property>
</Properties>
</file>