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5FDB" w14:textId="6F43E5CF" w:rsidR="00B13A62" w:rsidRDefault="00581BF7" w:rsidP="00581BF7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B13A62" w14:paraId="20FD5FDF" w14:textId="77777777" w:rsidTr="00581BF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D5FDC" w14:textId="77777777" w:rsidR="00B13A62" w:rsidRDefault="00581BF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FD5FDD" w14:textId="77777777" w:rsidR="00B13A62" w:rsidRDefault="00581BF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FD5FDE" w14:textId="77777777" w:rsidR="00B13A62" w:rsidRDefault="00581BF7" w:rsidP="00581BF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B13A62" w14:paraId="20FD5FFD" w14:textId="77777777" w:rsidTr="00581BF7">
        <w:trPr>
          <w:trHeight w:val="6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FD5FE0" w14:textId="5AD3B863" w:rsidR="00B13A62" w:rsidRDefault="00581BF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FD5FE1" w14:textId="2FE0B6DB" w:rsidR="00B13A62" w:rsidRDefault="00581BF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无影灯（单头）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FD5FE2" w14:textId="77777777" w:rsidR="00B13A62" w:rsidRDefault="00581BF7">
            <w:pPr>
              <w:pStyle w:val="ad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Theme="minorEastAsia" w:hAnsi="宋体" w:cstheme="minorBidi"/>
                <w:b/>
                <w:bCs/>
                <w:szCs w:val="21"/>
              </w:rPr>
            </w:pPr>
            <w:r>
              <w:rPr>
                <w:rFonts w:ascii="宋体" w:hAnsi="宋体" w:cstheme="minorBidi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b/>
                <w:bCs/>
                <w:szCs w:val="21"/>
              </w:rPr>
              <w:t>技术要求</w:t>
            </w:r>
          </w:p>
          <w:p w14:paraId="20FD5FE3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采用</w:t>
            </w:r>
            <w:r>
              <w:rPr>
                <w:rFonts w:ascii="宋体" w:eastAsiaTheme="minorEastAsia" w:hAnsi="宋体" w:cstheme="minorBidi" w:hint="eastAsia"/>
                <w:szCs w:val="21"/>
              </w:rPr>
              <w:t>LED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冷光技术，每组</w:t>
            </w:r>
            <w:r>
              <w:rPr>
                <w:rFonts w:ascii="宋体" w:eastAsiaTheme="minorEastAsia" w:hAnsi="宋体" w:cstheme="minorBidi" w:hint="eastAsia"/>
                <w:szCs w:val="21"/>
              </w:rPr>
              <w:t>LED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光源都有单独的透镜聚光。（详见彩页图片）</w:t>
            </w:r>
          </w:p>
          <w:p w14:paraId="20FD5FE4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▲灯头为风车型设计，具有良好的层流穿透效果，</w:t>
            </w:r>
            <w:proofErr w:type="gramStart"/>
            <w:r>
              <w:rPr>
                <w:rFonts w:ascii="宋体" w:eastAsiaTheme="minorEastAsia" w:hAnsi="宋体" w:cstheme="minorBidi" w:hint="eastAsia"/>
                <w:szCs w:val="21"/>
              </w:rPr>
              <w:t>母灯及子灯</w:t>
            </w:r>
            <w:proofErr w:type="gramEnd"/>
            <w:r>
              <w:rPr>
                <w:rFonts w:ascii="宋体" w:eastAsiaTheme="minorEastAsia" w:hAnsi="宋体" w:cstheme="minorBidi" w:hint="eastAsia"/>
                <w:szCs w:val="21"/>
              </w:rPr>
              <w:t>均符合</w:t>
            </w:r>
            <w:r>
              <w:rPr>
                <w:rFonts w:ascii="宋体" w:eastAsiaTheme="minorEastAsia" w:hAnsi="宋体" w:cstheme="minorBidi" w:hint="eastAsia"/>
                <w:szCs w:val="21"/>
              </w:rPr>
              <w:t>DIN1946-4</w:t>
            </w:r>
            <w:r>
              <w:rPr>
                <w:rFonts w:ascii="宋体" w:eastAsiaTheme="minorEastAsia" w:hAnsi="宋体" w:cstheme="minorBidi" w:hint="eastAsia"/>
                <w:szCs w:val="21"/>
              </w:rPr>
              <w:t>现代层流</w:t>
            </w:r>
            <w:proofErr w:type="gramStart"/>
            <w:r>
              <w:rPr>
                <w:rFonts w:ascii="宋体" w:eastAsiaTheme="minorEastAsia" w:hAnsi="宋体" w:cstheme="minorBidi" w:hint="eastAsia"/>
                <w:szCs w:val="21"/>
              </w:rPr>
              <w:t>手术室感控要求</w:t>
            </w:r>
            <w:proofErr w:type="gramEnd"/>
            <w:r>
              <w:rPr>
                <w:rFonts w:ascii="宋体" w:eastAsiaTheme="minorEastAsia" w:hAnsi="宋体" w:cstheme="minorBidi" w:hint="eastAsia"/>
                <w:szCs w:val="21"/>
              </w:rPr>
              <w:t>，扰流指数＜</w:t>
            </w:r>
            <w:r>
              <w:rPr>
                <w:rFonts w:ascii="宋体" w:eastAsiaTheme="minorEastAsia" w:hAnsi="宋体" w:cstheme="minorBidi" w:hint="eastAsia"/>
                <w:szCs w:val="21"/>
              </w:rPr>
              <w:t>19%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。提供第三方证明文件。（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DIN1946-4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层流检测报告）</w:t>
            </w:r>
          </w:p>
          <w:p w14:paraId="20FD5FE5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灯头操作扶手与灯头一体成型，便于非洁净区人员移动手术灯位置的同时，医护人员清洁时不会留残留污染，影响洁净消毒效果。（详见彩页图片）</w:t>
            </w:r>
          </w:p>
          <w:p w14:paraId="20FD5FE6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灯头采用一体化无螺钉设计，无拼接缝隙，医护人员清洁更方便，不会留残留污染而影响洁净消毒效果。（详见彩页图片）</w:t>
            </w:r>
          </w:p>
          <w:p w14:paraId="20FD5FE7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手术灯灯头≥</w:t>
            </w:r>
            <w:r>
              <w:rPr>
                <w:rFonts w:ascii="宋体" w:eastAsiaTheme="minorEastAsia" w:hAnsi="宋体" w:cstheme="minorBidi" w:hint="eastAsia"/>
                <w:szCs w:val="21"/>
              </w:rPr>
              <w:t>IP54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防水防尘等级。（</w:t>
            </w:r>
            <w:r>
              <w:rPr>
                <w:rFonts w:ascii="宋体" w:eastAsiaTheme="minorEastAsia" w:hAnsi="宋体" w:cstheme="minorBidi" w:hint="eastAsia"/>
                <w:szCs w:val="21"/>
              </w:rPr>
              <w:t>IP55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防水防尘认证）</w:t>
            </w:r>
          </w:p>
          <w:p w14:paraId="20FD5FE8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无影灯</w:t>
            </w:r>
            <w:r>
              <w:rPr>
                <w:rFonts w:ascii="宋体" w:eastAsiaTheme="minorEastAsia" w:hAnsi="宋体" w:cstheme="minorBidi" w:hint="eastAsia"/>
                <w:szCs w:val="21"/>
              </w:rPr>
              <w:t>中心照度</w:t>
            </w:r>
            <w:r>
              <w:rPr>
                <w:rFonts w:ascii="宋体" w:eastAsiaTheme="minorEastAsia" w:hAnsi="宋体" w:cstheme="minorBidi" w:hint="eastAsia"/>
                <w:szCs w:val="21"/>
              </w:rPr>
              <w:t>160,000Lx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E9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20%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光柱深度（大光斑）：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1300mm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。（检测报告）</w:t>
            </w:r>
          </w:p>
          <w:p w14:paraId="20FD5FEA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60%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光柱深度（大光斑）：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700mm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。（检测报告）</w:t>
            </w:r>
          </w:p>
          <w:p w14:paraId="20FD5FEB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▲光斑直径可以调节，</w:t>
            </w:r>
            <w:r>
              <w:rPr>
                <w:rFonts w:ascii="宋体" w:hAnsi="宋体" w:cstheme="minorBidi" w:hint="eastAsia"/>
                <w:szCs w:val="21"/>
              </w:rPr>
              <w:t>无影灯</w:t>
            </w:r>
            <w:r>
              <w:rPr>
                <w:rFonts w:ascii="宋体" w:eastAsiaTheme="minorEastAsia" w:hAnsi="宋体" w:cstheme="minorBidi" w:hint="eastAsia"/>
                <w:szCs w:val="21"/>
              </w:rPr>
              <w:t>满足最小光斑直径</w:t>
            </w:r>
            <w:r>
              <w:rPr>
                <w:rFonts w:ascii="宋体" w:eastAsiaTheme="minorEastAsia" w:hAnsi="宋体" w:cstheme="minorBidi" w:hint="eastAsia"/>
                <w:szCs w:val="21"/>
              </w:rPr>
              <w:t>d10</w:t>
            </w:r>
            <w:r>
              <w:rPr>
                <w:rFonts w:ascii="宋体" w:eastAsiaTheme="minorEastAsia" w:hAnsi="宋体" w:cstheme="minorBidi" w:hint="eastAsia"/>
                <w:szCs w:val="21"/>
              </w:rPr>
              <w:t>为</w:t>
            </w:r>
            <w:r>
              <w:rPr>
                <w:rFonts w:ascii="宋体" w:eastAsiaTheme="minorEastAsia" w:hAnsi="宋体" w:cstheme="minorBidi" w:hint="eastAsia"/>
                <w:szCs w:val="21"/>
              </w:rPr>
              <w:t>140mm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，最大光斑直径</w:t>
            </w:r>
            <w:r>
              <w:rPr>
                <w:rFonts w:ascii="宋体" w:eastAsiaTheme="minorEastAsia" w:hAnsi="宋体" w:cstheme="minorBidi" w:hint="eastAsia"/>
                <w:szCs w:val="21"/>
              </w:rPr>
              <w:t>d10</w:t>
            </w:r>
            <w:r>
              <w:rPr>
                <w:rFonts w:ascii="宋体" w:eastAsiaTheme="minorEastAsia" w:hAnsi="宋体" w:cstheme="minorBidi" w:hint="eastAsia"/>
                <w:szCs w:val="21"/>
              </w:rPr>
              <w:t>为</w:t>
            </w:r>
            <w:r>
              <w:rPr>
                <w:rFonts w:ascii="宋体" w:eastAsiaTheme="minorEastAsia" w:hAnsi="宋体" w:cstheme="minorBidi" w:hint="eastAsia"/>
                <w:szCs w:val="21"/>
              </w:rPr>
              <w:t>270mm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EC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▲光斑均匀性：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d50/d10</w:t>
            </w:r>
            <w:r>
              <w:rPr>
                <w:rFonts w:ascii="宋体" w:eastAsiaTheme="minorEastAsia" w:hAnsi="宋体" w:cstheme="minorBidi" w:hint="eastAsia"/>
                <w:szCs w:val="21"/>
              </w:rPr>
              <w:t>为</w:t>
            </w:r>
            <w:r>
              <w:rPr>
                <w:rFonts w:ascii="宋体" w:eastAsiaTheme="minorEastAsia" w:hAnsi="宋体" w:cstheme="minorBidi" w:hint="eastAsia"/>
                <w:szCs w:val="21"/>
              </w:rPr>
              <w:t>60%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ED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无影灯</w:t>
            </w:r>
            <w:r>
              <w:rPr>
                <w:rFonts w:ascii="宋体" w:eastAsiaTheme="minorEastAsia" w:hAnsi="宋体" w:cstheme="minorBidi" w:hint="eastAsia"/>
                <w:szCs w:val="21"/>
              </w:rPr>
              <w:t>深腔照明率</w:t>
            </w:r>
            <w:r>
              <w:rPr>
                <w:rFonts w:ascii="宋体" w:eastAsiaTheme="minorEastAsia" w:hAnsi="宋体" w:cstheme="minorBidi" w:hint="eastAsia"/>
                <w:szCs w:val="21"/>
              </w:rPr>
              <w:t>100%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</w:t>
            </w:r>
          </w:p>
          <w:p w14:paraId="20FD5FEE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proofErr w:type="gramStart"/>
            <w:r>
              <w:rPr>
                <w:rFonts w:ascii="宋体" w:eastAsiaTheme="minorEastAsia" w:hAnsi="宋体" w:cstheme="minorBidi" w:hint="eastAsia"/>
                <w:szCs w:val="21"/>
              </w:rPr>
              <w:t>单遮板</w:t>
            </w:r>
            <w:proofErr w:type="gramEnd"/>
            <w:r>
              <w:rPr>
                <w:rFonts w:ascii="宋体" w:eastAsiaTheme="minorEastAsia" w:hAnsi="宋体" w:cstheme="minorBidi" w:hint="eastAsia"/>
                <w:szCs w:val="21"/>
              </w:rPr>
              <w:t>无影率：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60%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EF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proofErr w:type="gramStart"/>
            <w:r>
              <w:rPr>
                <w:rFonts w:ascii="宋体" w:eastAsiaTheme="minorEastAsia" w:hAnsi="宋体" w:cstheme="minorBidi" w:hint="eastAsia"/>
                <w:szCs w:val="21"/>
              </w:rPr>
              <w:t>双遮板</w:t>
            </w:r>
            <w:proofErr w:type="gramEnd"/>
            <w:r>
              <w:rPr>
                <w:rFonts w:ascii="宋体" w:eastAsiaTheme="minorEastAsia" w:hAnsi="宋体" w:cstheme="minorBidi" w:hint="eastAsia"/>
                <w:szCs w:val="21"/>
              </w:rPr>
              <w:t>无影率：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56%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F0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proofErr w:type="gramStart"/>
            <w:r>
              <w:rPr>
                <w:rFonts w:ascii="宋体" w:eastAsiaTheme="minorEastAsia" w:hAnsi="宋体" w:cstheme="minorBidi" w:hint="eastAsia"/>
                <w:szCs w:val="21"/>
              </w:rPr>
              <w:t>偏置单遮板</w:t>
            </w:r>
            <w:proofErr w:type="gramEnd"/>
            <w:r>
              <w:rPr>
                <w:rFonts w:ascii="宋体" w:eastAsiaTheme="minorEastAsia" w:hAnsi="宋体" w:cstheme="minorBidi" w:hint="eastAsia"/>
                <w:szCs w:val="21"/>
              </w:rPr>
              <w:t>无影率：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>76%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F1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显色指数</w:t>
            </w:r>
            <w:r>
              <w:rPr>
                <w:rFonts w:ascii="宋体" w:eastAsiaTheme="minorEastAsia" w:hAnsi="宋体" w:cstheme="minorBidi" w:hint="eastAsia"/>
                <w:szCs w:val="21"/>
              </w:rPr>
              <w:t>Ra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99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A-3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F2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显色指数</w:t>
            </w:r>
            <w:r>
              <w:rPr>
                <w:rFonts w:ascii="宋体" w:eastAsiaTheme="minorEastAsia" w:hAnsi="宋体" w:cstheme="minorBidi" w:hint="eastAsia"/>
                <w:szCs w:val="21"/>
              </w:rPr>
              <w:t>R9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：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97</w:t>
            </w:r>
            <w:r>
              <w:rPr>
                <w:rFonts w:ascii="宋体" w:eastAsiaTheme="minorEastAsia" w:hAnsi="宋体" w:cstheme="minorBidi" w:hint="eastAsia"/>
                <w:szCs w:val="21"/>
              </w:rPr>
              <w:t>。（详见使用说明书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A-5 A3.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F3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光源功率≤</w:t>
            </w:r>
            <w:r>
              <w:rPr>
                <w:rFonts w:ascii="宋体" w:eastAsiaTheme="minorEastAsia" w:hAnsi="宋体" w:cstheme="minorBidi" w:hint="eastAsia"/>
                <w:szCs w:val="21"/>
              </w:rPr>
              <w:t>30W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，节能环保。（详见说明书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A.2.4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光源功率）</w:t>
            </w:r>
          </w:p>
          <w:p w14:paraId="20FD5FF4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辐照度</w:t>
            </w:r>
            <w:r>
              <w:rPr>
                <w:rFonts w:ascii="宋体" w:eastAsiaTheme="minorEastAsia" w:hAnsi="宋体" w:cstheme="minorBidi" w:hint="eastAsia"/>
                <w:szCs w:val="21"/>
              </w:rPr>
              <w:t>/</w:t>
            </w:r>
            <w:r>
              <w:rPr>
                <w:rFonts w:ascii="宋体" w:eastAsiaTheme="minorEastAsia" w:hAnsi="宋体" w:cstheme="minorBidi" w:hint="eastAsia"/>
                <w:szCs w:val="21"/>
              </w:rPr>
              <w:t>中心照度≤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3.5 </w:t>
            </w:r>
            <w:proofErr w:type="spellStart"/>
            <w:r>
              <w:rPr>
                <w:rFonts w:ascii="宋体" w:eastAsiaTheme="minorEastAsia" w:hAnsi="宋体" w:cstheme="minorBidi" w:hint="eastAsia"/>
                <w:szCs w:val="21"/>
              </w:rPr>
              <w:t>mW</w:t>
            </w:r>
            <w:proofErr w:type="spellEnd"/>
            <w:r>
              <w:rPr>
                <w:rFonts w:ascii="宋体" w:eastAsiaTheme="minorEastAsia" w:hAnsi="宋体" w:cstheme="minorBidi" w:hint="eastAsia"/>
                <w:szCs w:val="21"/>
              </w:rPr>
              <w:t>/( m2</w:t>
            </w:r>
            <w:r>
              <w:rPr>
                <w:rFonts w:ascii="宋体" w:eastAsiaTheme="minorEastAsia" w:hAnsi="宋体" w:cstheme="minorBidi" w:hint="eastAsia"/>
                <w:szCs w:val="21"/>
              </w:rPr>
              <w:t>·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lx)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（详见使用说明书</w:t>
            </w:r>
            <w:r>
              <w:rPr>
                <w:rFonts w:ascii="宋体" w:eastAsiaTheme="minorEastAsia" w:hAnsi="宋体" w:cstheme="minorBidi" w:hint="eastAsia"/>
                <w:szCs w:val="21"/>
              </w:rPr>
              <w:t xml:space="preserve"> </w:t>
            </w:r>
            <w:r>
              <w:rPr>
                <w:rFonts w:ascii="宋体" w:eastAsiaTheme="minorEastAsia" w:hAnsi="宋体" w:cstheme="minorBidi" w:hint="eastAsia"/>
                <w:szCs w:val="21"/>
              </w:rPr>
              <w:t>页码</w:t>
            </w:r>
            <w:r>
              <w:rPr>
                <w:rFonts w:ascii="宋体" w:eastAsiaTheme="minorEastAsia" w:hAnsi="宋体" w:cstheme="minorBidi" w:hint="eastAsia"/>
                <w:szCs w:val="21"/>
              </w:rPr>
              <w:t>A-5 A3.</w:t>
            </w:r>
            <w:r>
              <w:rPr>
                <w:rFonts w:ascii="宋体" w:eastAsiaTheme="minorEastAsia" w:hAnsi="宋体" w:cstheme="minorBidi" w:hint="eastAsia"/>
                <w:szCs w:val="21"/>
              </w:rPr>
              <w:t>光学性能）</w:t>
            </w:r>
          </w:p>
          <w:p w14:paraId="20FD5FF5" w14:textId="77777777" w:rsidR="00B13A62" w:rsidRDefault="00581BF7">
            <w:pPr>
              <w:numPr>
                <w:ilvl w:val="1"/>
                <w:numId w:val="2"/>
              </w:numPr>
              <w:spacing w:line="360" w:lineRule="auto"/>
              <w:rPr>
                <w:rFonts w:ascii="宋体" w:eastAsiaTheme="minorEastAsia" w:hAnsi="宋体" w:cstheme="minorBidi"/>
                <w:szCs w:val="21"/>
              </w:rPr>
            </w:pPr>
            <w:r>
              <w:rPr>
                <w:rFonts w:ascii="宋体" w:eastAsiaTheme="minorEastAsia" w:hAnsi="宋体" w:cstheme="minorBidi" w:hint="eastAsia"/>
                <w:szCs w:val="21"/>
              </w:rPr>
              <w:t>具备照度稳定技术，保证手术灯十年寿命周期内照度稳定。（详见彩页）</w:t>
            </w:r>
          </w:p>
          <w:p w14:paraId="20FD5FF6" w14:textId="77777777" w:rsidR="00B13A62" w:rsidRDefault="00581BF7">
            <w:pPr>
              <w:numPr>
                <w:ilvl w:val="0"/>
                <w:numId w:val="1"/>
              </w:numPr>
              <w:spacing w:line="360" w:lineRule="auto"/>
              <w:rPr>
                <w:rFonts w:ascii="宋体" w:eastAsiaTheme="minorEastAsia" w:hAnsi="宋体" w:cstheme="minorBidi"/>
                <w:b/>
              </w:rPr>
            </w:pPr>
            <w:r>
              <w:rPr>
                <w:rFonts w:ascii="宋体" w:eastAsiaTheme="minorEastAsia" w:hAnsi="宋体" w:cstheme="minorBidi" w:hint="eastAsia"/>
                <w:b/>
              </w:rPr>
              <w:t>配置需求（单套）</w:t>
            </w:r>
          </w:p>
          <w:p w14:paraId="20FD5FF7" w14:textId="77777777" w:rsidR="00B13A62" w:rsidRDefault="00581BF7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单灯悬吊系统</w:t>
            </w:r>
            <w:r>
              <w:rPr>
                <w:rFonts w:ascii="宋体" w:hAnsi="宋体" w:hint="eastAsia"/>
                <w:szCs w:val="21"/>
              </w:rPr>
              <w:t xml:space="preserve">           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  <w:p w14:paraId="20FD5FF8" w14:textId="77777777" w:rsidR="00B13A62" w:rsidRDefault="00581BF7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灯头带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臂组件，关节</w:t>
            </w:r>
            <w:proofErr w:type="gramStart"/>
            <w:r>
              <w:rPr>
                <w:rFonts w:ascii="宋体" w:hAnsi="宋体"/>
                <w:szCs w:val="21"/>
              </w:rPr>
              <w:t>无限位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  <w:p w14:paraId="20FD5FF9" w14:textId="77777777" w:rsidR="00B13A62" w:rsidRDefault="00581BF7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灭菌手柄</w:t>
            </w:r>
            <w:r>
              <w:rPr>
                <w:rFonts w:ascii="宋体" w:hAnsi="宋体" w:hint="eastAsia"/>
                <w:szCs w:val="21"/>
              </w:rPr>
              <w:t xml:space="preserve">               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  <w:p w14:paraId="20FD5FFA" w14:textId="77777777" w:rsidR="00B13A62" w:rsidRDefault="00581BF7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控制面板</w:t>
            </w:r>
            <w:r>
              <w:rPr>
                <w:rFonts w:ascii="宋体" w:hAnsi="宋体" w:hint="eastAsia"/>
                <w:szCs w:val="21"/>
              </w:rPr>
              <w:t xml:space="preserve">               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  <w:p w14:paraId="20FD5FFC" w14:textId="4B761017" w:rsidR="00B13A62" w:rsidRPr="00581BF7" w:rsidRDefault="00581BF7" w:rsidP="00581BF7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天花吊顶装饰组件</w:t>
            </w:r>
            <w:r>
              <w:rPr>
                <w:rFonts w:ascii="宋体" w:hAnsi="宋体" w:hint="eastAsia"/>
                <w:szCs w:val="21"/>
              </w:rPr>
              <w:t xml:space="preserve">              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</w:tr>
    </w:tbl>
    <w:p w14:paraId="3A2D0AD9" w14:textId="77777777" w:rsidR="00581BF7" w:rsidRDefault="00581BF7">
      <w:pPr>
        <w:pStyle w:val="1"/>
        <w:jc w:val="center"/>
        <w:rPr>
          <w:kern w:val="0"/>
        </w:rPr>
      </w:pPr>
    </w:p>
    <w:p w14:paraId="20FD6002" w14:textId="255EA001" w:rsidR="00B13A62" w:rsidRDefault="00581BF7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0FD6003" w14:textId="77777777" w:rsidR="00B13A62" w:rsidRDefault="00581BF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20FD6004" w14:textId="77777777" w:rsidR="00B13A62" w:rsidRDefault="00B13A6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0FD6005" w14:textId="77777777" w:rsidR="00B13A62" w:rsidRDefault="00581BF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B13A62" w14:paraId="20FD600A" w14:textId="77777777" w:rsidTr="00581BF7">
        <w:trPr>
          <w:trHeight w:val="540"/>
        </w:trPr>
        <w:tc>
          <w:tcPr>
            <w:tcW w:w="860" w:type="dxa"/>
            <w:vAlign w:val="center"/>
          </w:tcPr>
          <w:p w14:paraId="20FD6006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0FD6007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0FD6008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0FD6009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3A62" w14:paraId="20FD600F" w14:textId="77777777" w:rsidTr="00581BF7">
        <w:trPr>
          <w:trHeight w:val="514"/>
        </w:trPr>
        <w:tc>
          <w:tcPr>
            <w:tcW w:w="860" w:type="dxa"/>
            <w:vAlign w:val="center"/>
          </w:tcPr>
          <w:p w14:paraId="20FD600B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0FD600C" w14:textId="77777777" w:rsidR="00B13A62" w:rsidRDefault="00B13A6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0FD600D" w14:textId="77777777" w:rsidR="00B13A62" w:rsidRDefault="00B13A6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0FD600E" w14:textId="77777777" w:rsidR="00B13A62" w:rsidRDefault="00B13A6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20FD6024" w14:textId="77777777" w:rsidR="00B13A62" w:rsidRDefault="00B13A62">
      <w:pPr>
        <w:jc w:val="left"/>
        <w:rPr>
          <w:rFonts w:ascii="Times New Roman" w:hAnsi="Times New Roman"/>
          <w:szCs w:val="21"/>
        </w:rPr>
      </w:pPr>
    </w:p>
    <w:p w14:paraId="20FD6025" w14:textId="77777777" w:rsidR="00B13A62" w:rsidRDefault="00581BF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B13A62" w14:paraId="20FD602A" w14:textId="77777777">
        <w:trPr>
          <w:trHeight w:val="547"/>
        </w:trPr>
        <w:tc>
          <w:tcPr>
            <w:tcW w:w="847" w:type="dxa"/>
            <w:vAlign w:val="center"/>
          </w:tcPr>
          <w:p w14:paraId="20FD6026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0FD6027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0FD6028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0FD6029" w14:textId="6690C0FC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B13A62" w14:paraId="20FD602F" w14:textId="77777777">
        <w:trPr>
          <w:trHeight w:val="472"/>
        </w:trPr>
        <w:tc>
          <w:tcPr>
            <w:tcW w:w="847" w:type="dxa"/>
            <w:vAlign w:val="center"/>
          </w:tcPr>
          <w:p w14:paraId="20FD602B" w14:textId="77777777" w:rsidR="00B13A62" w:rsidRDefault="00581BF7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20FD602C" w14:textId="77777777" w:rsidR="00B13A62" w:rsidRDefault="00B13A6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0FD602D" w14:textId="77777777" w:rsidR="00B13A62" w:rsidRDefault="00B13A6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0FD602E" w14:textId="77777777" w:rsidR="00B13A62" w:rsidRDefault="00B13A6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20FD60FF" w14:textId="77777777" w:rsidR="00B13A62" w:rsidRDefault="00B13A62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B13A62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6109" w14:textId="77777777" w:rsidR="00581BF7" w:rsidRDefault="00581BF7">
      <w:r>
        <w:separator/>
      </w:r>
    </w:p>
  </w:endnote>
  <w:endnote w:type="continuationSeparator" w:id="0">
    <w:p w14:paraId="20FD610B" w14:textId="77777777" w:rsidR="00581BF7" w:rsidRDefault="0058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6104" w14:textId="77777777" w:rsidR="00B13A62" w:rsidRDefault="00B13A6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D6105" w14:textId="77777777" w:rsidR="00581BF7" w:rsidRDefault="00581BF7">
      <w:r>
        <w:separator/>
      </w:r>
    </w:p>
  </w:footnote>
  <w:footnote w:type="continuationSeparator" w:id="0">
    <w:p w14:paraId="20FD6107" w14:textId="77777777" w:rsidR="00581BF7" w:rsidRDefault="00581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99DEE0"/>
    <w:multiLevelType w:val="singleLevel"/>
    <w:tmpl w:val="8099DEE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9A23092"/>
    <w:multiLevelType w:val="multilevel"/>
    <w:tmpl w:val="09A2309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5B3159"/>
    <w:multiLevelType w:val="multilevel"/>
    <w:tmpl w:val="265B3159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eastAsia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239513">
    <w:abstractNumId w:val="1"/>
  </w:num>
  <w:num w:numId="2" w16cid:durableId="650063971">
    <w:abstractNumId w:val="2"/>
  </w:num>
  <w:num w:numId="3" w16cid:durableId="87851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2ODM4N2U3NjIyMTgxZmQwOWQ2YTcwZDEwNTJhMj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81BF7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3A62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55A80DEB"/>
    <w:rsid w:val="59AE2E4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D5F97"/>
  <w15:docId w15:val="{2EDE1EB8-4C2C-4A74-B992-D807D64D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156</Words>
  <Characters>893</Characters>
  <Application>Microsoft Office Word</Application>
  <DocSecurity>0</DocSecurity>
  <Lines>7</Lines>
  <Paragraphs>2</Paragraphs>
  <ScaleCrop>false</ScaleCrop>
  <Company>Sky123.Org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2023-11-27T02:50:00Z</cp:lastPrinted>
  <dcterms:created xsi:type="dcterms:W3CDTF">2023-11-02T03:07:00Z</dcterms:created>
  <dcterms:modified xsi:type="dcterms:W3CDTF">2024-02-01T07:58:00Z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