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新生儿筛查等试剂采购需求参数表</w:t>
      </w:r>
    </w:p>
    <w:p>
      <w:pPr>
        <w:rPr>
          <w:rFonts w:asciiTheme="minorEastAsia" w:hAnsiTheme="minorEastAsia" w:eastAsiaTheme="minorEastAsia"/>
          <w:b/>
          <w:sz w:val="24"/>
        </w:rPr>
      </w:pPr>
    </w:p>
    <w:p>
      <w:pPr>
        <w:rPr>
          <w:rFonts w:asciiTheme="minorHAnsi" w:hAnsiTheme="minorHAnsi" w:eastAsiaTheme="minorEastAsia"/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0" b="8890"/>
            <wp:docPr id="1" name="图片 1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使用科室试剂采购需求表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W w:w="146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644"/>
        <w:gridCol w:w="1157"/>
        <w:gridCol w:w="1190"/>
        <w:gridCol w:w="1200"/>
        <w:gridCol w:w="8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8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新生儿筛查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高效液相串联质谱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日本岛津LC-MS 8040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LC-MS 8040</w:t>
            </w:r>
          </w:p>
        </w:tc>
        <w:tc>
          <w:tcPr>
            <w:tcW w:w="8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①</w:t>
            </w:r>
            <w:r>
              <w:rPr>
                <w:sz w:val="24"/>
              </w:rPr>
              <w:t>适用岛津</w:t>
            </w:r>
            <w:r>
              <w:rPr>
                <w:rFonts w:hint="eastAsia"/>
                <w:sz w:val="24"/>
              </w:rPr>
              <w:t>LC-MS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8040</w:t>
            </w:r>
            <w:r>
              <w:rPr>
                <w:sz w:val="24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②</w:t>
            </w:r>
            <w:r>
              <w:rPr>
                <w:sz w:val="24"/>
              </w:rPr>
              <w:t>试剂必须有三类注册证且注册证上适用机型需包含岛津</w:t>
            </w:r>
            <w:r>
              <w:rPr>
                <w:rFonts w:hint="eastAsia"/>
                <w:sz w:val="24"/>
              </w:rPr>
              <w:t>LC-MS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8040，并提供</w:t>
            </w:r>
            <w:r>
              <w:rPr>
                <w:sz w:val="24"/>
              </w:rPr>
              <w:t>证明材料；</w:t>
            </w:r>
            <w:r>
              <w:rPr>
                <w:rFonts w:hint="eastAsia"/>
                <w:sz w:val="24"/>
                <w:lang w:val="en-US" w:eastAsia="zh-CN"/>
              </w:rPr>
              <w:t>③</w:t>
            </w:r>
            <w:r>
              <w:rPr>
                <w:sz w:val="24"/>
              </w:rPr>
              <w:t>试剂使用衍生化法，降低设备污染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④配套校准品和质控品。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水溶性维生素8项（代谢物质提取试剂盒）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高效液相串联质谱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日本岛津LC-MS 8040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LC-MS 8040</w:t>
            </w:r>
          </w:p>
        </w:tc>
        <w:tc>
          <w:tcPr>
            <w:tcW w:w="8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①</w:t>
            </w:r>
            <w:r>
              <w:rPr>
                <w:sz w:val="24"/>
              </w:rPr>
              <w:t>适用岛津</w:t>
            </w:r>
            <w:r>
              <w:rPr>
                <w:rFonts w:hint="eastAsia"/>
                <w:sz w:val="24"/>
              </w:rPr>
              <w:t>LC-MS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8040；</w:t>
            </w:r>
            <w:r>
              <w:rPr>
                <w:rFonts w:hint="eastAsia"/>
                <w:sz w:val="24"/>
                <w:lang w:val="en-US" w:eastAsia="zh-CN"/>
              </w:rPr>
              <w:t>②</w:t>
            </w:r>
            <w:r>
              <w:rPr>
                <w:rFonts w:hint="eastAsia"/>
                <w:sz w:val="24"/>
              </w:rPr>
              <w:t>可检测水溶性维生素8项：B1、B2、B3-烟酰胺、B6-吡哆醇、B5、B7、B9、Vc并提供在岛津LC-MS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8040检测</w:t>
            </w:r>
            <w:r>
              <w:rPr>
                <w:sz w:val="24"/>
              </w:rPr>
              <w:t>的用户证明材料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③配套岛津进口色谱柱；④配套校准品和质控品。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脂溶性维生素5项（代谢物质提取试剂盒）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高效液相串联质谱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日本岛津LC-MS 8040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LC-MS 8040</w:t>
            </w:r>
          </w:p>
        </w:tc>
        <w:tc>
          <w:tcPr>
            <w:tcW w:w="8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①</w:t>
            </w:r>
            <w:r>
              <w:rPr>
                <w:sz w:val="24"/>
              </w:rPr>
              <w:t>适用岛津</w:t>
            </w:r>
            <w:r>
              <w:rPr>
                <w:rFonts w:hint="eastAsia"/>
                <w:sz w:val="24"/>
              </w:rPr>
              <w:t>LC-MS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8040；</w:t>
            </w:r>
            <w:r>
              <w:rPr>
                <w:rFonts w:hint="eastAsia"/>
                <w:sz w:val="24"/>
                <w:lang w:val="en-US" w:eastAsia="zh-CN"/>
              </w:rPr>
              <w:t>②</w:t>
            </w:r>
            <w:r>
              <w:rPr>
                <w:rFonts w:hint="eastAsia"/>
                <w:sz w:val="24"/>
              </w:rPr>
              <w:t>可检测脂溶性维生素5项：A、E、D2、D3、K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并提供在岛津LC-MS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8040检测</w:t>
            </w:r>
            <w:r>
              <w:rPr>
                <w:sz w:val="24"/>
              </w:rPr>
              <w:t>的用户证明材料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③</w:t>
            </w:r>
            <w:r>
              <w:rPr>
                <w:rFonts w:hint="eastAsia"/>
                <w:lang w:val="en-US" w:eastAsia="zh-CN"/>
              </w:rPr>
              <w:t>具备分离3-epi-25(0H)D</w:t>
            </w:r>
            <w:r>
              <w:rPr>
                <w:rFonts w:hint="eastAsia"/>
                <w:vertAlign w:val="subscript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</w:rPr>
              <w:t>的功能，消除</w:t>
            </w:r>
            <w:r>
              <w:rPr>
                <w:rFonts w:hint="eastAsia"/>
                <w:lang w:val="en-US" w:eastAsia="zh-CN"/>
              </w:rPr>
              <w:t>3-epi-25(0H)D</w:t>
            </w:r>
            <w:r>
              <w:rPr>
                <w:rFonts w:hint="eastAsia"/>
                <w:vertAlign w:val="subscript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</w:rPr>
              <w:t>对维生素VD3的干扰；④</w:t>
            </w:r>
            <w:r>
              <w:rPr>
                <w:rFonts w:hint="eastAsia"/>
                <w:sz w:val="24"/>
                <w:lang w:val="en-US" w:eastAsia="zh-CN"/>
              </w:rPr>
              <w:t>配套岛津进口色谱柱；⑤配套校准品和质控品。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样本萃取液（维生素A、E）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高效液相串联质谱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日本岛津LC-MS 8040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LC-MS 8040</w:t>
            </w:r>
          </w:p>
        </w:tc>
        <w:tc>
          <w:tcPr>
            <w:tcW w:w="8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①</w:t>
            </w:r>
            <w:r>
              <w:rPr>
                <w:sz w:val="24"/>
              </w:rPr>
              <w:t>适用岛津</w:t>
            </w:r>
            <w:r>
              <w:rPr>
                <w:rFonts w:hint="eastAsia"/>
                <w:sz w:val="24"/>
              </w:rPr>
              <w:t>LC-MS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8040；</w:t>
            </w:r>
            <w:r>
              <w:rPr>
                <w:rFonts w:hint="eastAsia"/>
                <w:sz w:val="24"/>
                <w:lang w:val="en-US" w:eastAsia="zh-CN"/>
              </w:rPr>
              <w:t>②</w:t>
            </w:r>
            <w:r>
              <w:rPr>
                <w:rFonts w:hint="eastAsia"/>
                <w:sz w:val="24"/>
              </w:rPr>
              <w:t>可检测维生素A、E并提供在岛津LC-MS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8040</w:t>
            </w:r>
            <w:r>
              <w:rPr>
                <w:sz w:val="24"/>
              </w:rPr>
              <w:t>检测的用户证明材料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③支持检测末梢血和静脉血，解决儿童采样问题；④配套岛津进口色谱柱；⑤配套校准品和质控品。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样本萃取液（维生素25-羟基维生素D2、D3）</w:t>
            </w:r>
          </w:p>
        </w:tc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高效液相串联质谱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日本岛津LC-MS 8040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LC-MS 8040</w:t>
            </w:r>
          </w:p>
        </w:tc>
        <w:tc>
          <w:tcPr>
            <w:tcW w:w="8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①</w:t>
            </w:r>
            <w:r>
              <w:rPr>
                <w:sz w:val="24"/>
              </w:rPr>
              <w:t>适用岛津</w:t>
            </w:r>
            <w:r>
              <w:rPr>
                <w:rFonts w:hint="eastAsia"/>
                <w:sz w:val="24"/>
              </w:rPr>
              <w:t>LC-MS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8040；</w:t>
            </w:r>
            <w:r>
              <w:rPr>
                <w:rFonts w:hint="eastAsia"/>
                <w:sz w:val="24"/>
                <w:lang w:val="en-US" w:eastAsia="zh-CN"/>
              </w:rPr>
              <w:t>②</w:t>
            </w:r>
            <w:r>
              <w:rPr>
                <w:rFonts w:hint="eastAsia"/>
                <w:sz w:val="24"/>
              </w:rPr>
              <w:t>可检测维生素D2、D3并提供在岛津LC-MS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8040检测</w:t>
            </w:r>
            <w:r>
              <w:rPr>
                <w:sz w:val="24"/>
              </w:rPr>
              <w:t>的用户证明材料</w:t>
            </w:r>
            <w:r>
              <w:rPr>
                <w:rFonts w:hint="eastAsia"/>
                <w:sz w:val="24"/>
                <w:lang w:eastAsia="zh-CN"/>
              </w:rPr>
              <w:t>；</w:t>
            </w:r>
            <w:r>
              <w:rPr>
                <w:rFonts w:hint="eastAsia"/>
                <w:sz w:val="24"/>
                <w:lang w:val="en-US" w:eastAsia="zh-CN"/>
              </w:rPr>
              <w:t>③</w:t>
            </w:r>
            <w:r>
              <w:rPr>
                <w:rFonts w:hint="eastAsia"/>
                <w:lang w:val="en-US" w:eastAsia="zh-CN"/>
              </w:rPr>
              <w:t>具备分离3-epi-25(0H)D</w:t>
            </w:r>
            <w:r>
              <w:rPr>
                <w:rFonts w:hint="eastAsia"/>
                <w:vertAlign w:val="subscript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</w:rPr>
              <w:t>的功能，消除</w:t>
            </w:r>
            <w:r>
              <w:rPr>
                <w:rFonts w:hint="eastAsia"/>
                <w:lang w:val="en-US" w:eastAsia="zh-CN"/>
              </w:rPr>
              <w:t>3-epi-25(0H)D</w:t>
            </w:r>
            <w:r>
              <w:rPr>
                <w:rFonts w:hint="eastAsia"/>
                <w:vertAlign w:val="subscript"/>
                <w:lang w:val="en-US" w:eastAsia="zh-CN"/>
              </w:rPr>
              <w:t>3</w:t>
            </w:r>
            <w:r>
              <w:rPr>
                <w:rFonts w:hint="eastAsia"/>
                <w:vertAlign w:val="baseline"/>
                <w:lang w:val="en-US" w:eastAsia="zh-CN"/>
              </w:rPr>
              <w:t>对维生素VD3的干扰；④</w:t>
            </w:r>
            <w:r>
              <w:rPr>
                <w:rFonts w:hint="eastAsia"/>
                <w:sz w:val="24"/>
                <w:lang w:val="en-US" w:eastAsia="zh-CN"/>
              </w:rPr>
              <w:t>支持检测末梢血和静脉血，解决儿童采样问题；⑤配套岛津进口色谱柱；⑤配套校准品和质控品。</w:t>
            </w:r>
          </w:p>
        </w:tc>
      </w:tr>
    </w:tbl>
    <w:p>
      <w:pPr>
        <w:ind w:firstLine="4305" w:firstLineChars="2050"/>
        <w:jc w:val="left"/>
        <w:rPr>
          <w:rFonts w:hint="default" w:eastAsia="宋体" w:asciiTheme="minorHAnsi" w:hAnsiTheme="minorHAnsi" w:cstheme="minorBidi"/>
          <w:sz w:val="28"/>
          <w:szCs w:val="28"/>
          <w:lang w:val="en-US" w:eastAsia="zh-CN"/>
        </w:rPr>
      </w:pPr>
      <w:r>
        <w:rPr>
          <w:rFonts w:hint="eastAsia"/>
          <w:szCs w:val="21"/>
        </w:rPr>
        <w:t xml:space="preserve">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        中标供应商负责购买岛津</w:t>
      </w:r>
      <w:r>
        <w:rPr>
          <w:rFonts w:hint="eastAsia"/>
          <w:sz w:val="24"/>
        </w:rPr>
        <w:t>LC-MS 8040</w:t>
      </w:r>
      <w:r>
        <w:rPr>
          <w:rFonts w:hint="eastAsia"/>
          <w:sz w:val="24"/>
          <w:lang w:val="en-US" w:eastAsia="zh-CN"/>
        </w:rPr>
        <w:t>原厂年保修或维修</w:t>
      </w:r>
    </w:p>
    <w:p>
      <w:pPr>
        <w:spacing w:line="540" w:lineRule="exact"/>
        <w:rPr>
          <w:rFonts w:ascii="宋体" w:hAnsi="宋体"/>
          <w:bCs/>
          <w:sz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40" w:h="11907" w:orient="landscape"/>
      <w:pgMar w:top="1304" w:right="1134" w:bottom="1304" w:left="113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98142732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126648"/>
    <w:rsid w:val="001D4F49"/>
    <w:rsid w:val="00203F52"/>
    <w:rsid w:val="00234222"/>
    <w:rsid w:val="00240564"/>
    <w:rsid w:val="002A41EF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85061"/>
    <w:rsid w:val="005B3A63"/>
    <w:rsid w:val="005B5EA3"/>
    <w:rsid w:val="005D04D8"/>
    <w:rsid w:val="005E3E42"/>
    <w:rsid w:val="00625820"/>
    <w:rsid w:val="00763593"/>
    <w:rsid w:val="00774C4E"/>
    <w:rsid w:val="00793831"/>
    <w:rsid w:val="007C5B24"/>
    <w:rsid w:val="00816F83"/>
    <w:rsid w:val="00917972"/>
    <w:rsid w:val="009B58B3"/>
    <w:rsid w:val="009B7588"/>
    <w:rsid w:val="009C7972"/>
    <w:rsid w:val="009F4C99"/>
    <w:rsid w:val="009F6854"/>
    <w:rsid w:val="00A820F1"/>
    <w:rsid w:val="00AC10DF"/>
    <w:rsid w:val="00AE4729"/>
    <w:rsid w:val="00B16D72"/>
    <w:rsid w:val="00B241BC"/>
    <w:rsid w:val="00B34EC8"/>
    <w:rsid w:val="00B703C8"/>
    <w:rsid w:val="00B95357"/>
    <w:rsid w:val="00BE4A90"/>
    <w:rsid w:val="00C41141"/>
    <w:rsid w:val="00CD2EB8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1414BD1"/>
    <w:rsid w:val="03223917"/>
    <w:rsid w:val="0428725E"/>
    <w:rsid w:val="1E2F4C9E"/>
    <w:rsid w:val="1E5C52B0"/>
    <w:rsid w:val="1FB931AC"/>
    <w:rsid w:val="21AA40A6"/>
    <w:rsid w:val="257F31F6"/>
    <w:rsid w:val="2EED69CE"/>
    <w:rsid w:val="2FCC27C0"/>
    <w:rsid w:val="30122119"/>
    <w:rsid w:val="30B149D5"/>
    <w:rsid w:val="319C0CB4"/>
    <w:rsid w:val="32681E40"/>
    <w:rsid w:val="36FB003D"/>
    <w:rsid w:val="38085AFE"/>
    <w:rsid w:val="3CB34E16"/>
    <w:rsid w:val="408B41E0"/>
    <w:rsid w:val="4AF730D2"/>
    <w:rsid w:val="4E01203E"/>
    <w:rsid w:val="4FD23C92"/>
    <w:rsid w:val="64C454E1"/>
    <w:rsid w:val="719426FE"/>
    <w:rsid w:val="ACD6CCA2"/>
    <w:rsid w:val="E7F6E023"/>
    <w:rsid w:val="FEDEA098"/>
    <w:rsid w:val="FF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basedOn w:val="7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Char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682</Words>
  <Characters>904</Characters>
  <Lines>5</Lines>
  <Paragraphs>1</Paragraphs>
  <TotalTime>6</TotalTime>
  <ScaleCrop>false</ScaleCrop>
  <LinksUpToDate>false</LinksUpToDate>
  <CharactersWithSpaces>962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2020-01-13T23:54:00Z</dcterms:created>
  <dc:creator>Windows 用户</dc:creator>
  <cp:lastModifiedBy>dz</cp:lastModifiedBy>
  <cp:lastPrinted>2023-07-12T18:58:00Z</cp:lastPrinted>
  <dcterms:modified xsi:type="dcterms:W3CDTF">2024-06-12T01:22:55Z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12D90458A465430B9967F8D2A3EEA150_13</vt:lpwstr>
  </property>
</Properties>
</file>