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一、关于评分细则说明：</w:t>
      </w:r>
    </w:p>
    <w:p>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center"/>
        <w:rPr>
          <w:rFonts w:ascii="宋体" w:hAnsi="宋体"/>
          <w:b/>
          <w:bCs/>
          <w:sz w:val="28"/>
        </w:rPr>
      </w:pPr>
    </w:p>
    <w:p>
      <w:pPr>
        <w:widowControl/>
        <w:spacing w:before="100" w:beforeAutospacing="1" w:after="100" w:afterAutospacing="1"/>
        <w:jc w:val="center"/>
        <w:rPr>
          <w:rFonts w:ascii="宋体" w:hAnsi="宋体"/>
          <w:b/>
          <w:bCs/>
          <w:sz w:val="28"/>
        </w:rPr>
      </w:pPr>
    </w:p>
    <w:p>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914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986" w:type="dxa"/>
            <w:vAlign w:val="center"/>
          </w:tcPr>
          <w:p>
            <w:pPr>
              <w:widowControl/>
              <w:spacing w:before="100" w:beforeAutospacing="1" w:after="100" w:afterAutospacing="1"/>
              <w:jc w:val="center"/>
              <w:rPr>
                <w:rFonts w:cs="宋体" w:asciiTheme="minorEastAsia" w:hAnsiTheme="minorEastAsia" w:eastAsiaTheme="minorEastAsia"/>
                <w:kern w:val="0"/>
                <w:sz w:val="24"/>
              </w:rPr>
            </w:pPr>
            <w:bookmarkStart w:id="0" w:name="_GoBack"/>
            <w:bookmarkEnd w:id="0"/>
            <w:r>
              <w:rPr>
                <w:rFonts w:hint="eastAsia" w:cs="宋体" w:asciiTheme="minorEastAsia" w:hAnsiTheme="minorEastAsia" w:eastAsiaTheme="minorEastAsia"/>
                <w:kern w:val="0"/>
                <w:sz w:val="24"/>
              </w:rPr>
              <w:t>详细目录及具体参数需求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310"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asciiTheme="minorEastAsia" w:hAnsiTheme="minorEastAsia" w:eastAsiaTheme="minorEastAsia"/>
                <w:szCs w:val="21"/>
              </w:rPr>
              <w:t>ABO反定型试剂红细胞</w:t>
            </w:r>
          </w:p>
        </w:tc>
        <w:tc>
          <w:tcPr>
            <w:tcW w:w="5986" w:type="dxa"/>
            <w:vAlign w:val="center"/>
          </w:tcPr>
          <w:p>
            <w:pPr>
              <w:widowControl/>
              <w:adjustRightInd w:val="0"/>
              <w:snapToGrid w:val="0"/>
              <w:spacing w:line="360" w:lineRule="auto"/>
              <w:jc w:val="left"/>
              <w:rPr>
                <w:rFonts w:asciiTheme="minorEastAsia" w:hAnsiTheme="minorEastAsia"/>
                <w:szCs w:val="21"/>
              </w:rPr>
            </w:pPr>
            <w:r>
              <w:rPr>
                <w:rFonts w:hint="eastAsia" w:asciiTheme="minorEastAsia" w:hAnsiTheme="minorEastAsia"/>
                <w:szCs w:val="21"/>
              </w:rPr>
              <w:t>适</w:t>
            </w:r>
            <w:r>
              <w:rPr>
                <w:rFonts w:asciiTheme="minorEastAsia" w:hAnsiTheme="minorEastAsia"/>
                <w:szCs w:val="21"/>
              </w:rPr>
              <w:t>用于检测血清</w:t>
            </w:r>
            <w:r>
              <w:rPr>
                <w:rFonts w:hint="eastAsia" w:asciiTheme="minorEastAsia" w:hAnsiTheme="minorEastAsia"/>
                <w:szCs w:val="21"/>
              </w:rPr>
              <w:t>/血浆</w:t>
            </w:r>
            <w:r>
              <w:rPr>
                <w:rFonts w:asciiTheme="minorEastAsia" w:hAnsiTheme="minorEastAsia"/>
                <w:szCs w:val="21"/>
              </w:rPr>
              <w:t>中有无相应的抗A或抗B抗体</w:t>
            </w:r>
            <w:r>
              <w:rPr>
                <w:rFonts w:hint="eastAsia" w:asciiTheme="minorEastAsia" w:hAnsiTheme="minorEastAsia"/>
                <w:szCs w:val="21"/>
              </w:rPr>
              <w:t>；</w:t>
            </w:r>
          </w:p>
          <w:p>
            <w:pPr>
              <w:widowControl/>
              <w:adjustRightInd w:val="0"/>
              <w:snapToGrid w:val="0"/>
              <w:spacing w:line="360" w:lineRule="auto"/>
              <w:jc w:val="left"/>
              <w:rPr>
                <w:rFonts w:asciiTheme="minorEastAsia" w:hAnsiTheme="minorEastAsia"/>
                <w:szCs w:val="21"/>
              </w:rPr>
            </w:pPr>
            <w:r>
              <w:rPr>
                <w:rFonts w:hint="eastAsia" w:asciiTheme="minorEastAsia" w:hAnsiTheme="minorEastAsia"/>
                <w:szCs w:val="21"/>
              </w:rPr>
              <w:t>包括</w:t>
            </w:r>
            <w:r>
              <w:rPr>
                <w:rFonts w:asciiTheme="minorEastAsia" w:hAnsiTheme="minorEastAsia"/>
                <w:szCs w:val="21"/>
              </w:rPr>
              <w:t>A1</w:t>
            </w:r>
            <w:r>
              <w:rPr>
                <w:rFonts w:hint="eastAsia" w:asciiTheme="minorEastAsia" w:hAnsiTheme="minorEastAsia"/>
                <w:szCs w:val="21"/>
              </w:rPr>
              <w:t>型</w:t>
            </w:r>
            <w:r>
              <w:rPr>
                <w:rFonts w:asciiTheme="minorEastAsia" w:hAnsiTheme="minorEastAsia"/>
                <w:szCs w:val="21"/>
              </w:rPr>
              <w:t>、B</w:t>
            </w:r>
            <w:r>
              <w:rPr>
                <w:rFonts w:hint="eastAsia" w:asciiTheme="minorEastAsia" w:hAnsiTheme="minorEastAsia"/>
                <w:szCs w:val="21"/>
              </w:rPr>
              <w:t>型</w:t>
            </w:r>
            <w:r>
              <w:rPr>
                <w:rFonts w:asciiTheme="minorEastAsia" w:hAnsiTheme="minorEastAsia"/>
                <w:szCs w:val="21"/>
              </w:rPr>
              <w:t>、O</w:t>
            </w:r>
            <w:r>
              <w:rPr>
                <w:rFonts w:hint="eastAsia" w:asciiTheme="minorEastAsia" w:hAnsiTheme="minorEastAsia"/>
                <w:szCs w:val="21"/>
              </w:rPr>
              <w:t>型红</w:t>
            </w:r>
            <w:r>
              <w:rPr>
                <w:rFonts w:asciiTheme="minorEastAsia" w:hAnsiTheme="minorEastAsia"/>
                <w:szCs w:val="21"/>
              </w:rPr>
              <w:t>细胞</w:t>
            </w:r>
            <w:r>
              <w:rPr>
                <w:rFonts w:hint="eastAsia" w:asciiTheme="minorEastAsia" w:hAnsiTheme="minorEastAsia"/>
                <w:szCs w:val="21"/>
              </w:rPr>
              <w:t>；</w:t>
            </w:r>
          </w:p>
          <w:p>
            <w:pPr>
              <w:widowControl/>
              <w:adjustRightInd w:val="0"/>
              <w:snapToGrid w:val="0"/>
              <w:spacing w:line="360" w:lineRule="auto"/>
              <w:jc w:val="left"/>
              <w:rPr>
                <w:rFonts w:hint="eastAsia" w:eastAsia="宋体" w:cs="宋体" w:asciiTheme="minorEastAsia" w:hAnsiTheme="minorEastAsia"/>
                <w:kern w:val="0"/>
                <w:sz w:val="24"/>
                <w:lang w:eastAsia="zh-CN"/>
              </w:rPr>
            </w:pPr>
            <w:r>
              <w:rPr>
                <w:rFonts w:asciiTheme="minorEastAsia" w:hAnsiTheme="minorEastAsia"/>
                <w:szCs w:val="21"/>
              </w:rPr>
              <w:t>A1型红细胞与抗A血型定型试剂反应，凝集强度≥3+；B型红细胞与抗B血型定型试剂反应，凝集强度≥3+</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2310" w:type="dxa"/>
            <w:vAlign w:val="center"/>
          </w:tcPr>
          <w:p>
            <w:pPr>
              <w:widowControl/>
              <w:spacing w:before="100" w:beforeAutospacing="1" w:after="100" w:afterAutospacing="1"/>
              <w:jc w:val="center"/>
              <w:rPr>
                <w:rFonts w:asciiTheme="minorEastAsia" w:hAnsiTheme="minorEastAsia" w:eastAsiaTheme="minorEastAsia"/>
                <w:szCs w:val="21"/>
              </w:rPr>
            </w:pPr>
            <w:r>
              <w:rPr>
                <w:rFonts w:hint="eastAsia" w:asciiTheme="minorEastAsia" w:hAnsiTheme="minorEastAsia" w:eastAsiaTheme="minorEastAsia"/>
                <w:szCs w:val="21"/>
              </w:rPr>
              <w:t>抗体筛检试剂红细胞</w:t>
            </w:r>
          </w:p>
        </w:tc>
        <w:tc>
          <w:tcPr>
            <w:tcW w:w="5986" w:type="dxa"/>
            <w:vAlign w:val="center"/>
          </w:tcPr>
          <w:p>
            <w:pPr>
              <w:widowControl/>
              <w:adjustRightInd w:val="0"/>
              <w:snapToGrid w:val="0"/>
              <w:spacing w:line="360" w:lineRule="auto"/>
              <w:jc w:val="left"/>
              <w:rPr>
                <w:rFonts w:asciiTheme="minorEastAsia" w:hAnsiTheme="minorEastAsia"/>
                <w:szCs w:val="21"/>
              </w:rPr>
            </w:pPr>
            <w:r>
              <w:rPr>
                <w:rFonts w:hint="eastAsia" w:asciiTheme="minorEastAsia" w:hAnsiTheme="minorEastAsia"/>
                <w:szCs w:val="21"/>
              </w:rPr>
              <w:t>适用于</w:t>
            </w:r>
            <w:r>
              <w:rPr>
                <w:rFonts w:asciiTheme="minorEastAsia" w:hAnsiTheme="minorEastAsia"/>
                <w:szCs w:val="21"/>
              </w:rPr>
              <w:t>微柱凝胶法</w:t>
            </w:r>
            <w:r>
              <w:rPr>
                <w:rFonts w:hint="eastAsia" w:asciiTheme="minorEastAsia" w:hAnsiTheme="minorEastAsia"/>
                <w:szCs w:val="21"/>
              </w:rPr>
              <w:t>、</w:t>
            </w:r>
            <w:r>
              <w:rPr>
                <w:rFonts w:asciiTheme="minorEastAsia" w:hAnsiTheme="minorEastAsia"/>
                <w:szCs w:val="21"/>
              </w:rPr>
              <w:t>凝聚胺</w:t>
            </w:r>
            <w:r>
              <w:rPr>
                <w:rFonts w:hint="eastAsia" w:asciiTheme="minorEastAsia" w:hAnsiTheme="minorEastAsia"/>
                <w:szCs w:val="21"/>
              </w:rPr>
              <w:t>法等</w:t>
            </w:r>
            <w:r>
              <w:rPr>
                <w:rFonts w:asciiTheme="minorEastAsia" w:hAnsiTheme="minorEastAsia"/>
                <w:szCs w:val="21"/>
              </w:rPr>
              <w:t>检测不规则抗体</w:t>
            </w:r>
            <w:r>
              <w:rPr>
                <w:rFonts w:hint="eastAsia" w:asciiTheme="minorEastAsia" w:hAnsiTheme="minorEastAsia"/>
                <w:szCs w:val="21"/>
              </w:rPr>
              <w:t>；</w:t>
            </w:r>
          </w:p>
          <w:p>
            <w:pPr>
              <w:widowControl/>
              <w:adjustRightInd w:val="0"/>
              <w:snapToGrid w:val="0"/>
              <w:spacing w:line="360" w:lineRule="auto"/>
              <w:jc w:val="left"/>
              <w:rPr>
                <w:rFonts w:hint="eastAsia" w:eastAsia="宋体" w:asciiTheme="minorEastAsia" w:hAnsiTheme="minorEastAsia"/>
                <w:szCs w:val="21"/>
                <w:lang w:eastAsia="zh-CN"/>
              </w:rPr>
            </w:pPr>
            <w:r>
              <w:rPr>
                <w:rFonts w:asciiTheme="minorEastAsia" w:hAnsiTheme="minorEastAsia"/>
                <w:szCs w:val="21"/>
              </w:rPr>
              <w:t>抗原谱</w:t>
            </w:r>
            <w:r>
              <w:rPr>
                <w:rFonts w:hint="eastAsia" w:asciiTheme="minorEastAsia" w:hAnsiTheme="minorEastAsia"/>
                <w:szCs w:val="21"/>
              </w:rPr>
              <w:t>符合临床需求</w:t>
            </w:r>
            <w:r>
              <w:rPr>
                <w:rFonts w:hint="eastAsia" w:asciiTheme="minorEastAsia" w:hAnsiTheme="minorEastAsia"/>
                <w:szCs w:val="21"/>
                <w:lang w:eastAsia="zh-CN"/>
              </w:rPr>
              <w:t>。</w:t>
            </w:r>
          </w:p>
        </w:tc>
      </w:tr>
    </w:tbl>
    <w:p>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A5304"/>
    <w:rsid w:val="000B1598"/>
    <w:rsid w:val="000B2248"/>
    <w:rsid w:val="000B6BF6"/>
    <w:rsid w:val="000C46CA"/>
    <w:rsid w:val="000D196D"/>
    <w:rsid w:val="000E1DAE"/>
    <w:rsid w:val="001C020B"/>
    <w:rsid w:val="001C5E6B"/>
    <w:rsid w:val="001D0F34"/>
    <w:rsid w:val="001D4F49"/>
    <w:rsid w:val="001F3EC2"/>
    <w:rsid w:val="00203F52"/>
    <w:rsid w:val="0021733B"/>
    <w:rsid w:val="00231194"/>
    <w:rsid w:val="00233710"/>
    <w:rsid w:val="00236EB7"/>
    <w:rsid w:val="002B4449"/>
    <w:rsid w:val="002D3235"/>
    <w:rsid w:val="002D4BC7"/>
    <w:rsid w:val="003113BF"/>
    <w:rsid w:val="00322E0E"/>
    <w:rsid w:val="00346659"/>
    <w:rsid w:val="0035664E"/>
    <w:rsid w:val="003717CD"/>
    <w:rsid w:val="00375B7E"/>
    <w:rsid w:val="00392245"/>
    <w:rsid w:val="00425B19"/>
    <w:rsid w:val="00426CA7"/>
    <w:rsid w:val="00447A0F"/>
    <w:rsid w:val="00515A8F"/>
    <w:rsid w:val="00546B4C"/>
    <w:rsid w:val="005672FE"/>
    <w:rsid w:val="005708F0"/>
    <w:rsid w:val="00582B69"/>
    <w:rsid w:val="00584E0A"/>
    <w:rsid w:val="005B3A63"/>
    <w:rsid w:val="005D33F2"/>
    <w:rsid w:val="005E3E42"/>
    <w:rsid w:val="005F48C7"/>
    <w:rsid w:val="005F6C47"/>
    <w:rsid w:val="006063D4"/>
    <w:rsid w:val="0063213A"/>
    <w:rsid w:val="006A503A"/>
    <w:rsid w:val="006B695C"/>
    <w:rsid w:val="006E14AD"/>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E0414"/>
    <w:rsid w:val="009F6854"/>
    <w:rsid w:val="00AE7DB5"/>
    <w:rsid w:val="00B1082A"/>
    <w:rsid w:val="00B16D72"/>
    <w:rsid w:val="00B202D7"/>
    <w:rsid w:val="00B233C9"/>
    <w:rsid w:val="00B34EC8"/>
    <w:rsid w:val="00B403C0"/>
    <w:rsid w:val="00B418DD"/>
    <w:rsid w:val="00B55854"/>
    <w:rsid w:val="00B56BCF"/>
    <w:rsid w:val="00B703C8"/>
    <w:rsid w:val="00B97A76"/>
    <w:rsid w:val="00BB1A91"/>
    <w:rsid w:val="00BD4E35"/>
    <w:rsid w:val="00BD7C5C"/>
    <w:rsid w:val="00BE41CB"/>
    <w:rsid w:val="00C52EF5"/>
    <w:rsid w:val="00C67A4F"/>
    <w:rsid w:val="00CE109D"/>
    <w:rsid w:val="00CE5B0C"/>
    <w:rsid w:val="00CF17B4"/>
    <w:rsid w:val="00D3503E"/>
    <w:rsid w:val="00D64BE1"/>
    <w:rsid w:val="00D8305A"/>
    <w:rsid w:val="00DA63C3"/>
    <w:rsid w:val="00DB386B"/>
    <w:rsid w:val="00DD0DE3"/>
    <w:rsid w:val="00DD2F31"/>
    <w:rsid w:val="00E1340D"/>
    <w:rsid w:val="00E73BA4"/>
    <w:rsid w:val="00E80CB6"/>
    <w:rsid w:val="00E85F38"/>
    <w:rsid w:val="00E9378D"/>
    <w:rsid w:val="00E93F01"/>
    <w:rsid w:val="00EB4324"/>
    <w:rsid w:val="00EE28F3"/>
    <w:rsid w:val="00EE574D"/>
    <w:rsid w:val="00EF67F2"/>
    <w:rsid w:val="00F14601"/>
    <w:rsid w:val="00F457B0"/>
    <w:rsid w:val="00F70376"/>
    <w:rsid w:val="00F81225"/>
    <w:rsid w:val="00F85DB2"/>
    <w:rsid w:val="00F92D50"/>
    <w:rsid w:val="00FA07B8"/>
    <w:rsid w:val="00FF222A"/>
    <w:rsid w:val="00FF7643"/>
    <w:rsid w:val="063C618E"/>
    <w:rsid w:val="09317280"/>
    <w:rsid w:val="1A2C7DEE"/>
    <w:rsid w:val="1D9D5BA4"/>
    <w:rsid w:val="269C2E17"/>
    <w:rsid w:val="26EE059E"/>
    <w:rsid w:val="288B5A00"/>
    <w:rsid w:val="47164442"/>
    <w:rsid w:val="4B171BBE"/>
    <w:rsid w:val="50EE01F9"/>
    <w:rsid w:val="54D57D13"/>
    <w:rsid w:val="58211D7D"/>
    <w:rsid w:val="59314392"/>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441</Words>
  <Characters>2516</Characters>
  <Lines>20</Lines>
  <Paragraphs>5</Paragraphs>
  <TotalTime>11</TotalTime>
  <ScaleCrop>false</ScaleCrop>
  <LinksUpToDate>false</LinksUpToDate>
  <CharactersWithSpaces>2952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2024-05-22T02:10:57Z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3E1A8698CF354BF786501957D6FA66EA_13</vt:lpwstr>
  </property>
</Properties>
</file>