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9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803"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46"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pPr>
              <w:spacing w:before="100" w:after="100"/>
              <w:jc w:val="left"/>
              <w:rPr>
                <w:rFonts w:cs="宋体" w:asciiTheme="minorEastAsia" w:hAnsiTheme="minorEastAsia" w:eastAsiaTheme="minorEastAsia"/>
                <w:kern w:val="0"/>
                <w:sz w:val="24"/>
              </w:rPr>
            </w:pPr>
            <w:bookmarkStart w:id="0" w:name="_GoBack"/>
            <w:r>
              <w:rPr>
                <w:rFonts w:ascii="宋体" w:hAnsi="宋体" w:cs="宋体"/>
                <w:sz w:val="24"/>
              </w:rPr>
              <w:t>诺如病毒抗原检测试剂盒</w:t>
            </w:r>
            <w:bookmarkEnd w:id="0"/>
          </w:p>
        </w:tc>
        <w:tc>
          <w:tcPr>
            <w:tcW w:w="5803" w:type="dxa"/>
            <w:vAlign w:val="center"/>
          </w:tcPr>
          <w:p>
            <w:pPr>
              <w:spacing w:before="100" w:after="100"/>
              <w:jc w:val="left"/>
              <w:rPr>
                <w:rFonts w:cs="宋体" w:asciiTheme="minorEastAsia" w:hAnsiTheme="minorEastAsia" w:eastAsiaTheme="minorEastAsia"/>
                <w:kern w:val="0"/>
                <w:sz w:val="24"/>
              </w:rPr>
            </w:pPr>
            <w:r>
              <w:rPr>
                <w:rFonts w:eastAsia="Calibri" w:cs="Calibri"/>
                <w:sz w:val="24"/>
              </w:rPr>
              <w:t>1</w:t>
            </w:r>
            <w:r>
              <w:rPr>
                <w:rFonts w:ascii="宋体" w:hAnsi="宋体" w:cs="宋体"/>
                <w:sz w:val="24"/>
              </w:rPr>
              <w:t>、检测范围</w:t>
            </w:r>
            <w:r>
              <w:rPr>
                <w:rFonts w:eastAsia="Calibri" w:cs="Calibri"/>
                <w:sz w:val="24"/>
              </w:rPr>
              <w:t>:</w:t>
            </w:r>
            <w:r>
              <w:rPr>
                <w:rFonts w:ascii="宋体" w:hAnsi="宋体" w:cs="宋体"/>
                <w:sz w:val="24"/>
              </w:rPr>
              <w:t>检测人粪便中的诺如病毒抗原</w:t>
            </w:r>
            <w:r>
              <w:rPr>
                <w:rFonts w:eastAsia="Calibri" w:cs="Calibri"/>
                <w:sz w:val="24"/>
              </w:rPr>
              <w:t>GI</w:t>
            </w:r>
            <w:r>
              <w:rPr>
                <w:rFonts w:ascii="宋体" w:hAnsi="宋体" w:cs="宋体"/>
                <w:sz w:val="24"/>
              </w:rPr>
              <w:t>和诺如病毒抗原</w:t>
            </w:r>
            <w:r>
              <w:rPr>
                <w:rFonts w:eastAsia="Calibri" w:cs="Calibri"/>
                <w:sz w:val="24"/>
              </w:rPr>
              <w:t>GII</w:t>
            </w:r>
            <w:r>
              <w:rPr>
                <w:rFonts w:eastAsia="Calibri" w:cs="Calibri"/>
                <w:sz w:val="24"/>
              </w:rPr>
              <w:br w:type="textWrapping"/>
            </w:r>
            <w:r>
              <w:rPr>
                <w:rFonts w:eastAsia="Calibri" w:cs="Calibri"/>
                <w:sz w:val="24"/>
              </w:rPr>
              <w:t>2</w:t>
            </w:r>
            <w:r>
              <w:rPr>
                <w:rFonts w:ascii="宋体" w:hAnsi="宋体" w:cs="宋体"/>
                <w:sz w:val="24"/>
              </w:rPr>
              <w:t>、样本采集要求</w:t>
            </w:r>
            <w:r>
              <w:rPr>
                <w:rFonts w:eastAsia="Calibri" w:cs="Calibri"/>
                <w:sz w:val="24"/>
              </w:rPr>
              <w:t>:</w:t>
            </w:r>
            <w:r>
              <w:rPr>
                <w:rFonts w:ascii="宋体" w:hAnsi="宋体" w:cs="宋体"/>
                <w:sz w:val="24"/>
              </w:rPr>
              <w:t>粪便标本</w:t>
            </w:r>
            <w:r>
              <w:rPr>
                <w:rFonts w:eastAsia="Calibri" w:cs="Calibri"/>
                <w:sz w:val="24"/>
              </w:rPr>
              <w:br w:type="textWrapping"/>
            </w:r>
            <w:r>
              <w:rPr>
                <w:rFonts w:eastAsia="Calibri" w:cs="Calibri"/>
                <w:sz w:val="24"/>
              </w:rPr>
              <w:t>3</w:t>
            </w:r>
            <w:r>
              <w:rPr>
                <w:rFonts w:ascii="宋体" w:hAnsi="宋体" w:cs="宋体"/>
                <w:sz w:val="24"/>
              </w:rPr>
              <w:t>、方法学</w:t>
            </w:r>
            <w:r>
              <w:rPr>
                <w:rFonts w:eastAsia="Calibri" w:cs="Calibri"/>
                <w:sz w:val="24"/>
              </w:rPr>
              <w:t>:</w:t>
            </w:r>
            <w:r>
              <w:rPr>
                <w:rFonts w:ascii="宋体" w:hAnsi="宋体" w:cs="宋体"/>
                <w:sz w:val="24"/>
              </w:rPr>
              <w:t>胶体金法</w:t>
            </w:r>
            <w:r>
              <w:rPr>
                <w:rFonts w:eastAsia="Calibri" w:cs="Calibri"/>
                <w:sz w:val="24"/>
              </w:rPr>
              <w:br w:type="textWrapping"/>
            </w:r>
            <w:r>
              <w:rPr>
                <w:rFonts w:eastAsia="Calibri" w:cs="Calibri"/>
                <w:sz w:val="24"/>
              </w:rPr>
              <w:t>4</w:t>
            </w:r>
            <w:r>
              <w:rPr>
                <w:rFonts w:ascii="宋体" w:hAnsi="宋体" w:cs="宋体"/>
                <w:sz w:val="24"/>
              </w:rPr>
              <w:t>、检测时间</w:t>
            </w:r>
            <w:r>
              <w:rPr>
                <w:rFonts w:eastAsia="Calibri" w:cs="Calibri"/>
                <w:sz w:val="24"/>
              </w:rPr>
              <w:t>:15</w:t>
            </w:r>
            <w:r>
              <w:rPr>
                <w:rFonts w:ascii="宋体" w:hAnsi="宋体" w:cs="宋体"/>
                <w:sz w:val="24"/>
              </w:rPr>
              <w:t>分钟内出结果</w:t>
            </w:r>
            <w:r>
              <w:rPr>
                <w:rFonts w:eastAsia="Calibri" w:cs="Calibri"/>
                <w:sz w:val="24"/>
              </w:rPr>
              <w:tab/>
            </w:r>
            <w:r>
              <w:rPr>
                <w:rFonts w:eastAsia="Calibri" w:cs="Calibri"/>
                <w:sz w:val="24"/>
              </w:rPr>
              <w:br w:type="textWrapping"/>
            </w:r>
            <w:r>
              <w:rPr>
                <w:rFonts w:eastAsia="Calibri" w:cs="Calibri"/>
                <w:sz w:val="24"/>
              </w:rPr>
              <w:t>5</w:t>
            </w:r>
            <w:r>
              <w:rPr>
                <w:rFonts w:ascii="宋体" w:hAnsi="宋体" w:cs="宋体"/>
                <w:sz w:val="24"/>
              </w:rPr>
              <w:t>、单个试剂卡可同时检测诺如病毒抗原</w:t>
            </w:r>
            <w:r>
              <w:rPr>
                <w:rFonts w:eastAsia="Calibri" w:cs="Calibri"/>
                <w:sz w:val="24"/>
              </w:rPr>
              <w:t>GI</w:t>
            </w:r>
            <w:r>
              <w:rPr>
                <w:rFonts w:ascii="宋体" w:hAnsi="宋体" w:cs="宋体"/>
                <w:sz w:val="24"/>
              </w:rPr>
              <w:t>和诺如病毒抗原</w:t>
            </w:r>
            <w:r>
              <w:rPr>
                <w:rFonts w:eastAsia="Calibri" w:cs="Calibri"/>
                <w:sz w:val="24"/>
              </w:rPr>
              <w:t>GII</w:t>
            </w:r>
            <w:r>
              <w:rPr>
                <w:rFonts w:ascii="宋体" w:hAnsi="宋体" w:cs="宋体"/>
                <w:sz w:val="24"/>
              </w:rPr>
              <w:t>型，不受其它项目干扰</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E059E"/>
    <w:rsid w:val="288B5A00"/>
    <w:rsid w:val="47164442"/>
    <w:rsid w:val="4B171BBE"/>
    <w:rsid w:val="54D57D13"/>
    <w:rsid w:val="58211D7D"/>
    <w:rsid w:val="5AFE39A5"/>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411</Words>
  <Characters>2346</Characters>
  <Lines>19</Lines>
  <Paragraphs>5</Paragraphs>
  <TotalTime>3</TotalTime>
  <ScaleCrop>false</ScaleCrop>
  <LinksUpToDate>false</LinksUpToDate>
  <CharactersWithSpaces>2752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2024-05-22T02:18:50Z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192BECC48944438286824905FE597FF0_13</vt:lpwstr>
  </property>
</Properties>
</file>