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b/>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14.8</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eastAsia" w:eastAsia="微软雅黑"/>
                <w:color w:val="000000"/>
                <w:sz w:val="22"/>
                <w:szCs w:val="22"/>
                <w:lang w:val="en-US" w:eastAsia="zh-CN"/>
              </w:rPr>
            </w:pPr>
            <w:r>
              <w:rPr>
                <w:rFonts w:hint="eastAsia" w:eastAsia="微软雅黑"/>
                <w:color w:val="000000"/>
                <w:sz w:val="22"/>
                <w:szCs w:val="22"/>
                <w:lang w:val="en-US" w:eastAsia="zh-CN"/>
              </w:rPr>
              <w:t>婴幼儿氧舱维修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color w:val="000000"/>
                <w:sz w:val="22"/>
                <w:szCs w:val="22"/>
              </w:rPr>
            </w:pPr>
            <w:r>
              <w:rPr>
                <w:rFonts w:hint="eastAsia"/>
                <w:color w:val="000000"/>
                <w:sz w:val="22"/>
                <w:szCs w:val="22"/>
              </w:rPr>
              <w:t>为婴幼儿提供高浓度的氧气，以治疗缺氧缺血性脑病，新生儿窒息，癫痫，新生儿吸入性肺炎等。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after="78"/>
              <w:ind w:left="0" w:leftChars="0" w:firstLine="0" w:firstLineChars="0"/>
              <w:rPr>
                <w:rFonts w:ascii="宋体" w:hAnsi="宋体"/>
              </w:rPr>
            </w:pPr>
            <w:r>
              <w:rPr>
                <w:rFonts w:hint="eastAsia"/>
                <w:color w:val="000000"/>
                <w:sz w:val="22"/>
                <w:szCs w:val="22"/>
              </w:rPr>
              <w:t>现有到期设备筒体维修更换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ind w:left="587" w:leftChars="192" w:hanging="184" w:hangingChars="88"/>
              <w:contextualSpacing/>
              <w:rPr>
                <w:rFonts w:ascii="宋体" w:hAnsi="宋体"/>
              </w:rPr>
            </w:pPr>
            <w:r>
              <w:rPr>
                <w:rFonts w:hint="eastAsia" w:ascii="宋体" w:hAnsi="宋体"/>
              </w:rPr>
              <w:t>1.待维修设备参数</w:t>
            </w:r>
          </w:p>
          <w:p>
            <w:pPr>
              <w:ind w:left="587" w:leftChars="192" w:hanging="184" w:hangingChars="88"/>
              <w:contextualSpacing/>
              <w:rPr>
                <w:rFonts w:ascii="宋体" w:hAnsi="宋体"/>
              </w:rPr>
            </w:pPr>
            <w:r>
              <w:rPr>
                <w:rFonts w:hint="eastAsia" w:ascii="宋体" w:hAnsi="宋体"/>
              </w:rPr>
              <w:t>1.</w:t>
            </w:r>
            <w:r>
              <w:rPr>
                <w:rFonts w:ascii="宋体" w:hAnsi="宋体"/>
              </w:rPr>
              <w:t>1</w:t>
            </w:r>
            <w:r>
              <w:rPr>
                <w:rFonts w:hint="eastAsia" w:ascii="宋体" w:hAnsi="宋体"/>
              </w:rPr>
              <w:t>设备名称：婴幼儿氧舱筒体</w:t>
            </w:r>
          </w:p>
          <w:p>
            <w:pPr>
              <w:ind w:left="587" w:leftChars="192" w:hanging="184" w:hangingChars="88"/>
              <w:contextualSpacing/>
              <w:rPr>
                <w:rFonts w:ascii="宋体" w:hAnsi="宋体"/>
              </w:rPr>
            </w:pPr>
            <w:r>
              <w:rPr>
                <w:rFonts w:hint="eastAsia" w:ascii="宋体" w:hAnsi="宋体"/>
              </w:rPr>
              <w:t>1</w:t>
            </w:r>
            <w:r>
              <w:rPr>
                <w:rFonts w:ascii="宋体" w:hAnsi="宋体"/>
              </w:rPr>
              <w:t>.2</w:t>
            </w:r>
            <w:r>
              <w:rPr>
                <w:rFonts w:hint="eastAsia" w:ascii="宋体" w:hAnsi="宋体"/>
              </w:rPr>
              <w:t>品牌：氧宝牌</w:t>
            </w:r>
          </w:p>
          <w:p>
            <w:pPr>
              <w:ind w:left="587" w:leftChars="192" w:hanging="184" w:hangingChars="88"/>
              <w:contextualSpacing/>
              <w:rPr>
                <w:rFonts w:ascii="宋体" w:hAnsi="宋体"/>
              </w:rPr>
            </w:pPr>
            <w:r>
              <w:rPr>
                <w:rFonts w:hint="eastAsia" w:ascii="宋体" w:hAnsi="宋体"/>
              </w:rPr>
              <w:t>1</w:t>
            </w:r>
            <w:r>
              <w:rPr>
                <w:rFonts w:ascii="宋体" w:hAnsi="宋体"/>
              </w:rPr>
              <w:t>.3</w:t>
            </w:r>
            <w:r>
              <w:rPr>
                <w:rFonts w:hint="eastAsia" w:ascii="宋体" w:hAnsi="宋体"/>
              </w:rPr>
              <w:t>规格型号：YLC0.5/1.2</w:t>
            </w:r>
          </w:p>
          <w:p>
            <w:pPr>
              <w:ind w:left="587" w:leftChars="192" w:hanging="184" w:hangingChars="88"/>
              <w:contextualSpacing/>
              <w:rPr>
                <w:rFonts w:ascii="宋体" w:hAnsi="宋体"/>
              </w:rPr>
            </w:pPr>
            <w:r>
              <w:rPr>
                <w:rFonts w:hint="eastAsia" w:ascii="宋体" w:hAnsi="宋体"/>
              </w:rPr>
              <w:t>1</w:t>
            </w:r>
            <w:r>
              <w:rPr>
                <w:rFonts w:ascii="宋体" w:hAnsi="宋体"/>
              </w:rPr>
              <w:t>.4</w:t>
            </w:r>
            <w:r>
              <w:rPr>
                <w:rFonts w:hint="eastAsia" w:ascii="宋体" w:hAnsi="宋体"/>
              </w:rPr>
              <w:t>维修内容：更换婴幼儿氧舱筒体</w:t>
            </w:r>
          </w:p>
          <w:p>
            <w:pPr>
              <w:ind w:left="587" w:leftChars="192" w:hanging="184" w:hangingChars="88"/>
              <w:contextualSpacing/>
              <w:rPr>
                <w:rFonts w:ascii="宋体" w:hAnsi="宋体"/>
              </w:rPr>
            </w:pPr>
          </w:p>
          <w:p>
            <w:pPr>
              <w:ind w:left="587" w:leftChars="192" w:hanging="184" w:hangingChars="88"/>
              <w:contextualSpacing/>
              <w:rPr>
                <w:rFonts w:ascii="宋体" w:hAnsi="宋体"/>
              </w:rPr>
            </w:pPr>
            <w:r>
              <w:rPr>
                <w:rFonts w:hint="eastAsia" w:ascii="宋体" w:hAnsi="宋体"/>
              </w:rPr>
              <w:t>1.5设备名称：婴幼儿氧舱筒体</w:t>
            </w:r>
          </w:p>
          <w:p>
            <w:pPr>
              <w:ind w:left="587" w:leftChars="192" w:hanging="184" w:hangingChars="88"/>
              <w:contextualSpacing/>
              <w:rPr>
                <w:rFonts w:ascii="宋体" w:hAnsi="宋体"/>
              </w:rPr>
            </w:pPr>
            <w:r>
              <w:rPr>
                <w:rFonts w:hint="eastAsia" w:ascii="宋体" w:hAnsi="宋体"/>
              </w:rPr>
              <w:t>1</w:t>
            </w:r>
            <w:r>
              <w:rPr>
                <w:rFonts w:ascii="宋体" w:hAnsi="宋体"/>
              </w:rPr>
              <w:t>.</w:t>
            </w:r>
            <w:r>
              <w:rPr>
                <w:rFonts w:hint="eastAsia" w:ascii="宋体" w:hAnsi="宋体"/>
              </w:rPr>
              <w:t>6品牌：氧宝牌</w:t>
            </w:r>
          </w:p>
          <w:p>
            <w:pPr>
              <w:ind w:left="587" w:leftChars="192" w:hanging="184" w:hangingChars="88"/>
              <w:contextualSpacing/>
              <w:rPr>
                <w:rFonts w:ascii="宋体" w:hAnsi="宋体"/>
              </w:rPr>
            </w:pPr>
            <w:r>
              <w:rPr>
                <w:rFonts w:hint="eastAsia" w:ascii="宋体" w:hAnsi="宋体"/>
              </w:rPr>
              <w:t>1</w:t>
            </w:r>
            <w:r>
              <w:rPr>
                <w:rFonts w:ascii="宋体" w:hAnsi="宋体"/>
              </w:rPr>
              <w:t>.</w:t>
            </w:r>
            <w:r>
              <w:rPr>
                <w:rFonts w:hint="eastAsia" w:ascii="宋体" w:hAnsi="宋体"/>
              </w:rPr>
              <w:t>7规格型号：YLC0.5/1.0</w:t>
            </w:r>
          </w:p>
          <w:p>
            <w:pPr>
              <w:ind w:left="587" w:leftChars="192" w:hanging="184" w:hangingChars="88"/>
              <w:contextualSpacing/>
              <w:rPr>
                <w:rFonts w:ascii="宋体" w:hAnsi="宋体"/>
              </w:rPr>
            </w:pPr>
            <w:r>
              <w:rPr>
                <w:rFonts w:hint="eastAsia" w:ascii="宋体" w:hAnsi="宋体"/>
              </w:rPr>
              <w:t>1</w:t>
            </w:r>
            <w:r>
              <w:rPr>
                <w:rFonts w:ascii="宋体" w:hAnsi="宋体"/>
              </w:rPr>
              <w:t>.</w:t>
            </w:r>
            <w:r>
              <w:rPr>
                <w:rFonts w:hint="eastAsia" w:ascii="宋体" w:hAnsi="宋体"/>
              </w:rPr>
              <w:t>8维修内容：更换婴幼儿氧舱筒体</w:t>
            </w:r>
          </w:p>
          <w:p>
            <w:pPr>
              <w:contextualSpacing/>
              <w:rPr>
                <w:rFonts w:hint="eastAsia" w:ascii="宋体" w:hAnsi="宋体"/>
              </w:rPr>
            </w:pPr>
          </w:p>
          <w:p>
            <w:pPr>
              <w:ind w:left="587" w:leftChars="192" w:hanging="184" w:hangingChars="88"/>
              <w:contextualSpacing/>
              <w:rPr>
                <w:rFonts w:ascii="宋体" w:hAnsi="宋体"/>
              </w:rPr>
            </w:pPr>
            <w:r>
              <w:rPr>
                <w:rFonts w:ascii="宋体" w:hAnsi="宋体"/>
              </w:rPr>
              <w:t>2.</w:t>
            </w:r>
            <w:r>
              <w:rPr>
                <w:rFonts w:hint="eastAsia" w:ascii="宋体" w:hAnsi="宋体"/>
              </w:rPr>
              <w:t>维修配件参数</w:t>
            </w:r>
          </w:p>
          <w:p>
            <w:pPr>
              <w:ind w:left="587" w:leftChars="192" w:hanging="184" w:hangingChars="88"/>
              <w:contextualSpacing/>
              <w:rPr>
                <w:rFonts w:ascii="宋体" w:hAnsi="宋体"/>
              </w:rPr>
            </w:pPr>
            <w:r>
              <w:rPr>
                <w:rFonts w:hint="eastAsia" w:ascii="宋体" w:hAnsi="宋体"/>
              </w:rPr>
              <w:t>2</w:t>
            </w:r>
            <w:r>
              <w:rPr>
                <w:rFonts w:ascii="宋体" w:hAnsi="宋体"/>
              </w:rPr>
              <w:t>.1</w:t>
            </w:r>
            <w:r>
              <w:rPr>
                <w:rFonts w:hint="eastAsia" w:ascii="宋体" w:hAnsi="宋体"/>
              </w:rPr>
              <w:t>待维修的配件及型号：婴幼儿氧舱筒体YLC0.5/1.2、婴幼儿氧舱筒体YLC0.5/1.0</w:t>
            </w:r>
          </w:p>
          <w:p>
            <w:pPr>
              <w:ind w:left="587" w:leftChars="192" w:hanging="184" w:hangingChars="88"/>
              <w:contextualSpacing/>
              <w:rPr>
                <w:rFonts w:hint="default" w:ascii="宋体" w:hAnsi="宋体" w:eastAsia="宋体"/>
                <w:color w:val="FF0000"/>
                <w:lang w:val="en-US" w:eastAsia="zh-CN"/>
              </w:rPr>
            </w:pPr>
            <w:r>
              <w:rPr>
                <w:rFonts w:hint="eastAsia" w:ascii="宋体" w:hAnsi="宋体"/>
              </w:rPr>
              <w:t>2</w:t>
            </w:r>
            <w:r>
              <w:rPr>
                <w:rFonts w:ascii="宋体" w:hAnsi="宋体"/>
              </w:rPr>
              <w:t>.2</w:t>
            </w:r>
            <w:r>
              <w:rPr>
                <w:rFonts w:hint="eastAsia" w:ascii="宋体" w:hAnsi="宋体"/>
              </w:rPr>
              <w:t>维修配件是否要求原厂：</w:t>
            </w:r>
            <w:r>
              <w:rPr>
                <w:rFonts w:hint="eastAsia" w:ascii="宋体" w:hAnsi="宋体"/>
                <w:color w:val="000000" w:themeColor="text1"/>
                <w:lang w:val="en-US" w:eastAsia="zh-CN"/>
                <w14:textFill>
                  <w14:solidFill>
                    <w14:schemeClr w14:val="tx1"/>
                  </w14:solidFill>
                </w14:textFill>
              </w:rPr>
              <w:t>原厂认定</w:t>
            </w:r>
          </w:p>
          <w:p>
            <w:pPr>
              <w:ind w:left="587" w:leftChars="192" w:hanging="184" w:hangingChars="88"/>
              <w:contextualSpacing/>
              <w:rPr>
                <w:rFonts w:hint="eastAsia" w:ascii="宋体" w:hAnsi="宋体"/>
              </w:rPr>
            </w:pPr>
            <w:r>
              <w:rPr>
                <w:rFonts w:ascii="宋体" w:hAnsi="宋体"/>
              </w:rPr>
              <w:t>2.3</w:t>
            </w:r>
            <w:r>
              <w:rPr>
                <w:rFonts w:hint="eastAsia" w:ascii="宋体" w:hAnsi="宋体"/>
              </w:rPr>
              <w:t>维修配件保修期：2年</w:t>
            </w:r>
          </w:p>
          <w:p>
            <w:pPr>
              <w:ind w:left="587" w:leftChars="192" w:hanging="184" w:hangingChars="88"/>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2.4上门提供婴幼儿氧舱筒体维修更换服务的是生产厂家工程师，并出具维修相应资格证书。</w:t>
            </w:r>
          </w:p>
          <w:p>
            <w:pPr>
              <w:ind w:left="587" w:leftChars="192" w:hanging="184" w:hangingChars="88"/>
              <w:contextualSpacing/>
              <w:rPr>
                <w:rFonts w:hint="default" w:ascii="宋体" w:hAnsi="宋体" w:eastAsia="宋体"/>
                <w:lang w:val="en-US" w:eastAsia="zh-CN"/>
              </w:rPr>
            </w:pPr>
            <w:r>
              <w:rPr>
                <w:rFonts w:hint="eastAsia" w:ascii="宋体" w:hAnsi="宋体"/>
                <w:color w:val="000000" w:themeColor="text1"/>
                <w:lang w:val="en-US" w:eastAsia="zh-CN"/>
                <w14:textFill>
                  <w14:solidFill>
                    <w14:schemeClr w14:val="tx1"/>
                  </w14:solidFill>
                </w14:textFill>
              </w:rPr>
              <w:t>2.5维修更换</w:t>
            </w:r>
            <w:r>
              <w:rPr>
                <w:rFonts w:hint="eastAsia" w:ascii="宋体" w:hAnsi="宋体"/>
                <w:color w:val="000000" w:themeColor="text1"/>
                <w14:textFill>
                  <w14:solidFill>
                    <w14:schemeClr w14:val="tx1"/>
                  </w14:solidFill>
                </w14:textFill>
              </w:rPr>
              <w:t>有</w:t>
            </w:r>
            <w:r>
              <w:rPr>
                <w:rFonts w:hint="eastAsia"/>
                <w:color w:val="000000" w:themeColor="text1"/>
                <w:sz w:val="22"/>
                <w:szCs w:val="22"/>
                <w14:textFill>
                  <w14:solidFill>
                    <w14:schemeClr w14:val="tx1"/>
                  </w14:solidFill>
                </w14:textFill>
              </w:rPr>
              <w:t>机玻璃筒</w:t>
            </w:r>
            <w:r>
              <w:rPr>
                <w:rFonts w:hint="eastAsia"/>
                <w:color w:val="000000" w:themeColor="text1"/>
                <w:sz w:val="22"/>
                <w:szCs w:val="22"/>
                <w:lang w:val="en-US" w:eastAsia="zh-CN"/>
                <w14:textFill>
                  <w14:solidFill>
                    <w14:schemeClr w14:val="tx1"/>
                  </w14:solidFill>
                </w14:textFill>
              </w:rPr>
              <w:t>体后需要</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经深圳市特种设备安全检验研究院检测</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合格，方可验收。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after="78"/>
              <w:rPr>
                <w:color w:val="000000"/>
                <w:sz w:val="22"/>
              </w:rPr>
            </w:pPr>
          </w:p>
          <w:p>
            <w:pPr>
              <w:pStyle w:val="24"/>
              <w:numPr>
                <w:ilvl w:val="0"/>
                <w:numId w:val="1"/>
              </w:numPr>
              <w:tabs>
                <w:tab w:val="left" w:pos="-720"/>
              </w:tabs>
              <w:suppressAutoHyphens/>
              <w:spacing w:after="78"/>
              <w:ind w:firstLineChars="0"/>
              <w:rPr>
                <w:color w:val="000000"/>
                <w:sz w:val="22"/>
                <w:szCs w:val="22"/>
              </w:rPr>
            </w:pPr>
            <w:r>
              <w:rPr>
                <w:rFonts w:hint="eastAsia" w:ascii="宋体" w:hAnsi="宋体"/>
              </w:rPr>
              <w:t>1YLC0.5/1.0A</w:t>
            </w:r>
            <w:r>
              <w:rPr>
                <w:rFonts w:hint="eastAsia"/>
                <w:color w:val="000000"/>
                <w:sz w:val="22"/>
                <w:szCs w:val="22"/>
              </w:rPr>
              <w:t>有机玻璃筒体规格：500x12x985mm；</w:t>
            </w:r>
          </w:p>
          <w:p>
            <w:pPr>
              <w:pStyle w:val="24"/>
              <w:numPr>
                <w:ilvl w:val="0"/>
                <w:numId w:val="1"/>
              </w:numPr>
              <w:tabs>
                <w:tab w:val="left" w:pos="-720"/>
              </w:tabs>
              <w:suppressAutoHyphens/>
              <w:spacing w:after="78"/>
              <w:ind w:firstLineChars="0"/>
              <w:rPr>
                <w:color w:val="000000"/>
                <w:sz w:val="22"/>
                <w:szCs w:val="22"/>
              </w:rPr>
            </w:pPr>
            <w:r>
              <w:rPr>
                <w:rFonts w:ascii="宋体" w:hAnsi="宋体"/>
              </w:rPr>
              <w:t>YLC0.5/1.2A</w:t>
            </w:r>
            <w:r>
              <w:rPr>
                <w:rFonts w:hint="eastAsia" w:ascii="宋体" w:hAnsi="宋体"/>
              </w:rPr>
              <w:t>有</w:t>
            </w:r>
            <w:r>
              <w:rPr>
                <w:rFonts w:hint="eastAsia"/>
                <w:color w:val="000000"/>
                <w:sz w:val="22"/>
                <w:szCs w:val="22"/>
              </w:rPr>
              <w:t>机玻璃筒体规格：500x12x1185mm；</w:t>
            </w:r>
          </w:p>
          <w:p>
            <w:pPr>
              <w:tabs>
                <w:tab w:val="left" w:pos="-720"/>
              </w:tabs>
              <w:suppressAutoHyphens/>
              <w:spacing w:after="78"/>
              <w:rPr>
                <w:color w:val="000000"/>
                <w:sz w:val="22"/>
                <w:szCs w:val="22"/>
              </w:rPr>
            </w:pPr>
            <w:r>
              <w:rPr>
                <w:rFonts w:hint="eastAsia"/>
                <w:color w:val="000000"/>
                <w:sz w:val="22"/>
                <w:szCs w:val="22"/>
              </w:rPr>
              <w:t>配置清单：</w:t>
            </w:r>
          </w:p>
          <w:p>
            <w:pPr>
              <w:pStyle w:val="24"/>
              <w:numPr>
                <w:ilvl w:val="0"/>
                <w:numId w:val="2"/>
              </w:numPr>
              <w:tabs>
                <w:tab w:val="left" w:pos="-720"/>
              </w:tabs>
              <w:suppressAutoHyphens/>
              <w:spacing w:after="78"/>
              <w:ind w:firstLineChars="0"/>
              <w:rPr>
                <w:color w:val="000000"/>
                <w:sz w:val="22"/>
                <w:szCs w:val="22"/>
              </w:rPr>
            </w:pPr>
            <w:r>
              <w:rPr>
                <w:rFonts w:hint="eastAsia"/>
                <w:color w:val="000000"/>
                <w:sz w:val="22"/>
                <w:szCs w:val="22"/>
              </w:rPr>
              <w:t>有机玻璃筒体:2 根</w:t>
            </w:r>
          </w:p>
          <w:p>
            <w:pPr>
              <w:pStyle w:val="24"/>
              <w:numPr>
                <w:ilvl w:val="0"/>
                <w:numId w:val="2"/>
              </w:numPr>
              <w:tabs>
                <w:tab w:val="left" w:pos="-720"/>
              </w:tabs>
              <w:suppressAutoHyphens/>
              <w:spacing w:after="78"/>
              <w:ind w:firstLineChars="0"/>
              <w:rPr>
                <w:color w:val="000000"/>
                <w:sz w:val="22"/>
                <w:szCs w:val="22"/>
              </w:rPr>
            </w:pPr>
            <w:r>
              <w:rPr>
                <w:rFonts w:hint="eastAsia"/>
                <w:color w:val="000000"/>
                <w:sz w:val="22"/>
                <w:szCs w:val="22"/>
              </w:rPr>
              <w:t>手柄总成:2 个</w:t>
            </w:r>
          </w:p>
          <w:p>
            <w:pPr>
              <w:pStyle w:val="24"/>
              <w:numPr>
                <w:ilvl w:val="0"/>
                <w:numId w:val="2"/>
              </w:numPr>
              <w:tabs>
                <w:tab w:val="left" w:pos="-720"/>
              </w:tabs>
              <w:suppressAutoHyphens/>
              <w:spacing w:after="78"/>
              <w:ind w:firstLineChars="0"/>
              <w:rPr>
                <w:color w:val="000000"/>
                <w:sz w:val="22"/>
                <w:szCs w:val="22"/>
              </w:rPr>
            </w:pPr>
            <w:r>
              <w:rPr>
                <w:rFonts w:hint="eastAsia"/>
                <w:color w:val="000000"/>
                <w:sz w:val="22"/>
                <w:szCs w:val="22"/>
              </w:rPr>
              <w:t>U型圈:2个</w:t>
            </w:r>
          </w:p>
          <w:p>
            <w:pPr>
              <w:contextualSpacing/>
              <w:rPr>
                <w:rFonts w:hint="default" w:ascii="宋体" w:hAnsi="宋体" w:eastAsia="宋体"/>
                <w:color w:val="000000" w:themeColor="text1"/>
                <w:lang w:val="en-US" w:eastAsia="zh-CN"/>
                <w14:textFill>
                  <w14:solidFill>
                    <w14:schemeClr w14:val="tx1"/>
                  </w14:solidFill>
                </w14:textFill>
              </w:rPr>
            </w:pPr>
            <w:r>
              <w:rPr>
                <w:rFonts w:hint="eastAsia"/>
                <w:color w:val="000000"/>
                <w:sz w:val="22"/>
                <w:szCs w:val="22"/>
                <w:lang w:val="en-US" w:eastAsia="zh-CN"/>
              </w:rPr>
              <w:t>4、</w:t>
            </w:r>
            <w:r>
              <w:rPr>
                <w:rFonts w:hint="eastAsia"/>
                <w:color w:val="000000"/>
                <w:sz w:val="22"/>
                <w:szCs w:val="22"/>
              </w:rPr>
              <w:t>PU 软管:10M</w:t>
            </w:r>
          </w:p>
          <w:p>
            <w:pPr>
              <w:tabs>
                <w:tab w:val="left" w:pos="-720"/>
              </w:tabs>
              <w:suppressAutoHyphens/>
              <w:spacing w:after="78"/>
              <w:rPr>
                <w:rFonts w:hint="eastAsia"/>
                <w:color w:val="000000"/>
                <w:sz w:val="22"/>
              </w:rPr>
            </w:pPr>
          </w:p>
        </w:tc>
      </w:tr>
    </w:tbl>
    <w:p>
      <w:pPr>
        <w:rPr>
          <w:rFonts w:hint="eastAsia"/>
        </w:rPr>
      </w:pPr>
      <w:bookmarkStart w:id="22" w:name="_GoBack"/>
      <w:bookmarkEnd w:id="2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707"/>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3"/>
        </w:numPr>
        <w:spacing w:line="360" w:lineRule="auto"/>
        <w:rPr>
          <w:rFonts w:ascii="宋体" w:hAnsi="宋体"/>
          <w:sz w:val="24"/>
          <w:szCs w:val="24"/>
        </w:rPr>
      </w:pPr>
      <w:r>
        <w:rPr>
          <w:rFonts w:hint="eastAsia" w:ascii="宋体" w:hAnsi="宋体"/>
          <w:sz w:val="24"/>
          <w:szCs w:val="24"/>
        </w:rPr>
        <w:t>恶意投诉的；</w:t>
      </w:r>
    </w:p>
    <w:p>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2D67D3"/>
    <w:multiLevelType w:val="multilevel"/>
    <w:tmpl w:val="1A2D67D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57F74B4"/>
    <w:multiLevelType w:val="multilevel"/>
    <w:tmpl w:val="657F74B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54798B"/>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A1F34"/>
    <w:rsid w:val="384C47A3"/>
    <w:rsid w:val="38E17A32"/>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8"/>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0"/>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page number"/>
    <w:basedOn w:val="13"/>
    <w:autoRedefine/>
    <w:semiHidden/>
    <w:qFormat/>
    <w:uiPriority w:val="0"/>
  </w:style>
  <w:style w:type="character" w:styleId="16">
    <w:name w:val="Hyperlink"/>
    <w:basedOn w:val="13"/>
    <w:autoRedefine/>
    <w:qFormat/>
    <w:uiPriority w:val="0"/>
    <w:rPr>
      <w:color w:val="0000FF"/>
      <w:u w:val="single"/>
    </w:rPr>
  </w:style>
  <w:style w:type="character" w:customStyle="1" w:styleId="17">
    <w:name w:val="标题 3 Char"/>
    <w:basedOn w:val="13"/>
    <w:link w:val="4"/>
    <w:autoRedefine/>
    <w:qFormat/>
    <w:uiPriority w:val="0"/>
    <w:rPr>
      <w:b/>
      <w:kern w:val="2"/>
      <w:sz w:val="24"/>
    </w:rPr>
  </w:style>
  <w:style w:type="character" w:customStyle="1" w:styleId="18">
    <w:name w:val="纯文本 Char"/>
    <w:basedOn w:val="13"/>
    <w:link w:val="6"/>
    <w:autoRedefine/>
    <w:qFormat/>
    <w:uiPriority w:val="0"/>
    <w:rPr>
      <w:rFonts w:ascii="宋体" w:hAnsi="Courier New" w:cs="Courier New"/>
      <w:kern w:val="2"/>
      <w:sz w:val="21"/>
      <w:szCs w:val="21"/>
    </w:rPr>
  </w:style>
  <w:style w:type="paragraph" w:customStyle="1" w:styleId="19">
    <w:name w:val="Char"/>
    <w:basedOn w:val="1"/>
    <w:autoRedefine/>
    <w:qFormat/>
    <w:uiPriority w:val="0"/>
    <w:rPr>
      <w:rFonts w:ascii="仿宋_GB2312" w:eastAsia="仿宋_GB2312"/>
      <w:b/>
      <w:sz w:val="32"/>
      <w:szCs w:val="32"/>
    </w:rPr>
  </w:style>
  <w:style w:type="paragraph" w:customStyle="1" w:styleId="20">
    <w:name w:val="样式 (西文) 宋体 行距: 1.5 倍行距"/>
    <w:basedOn w:val="1"/>
    <w:autoRedefine/>
    <w:qFormat/>
    <w:uiPriority w:val="0"/>
    <w:pPr>
      <w:spacing w:line="360" w:lineRule="auto"/>
    </w:pPr>
    <w:rPr>
      <w:rFonts w:ascii="宋体" w:hAnsi="宋体" w:cs="宋体"/>
    </w:rPr>
  </w:style>
  <w:style w:type="character" w:customStyle="1" w:styleId="21">
    <w:name w:val="页眉 Char"/>
    <w:basedOn w:val="13"/>
    <w:link w:val="9"/>
    <w:autoRedefine/>
    <w:qFormat/>
    <w:uiPriority w:val="0"/>
    <w:rPr>
      <w:kern w:val="2"/>
      <w:sz w:val="18"/>
      <w:szCs w:val="18"/>
    </w:rPr>
  </w:style>
  <w:style w:type="character" w:customStyle="1" w:styleId="22">
    <w:name w:val="页脚 Char"/>
    <w:basedOn w:val="13"/>
    <w:link w:val="8"/>
    <w:autoRedefine/>
    <w:qFormat/>
    <w:uiPriority w:val="99"/>
    <w:rPr>
      <w:kern w:val="2"/>
      <w:sz w:val="18"/>
      <w:szCs w:val="18"/>
    </w:rPr>
  </w:style>
  <w:style w:type="character" w:customStyle="1" w:styleId="23">
    <w:name w:val="标题 2 Char"/>
    <w:basedOn w:val="13"/>
    <w:link w:val="3"/>
    <w:autoRedefine/>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autoRedefine/>
    <w:qFormat/>
    <w:uiPriority w:val="34"/>
    <w:pPr>
      <w:ind w:firstLine="420" w:firstLineChars="200"/>
    </w:pPr>
    <w:rPr>
      <w:rFonts w:ascii="Calibri" w:hAnsi="Calibri"/>
      <w:szCs w:val="22"/>
    </w:rPr>
  </w:style>
  <w:style w:type="character" w:customStyle="1" w:styleId="25">
    <w:name w:val="标题 1 Char"/>
    <w:basedOn w:val="13"/>
    <w:link w:val="2"/>
    <w:autoRedefine/>
    <w:qFormat/>
    <w:uiPriority w:val="0"/>
    <w:rPr>
      <w:b/>
      <w:bCs/>
      <w:kern w:val="44"/>
      <w:sz w:val="44"/>
      <w:szCs w:val="44"/>
    </w:rPr>
  </w:style>
  <w:style w:type="paragraph" w:customStyle="1" w:styleId="2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autoRedefine/>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autoRedefine/>
    <w:qFormat/>
    <w:uiPriority w:val="99"/>
    <w:pPr>
      <w:jc w:val="center"/>
      <w:outlineLvl w:val="0"/>
    </w:pPr>
    <w:rPr>
      <w:rFonts w:ascii="宋体" w:hAnsi="宋体"/>
      <w:b/>
      <w:sz w:val="28"/>
      <w:szCs w:val="28"/>
    </w:rPr>
  </w:style>
  <w:style w:type="paragraph" w:customStyle="1" w:styleId="31">
    <w:name w:val="列出段落1"/>
    <w:basedOn w:val="1"/>
    <w:autoRedefine/>
    <w:qFormat/>
    <w:uiPriority w:val="99"/>
    <w:pPr>
      <w:ind w:firstLine="420" w:firstLineChars="200"/>
    </w:pPr>
  </w:style>
  <w:style w:type="paragraph" w:customStyle="1" w:styleId="32">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3"/>
    <w:autoRedefine/>
    <w:qFormat/>
    <w:uiPriority w:val="0"/>
    <w:rPr>
      <w:rFonts w:hint="eastAsia" w:ascii="宋体" w:hAnsi="宋体" w:eastAsia="宋体" w:cs="Times New Roman"/>
      <w:color w:val="000000"/>
      <w:sz w:val="20"/>
      <w:szCs w:val="20"/>
      <w:u w:val="none"/>
    </w:rPr>
  </w:style>
  <w:style w:type="character" w:customStyle="1" w:styleId="36">
    <w:name w:val="font21"/>
    <w:basedOn w:val="13"/>
    <w:autoRedefine/>
    <w:qFormat/>
    <w:uiPriority w:val="0"/>
    <w:rPr>
      <w:rFonts w:hint="eastAsia" w:ascii="宋体" w:hAnsi="宋体" w:eastAsia="宋体" w:cs="宋体"/>
      <w:color w:val="000000"/>
      <w:sz w:val="18"/>
      <w:szCs w:val="18"/>
      <w:u w:val="none"/>
    </w:rPr>
  </w:style>
  <w:style w:type="paragraph" w:customStyle="1" w:styleId="37">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8">
    <w:name w:val="正文文本1"/>
    <w:basedOn w:val="1"/>
    <w:autoRedefine/>
    <w:qFormat/>
    <w:uiPriority w:val="0"/>
    <w:pPr>
      <w:spacing w:line="360" w:lineRule="auto"/>
    </w:pPr>
    <w:rPr>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1024</Words>
  <Characters>5842</Characters>
  <Lines>48</Lines>
  <Paragraphs>13</Paragraphs>
  <TotalTime>0</TotalTime>
  <ScaleCrop>false</ScaleCrop>
  <LinksUpToDate>false</LinksUpToDate>
  <CharactersWithSpaces>6853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2024-05-07T07:43:06Z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A521FBDC2A7E4899A522CA9E47EF1BA4_12</vt:lpwstr>
  </property>
</Properties>
</file>