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rPr>
      </w:pPr>
      <w:r>
        <w:rPr>
          <w:rFonts w:hint="eastAsia" w:ascii="宋体" w:hAnsi="宋体" w:eastAsia="微软雅黑" w:cs="宋体"/>
          <w:b/>
          <w:bCs/>
          <w:color w:val="3F3F3F"/>
          <w:kern w:val="0"/>
          <w:szCs w:val="21"/>
          <w:lang w:val="en-US" w:eastAsia="zh-CN"/>
        </w:rPr>
        <w:t>-</w:t>
      </w:r>
      <w:r>
        <w:rPr>
          <w:rFonts w:hint="eastAsia" w:ascii="微软雅黑" w:hAnsi="微软雅黑" w:eastAsia="微软雅黑" w:cs="微软雅黑"/>
          <w:b/>
          <w:bCs/>
          <w:color w:val="3F3F3F"/>
          <w:kern w:val="0"/>
          <w:sz w:val="36"/>
          <w:szCs w:val="36"/>
        </w:rPr>
        <w:t>深圳市儿童医院设备采购需求参数表</w:t>
      </w:r>
    </w:p>
    <w:tbl>
      <w:tblPr>
        <w:tblStyle w:val="7"/>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660"/>
        <w:gridCol w:w="1400"/>
        <w:gridCol w:w="7594"/>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660" w:type="dxa"/>
            <w:tcBorders>
              <w:tl2br w:val="nil"/>
              <w:tr2bl w:val="nil"/>
            </w:tcBorders>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400"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594"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restart"/>
            <w:tcBorders>
              <w:tl2br w:val="nil"/>
              <w:tr2bl w:val="nil"/>
            </w:tcBorders>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color w:val="3F3F3F"/>
                <w:kern w:val="0"/>
                <w:sz w:val="20"/>
                <w:szCs w:val="20"/>
              </w:rPr>
              <w:t>1</w:t>
            </w:r>
          </w:p>
        </w:tc>
        <w:tc>
          <w:tcPr>
            <w:tcW w:w="1400" w:type="dxa"/>
            <w:vMerge w:val="restart"/>
            <w:tcBorders>
              <w:tl2br w:val="nil"/>
              <w:tr2bl w:val="nil"/>
            </w:tcBorders>
            <w:shd w:val="clear" w:color="000000" w:fill="FFFFFF"/>
            <w:vAlign w:val="center"/>
          </w:tcPr>
          <w:p>
            <w:pPr>
              <w:widowControl/>
              <w:jc w:val="center"/>
              <w:rPr>
                <w:rFonts w:hint="default" w:ascii="宋体" w:hAnsi="宋体" w:eastAsia="宋体" w:cs="宋体"/>
                <w:color w:val="3F3F3F"/>
                <w:kern w:val="0"/>
                <w:sz w:val="20"/>
                <w:szCs w:val="20"/>
                <w:lang w:val="en-US" w:eastAsia="zh-CN"/>
              </w:rPr>
            </w:pPr>
            <w:r>
              <w:rPr>
                <w:rFonts w:hint="eastAsia" w:ascii="宋体" w:hAnsi="宋体"/>
                <w:b/>
                <w:bCs/>
                <w:sz w:val="24"/>
                <w:szCs w:val="24"/>
                <w:lang w:val="en-US" w:eastAsia="zh-CN"/>
              </w:rPr>
              <w:t>洗消系统</w:t>
            </w: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一、清洗槽</w:t>
            </w:r>
          </w:p>
          <w:p>
            <w:pPr>
              <w:rPr>
                <w:rFonts w:ascii="宋体" w:hAnsi="宋体"/>
                <w:sz w:val="22"/>
                <w:szCs w:val="22"/>
              </w:rPr>
            </w:pPr>
            <w:r>
              <w:rPr>
                <w:rFonts w:ascii="宋体" w:hAnsi="宋体"/>
                <w:sz w:val="22"/>
                <w:szCs w:val="22"/>
              </w:rPr>
              <w:t>1、清洗槽由</w:t>
            </w:r>
            <w:r>
              <w:rPr>
                <w:rFonts w:hint="eastAsia" w:ascii="宋体" w:hAnsi="宋体"/>
                <w:sz w:val="22"/>
                <w:szCs w:val="22"/>
              </w:rPr>
              <w:t>四</w:t>
            </w:r>
            <w:r>
              <w:rPr>
                <w:rFonts w:ascii="宋体" w:hAnsi="宋体"/>
                <w:sz w:val="22"/>
                <w:szCs w:val="22"/>
              </w:rPr>
              <w:t>个内镜专业洗消槽组成，分别为初洗酶洗槽、漂洗槽、消毒槽和终末漂洗槽组成，槽体采用进口ABS材料分段吸塑成型。槽体表面光亮平滑、坚固耐磨、耐酸碱、不易氧化、易清洗、细菌附着率低、使用寿命长，既美观又能保护内镜。</w:t>
            </w:r>
          </w:p>
          <w:p>
            <w:pPr>
              <w:rPr>
                <w:rFonts w:ascii="宋体" w:hAnsi="宋体"/>
                <w:sz w:val="22"/>
                <w:szCs w:val="22"/>
              </w:rPr>
            </w:pPr>
            <w:r>
              <w:rPr>
                <w:rFonts w:ascii="宋体" w:hAnsi="宋体"/>
                <w:sz w:val="22"/>
                <w:szCs w:val="22"/>
              </w:rPr>
              <w:t>2、台面采用内倾斜式防泛水设计，避免流水污染柜门或室内地面。</w:t>
            </w:r>
          </w:p>
          <w:p>
            <w:pPr>
              <w:rPr>
                <w:rFonts w:ascii="宋体" w:hAnsi="宋体"/>
                <w:sz w:val="22"/>
                <w:szCs w:val="22"/>
              </w:rPr>
            </w:pPr>
            <w:r>
              <w:rPr>
                <w:rFonts w:ascii="宋体" w:hAnsi="宋体"/>
                <w:sz w:val="22"/>
                <w:szCs w:val="22"/>
              </w:rPr>
              <w:t>3、台面离地高度≥880mm，台面前端采用大弧形设计，支撑位合理舒适，符合人体工程学设计。</w:t>
            </w:r>
          </w:p>
          <w:p>
            <w:pPr>
              <w:widowControl/>
              <w:jc w:val="left"/>
              <w:rPr>
                <w:rFonts w:ascii="宋体" w:hAnsi="宋体" w:cs="宋体"/>
                <w:color w:val="3F3F3F"/>
                <w:kern w:val="0"/>
                <w:sz w:val="18"/>
                <w:szCs w:val="18"/>
              </w:rPr>
            </w:pPr>
            <w:r>
              <w:rPr>
                <w:rFonts w:ascii="宋体" w:hAnsi="宋体"/>
                <w:sz w:val="22"/>
                <w:szCs w:val="22"/>
              </w:rPr>
              <w:t>4、小单方槽外尺寸≤（长600mm×宽660mm）、大单方槽≤（长700mm×宽660mm）、小双方槽外尺寸≤（长1200mm×宽660mm）、大双方槽外尺寸≤（长1400mm×宽660mm）、转角槽外尺寸≤（长660mm×宽660mm）、扇型转角槽外尺寸≤长（785mm×宽785mm）。</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二、干燥台</w:t>
            </w:r>
          </w:p>
          <w:p>
            <w:pPr>
              <w:rPr>
                <w:rFonts w:ascii="宋体" w:hAnsi="宋体"/>
                <w:sz w:val="22"/>
                <w:szCs w:val="22"/>
              </w:rPr>
            </w:pPr>
            <w:r>
              <w:rPr>
                <w:rFonts w:ascii="宋体" w:hAnsi="宋体"/>
                <w:sz w:val="22"/>
                <w:szCs w:val="22"/>
              </w:rPr>
              <w:t>1、干燥台采用进口ABS材料分段吸塑成型。槽体表面光亮平滑、耐磨、耐酸碱、不易氧化、易清洗、细菌附着率低、使用寿命长。</w:t>
            </w:r>
          </w:p>
          <w:p>
            <w:pPr>
              <w:rPr>
                <w:rFonts w:ascii="宋体" w:hAnsi="宋体"/>
                <w:sz w:val="22"/>
                <w:szCs w:val="22"/>
              </w:rPr>
            </w:pPr>
            <w:r>
              <w:rPr>
                <w:rFonts w:ascii="宋体" w:hAnsi="宋体"/>
                <w:sz w:val="22"/>
                <w:szCs w:val="22"/>
              </w:rPr>
              <w:t>2、长度尺寸≤1700mm，宽度≤660 mm。</w:t>
            </w:r>
          </w:p>
          <w:p>
            <w:pPr>
              <w:rPr>
                <w:rFonts w:hint="eastAsia" w:ascii="宋体" w:hAnsi="宋体" w:eastAsia="宋体" w:cs="Times New Roman"/>
                <w:kern w:val="2"/>
                <w:sz w:val="22"/>
                <w:szCs w:val="22"/>
                <w:lang w:val="en-US" w:eastAsia="zh-CN" w:bidi="ar-SA"/>
              </w:rPr>
            </w:pPr>
            <w:r>
              <w:rPr>
                <w:rFonts w:ascii="宋体" w:hAnsi="宋体"/>
                <w:sz w:val="22"/>
                <w:szCs w:val="22"/>
              </w:rPr>
              <w:t>3、干燥台配置空气过滤减压装置，压力显示装置，显示精度为≤0.02MPa，空气过滤器能过滤直径≥0.2μm的微粒。</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三、功能背板及柜体</w:t>
            </w:r>
          </w:p>
          <w:p>
            <w:pPr>
              <w:rPr>
                <w:rFonts w:ascii="宋体" w:hAnsi="宋体"/>
                <w:sz w:val="22"/>
                <w:szCs w:val="22"/>
              </w:rPr>
            </w:pPr>
            <w:r>
              <w:rPr>
                <w:rFonts w:ascii="宋体" w:hAnsi="宋体"/>
                <w:sz w:val="22"/>
                <w:szCs w:val="22"/>
              </w:rPr>
              <w:t>1、背板采用304不锈钢；</w:t>
            </w:r>
          </w:p>
          <w:p>
            <w:pPr>
              <w:rPr>
                <w:rFonts w:ascii="宋体" w:hAnsi="宋体"/>
                <w:sz w:val="22"/>
                <w:szCs w:val="22"/>
              </w:rPr>
            </w:pPr>
            <w:r>
              <w:rPr>
                <w:rFonts w:ascii="宋体" w:hAnsi="宋体"/>
                <w:sz w:val="22"/>
                <w:szCs w:val="22"/>
              </w:rPr>
              <w:t>2、背板上需定制不锈钢柜体，便于存放洗消物品；</w:t>
            </w:r>
          </w:p>
          <w:p>
            <w:pPr>
              <w:rPr>
                <w:rFonts w:ascii="宋体" w:hAnsi="宋体"/>
                <w:sz w:val="22"/>
                <w:szCs w:val="22"/>
              </w:rPr>
            </w:pPr>
            <w:r>
              <w:rPr>
                <w:rFonts w:ascii="宋体" w:hAnsi="宋体"/>
                <w:sz w:val="22"/>
                <w:szCs w:val="22"/>
              </w:rPr>
              <w:t>3、背板中空位置可安装电路及水气管路，结构合理、美观；</w:t>
            </w:r>
          </w:p>
          <w:p>
            <w:pPr>
              <w:rPr>
                <w:rFonts w:ascii="宋体" w:hAnsi="宋体"/>
                <w:sz w:val="22"/>
                <w:szCs w:val="22"/>
              </w:rPr>
            </w:pPr>
            <w:r>
              <w:rPr>
                <w:rFonts w:ascii="宋体" w:hAnsi="宋体"/>
                <w:sz w:val="22"/>
                <w:szCs w:val="22"/>
              </w:rPr>
              <w:t>4、支架要求全优质SUS304不锈钢材质，厚度≥1.5mm，台面离地高度≥880mm；</w:t>
            </w:r>
          </w:p>
          <w:p>
            <w:pPr>
              <w:rPr>
                <w:rFonts w:ascii="宋体" w:hAnsi="宋体"/>
                <w:sz w:val="22"/>
                <w:szCs w:val="22"/>
              </w:rPr>
            </w:pPr>
            <w:r>
              <w:rPr>
                <w:rFonts w:ascii="宋体" w:hAnsi="宋体"/>
                <w:sz w:val="22"/>
                <w:szCs w:val="22"/>
              </w:rPr>
              <w:t>5、柜体采用分段式柜体,柜体底部离地高度≥50mm；</w:t>
            </w:r>
          </w:p>
          <w:p>
            <w:pPr>
              <w:widowControl/>
              <w:jc w:val="left"/>
              <w:rPr>
                <w:rFonts w:ascii="宋体" w:hAnsi="宋体" w:cs="宋体"/>
                <w:color w:val="3F3F3F"/>
                <w:kern w:val="0"/>
                <w:sz w:val="18"/>
                <w:szCs w:val="18"/>
              </w:rPr>
            </w:pPr>
            <w:r>
              <w:rPr>
                <w:rFonts w:ascii="宋体" w:hAnsi="宋体"/>
                <w:sz w:val="22"/>
                <w:szCs w:val="22"/>
              </w:rPr>
              <w:t>6、柜门采用铝合金和特殊晶钢玻璃制成，环保、防潮、防水、耐酸碱；</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三、微电脑控制器</w:t>
            </w:r>
          </w:p>
          <w:p>
            <w:pPr>
              <w:rPr>
                <w:rFonts w:ascii="宋体" w:hAnsi="宋体"/>
                <w:sz w:val="22"/>
                <w:szCs w:val="22"/>
              </w:rPr>
            </w:pPr>
            <w:r>
              <w:rPr>
                <w:rFonts w:ascii="宋体" w:hAnsi="宋体"/>
                <w:sz w:val="22"/>
                <w:szCs w:val="22"/>
              </w:rPr>
              <w:t>1、采用单片机微电脑控制，采用LED液晶显示屏。</w:t>
            </w:r>
          </w:p>
          <w:p>
            <w:pPr>
              <w:rPr>
                <w:rFonts w:ascii="宋体" w:hAnsi="宋体"/>
                <w:sz w:val="22"/>
                <w:szCs w:val="22"/>
              </w:rPr>
            </w:pPr>
            <w:r>
              <w:rPr>
                <w:rFonts w:ascii="宋体" w:hAnsi="宋体"/>
                <w:sz w:val="22"/>
                <w:szCs w:val="22"/>
              </w:rPr>
              <w:t>2、触摸式按键，多种功能控制由菜单支持选用和调整。</w:t>
            </w:r>
          </w:p>
          <w:p>
            <w:pPr>
              <w:widowControl/>
              <w:jc w:val="left"/>
              <w:rPr>
                <w:rFonts w:ascii="宋体" w:hAnsi="宋体" w:eastAsia="宋体" w:cs="宋体"/>
                <w:color w:val="3F3F3F"/>
                <w:kern w:val="0"/>
                <w:sz w:val="18"/>
                <w:szCs w:val="18"/>
                <w:lang w:val="en-US" w:eastAsia="zh-CN" w:bidi="ar-SA"/>
              </w:rPr>
            </w:pPr>
            <w:r>
              <w:rPr>
                <w:rFonts w:ascii="宋体" w:hAnsi="宋体"/>
                <w:sz w:val="22"/>
                <w:szCs w:val="22"/>
              </w:rPr>
              <w:t>3、各个程序运行时间均可调，程序运行时具有倒计时显示，运行结束有声讯提示信号</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四、多功能灌流器</w:t>
            </w:r>
            <w:r>
              <w:rPr>
                <w:rFonts w:ascii="宋体" w:hAnsi="宋体"/>
                <w:sz w:val="22"/>
                <w:szCs w:val="22"/>
              </w:rPr>
              <w:t>/水气灌注器</w:t>
            </w:r>
          </w:p>
          <w:p>
            <w:pPr>
              <w:rPr>
                <w:rFonts w:ascii="宋体" w:hAnsi="宋体"/>
                <w:sz w:val="22"/>
                <w:szCs w:val="22"/>
              </w:rPr>
            </w:pPr>
            <w:r>
              <w:rPr>
                <w:rFonts w:ascii="宋体" w:hAnsi="宋体"/>
                <w:sz w:val="22"/>
                <w:szCs w:val="22"/>
              </w:rPr>
              <w:t>1、用于清洁内镜内管道残留的污物、水、酶液、消毒液等，以达到清洁内镜内管道的目的。</w:t>
            </w:r>
          </w:p>
          <w:p>
            <w:pPr>
              <w:rPr>
                <w:rFonts w:ascii="宋体" w:hAnsi="宋体"/>
                <w:sz w:val="22"/>
                <w:szCs w:val="22"/>
              </w:rPr>
            </w:pPr>
            <w:r>
              <w:rPr>
                <w:rFonts w:ascii="宋体" w:hAnsi="宋体"/>
                <w:sz w:val="22"/>
                <w:szCs w:val="22"/>
              </w:rPr>
              <w:t>2、通过微电脑控制器自动完成注水冲洗、注气干燥功能。</w:t>
            </w:r>
          </w:p>
          <w:p>
            <w:pPr>
              <w:rPr>
                <w:rFonts w:ascii="宋体" w:hAnsi="宋体"/>
                <w:sz w:val="22"/>
                <w:szCs w:val="22"/>
              </w:rPr>
            </w:pPr>
            <w:r>
              <w:rPr>
                <w:rFonts w:ascii="宋体" w:hAnsi="宋体"/>
                <w:sz w:val="22"/>
                <w:szCs w:val="22"/>
              </w:rPr>
              <w:t>3、快速接头的底座与插头部分全部采用耐酸碱的不锈钢快速快接，具有锁紧装置，耐磨、防腐蚀，使用方便快捷，单手可操作。</w:t>
            </w:r>
          </w:p>
          <w:p>
            <w:pPr>
              <w:widowControl/>
              <w:jc w:val="left"/>
              <w:rPr>
                <w:rFonts w:ascii="宋体" w:hAnsi="宋体" w:eastAsia="宋体" w:cs="宋体"/>
                <w:color w:val="3F3F3F"/>
                <w:kern w:val="0"/>
                <w:sz w:val="18"/>
                <w:szCs w:val="18"/>
                <w:lang w:val="en-US" w:eastAsia="zh-CN" w:bidi="ar-SA"/>
              </w:rPr>
            </w:pPr>
            <w:r>
              <w:rPr>
                <w:rFonts w:ascii="宋体" w:hAnsi="宋体"/>
                <w:sz w:val="22"/>
                <w:szCs w:val="22"/>
              </w:rPr>
              <w:t>4、内置灌流管采用优质PTFE材料，耐酸碱、耐高温、耐腐蚀</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五、酶液</w:t>
            </w:r>
            <w:r>
              <w:rPr>
                <w:rFonts w:ascii="宋体" w:hAnsi="宋体"/>
                <w:sz w:val="22"/>
                <w:szCs w:val="22"/>
              </w:rPr>
              <w:t>/消毒液灌注器</w:t>
            </w:r>
          </w:p>
          <w:p>
            <w:pPr>
              <w:rPr>
                <w:rFonts w:ascii="宋体" w:hAnsi="宋体"/>
                <w:sz w:val="22"/>
                <w:szCs w:val="22"/>
              </w:rPr>
            </w:pPr>
            <w:r>
              <w:rPr>
                <w:rFonts w:ascii="宋体" w:hAnsi="宋体"/>
                <w:sz w:val="22"/>
                <w:szCs w:val="22"/>
              </w:rPr>
              <w:t>1、用于内镜内管道酶液、消毒液的循环灌流，以达到清洗或消毒内镜内管道的目的。</w:t>
            </w:r>
          </w:p>
          <w:p>
            <w:pPr>
              <w:rPr>
                <w:rFonts w:ascii="宋体" w:hAnsi="宋体"/>
                <w:sz w:val="22"/>
                <w:szCs w:val="22"/>
              </w:rPr>
            </w:pPr>
            <w:r>
              <w:rPr>
                <w:rFonts w:ascii="宋体" w:hAnsi="宋体"/>
                <w:sz w:val="22"/>
                <w:szCs w:val="22"/>
              </w:rPr>
              <w:t>2、可选择手动模式或自动模式，手动模式按键启动注液、灌流、注气，手动按键排/回液；自动模式一键启动，自动完成注液、灌流、排/回液及注气过程，加速内镜洗消运转周期。</w:t>
            </w:r>
          </w:p>
          <w:p>
            <w:pPr>
              <w:rPr>
                <w:rFonts w:ascii="宋体" w:hAnsi="宋体"/>
                <w:sz w:val="22"/>
                <w:szCs w:val="22"/>
              </w:rPr>
            </w:pPr>
            <w:r>
              <w:rPr>
                <w:rFonts w:ascii="宋体" w:hAnsi="宋体"/>
                <w:sz w:val="22"/>
                <w:szCs w:val="22"/>
              </w:rPr>
              <w:t>3、快速接头的底座与插头部分全部采用耐酸碱的高分子塑料，耐磨、防腐蚀，使用方便快捷，单手可操作。</w:t>
            </w:r>
          </w:p>
          <w:p>
            <w:pPr>
              <w:rPr>
                <w:rFonts w:ascii="宋体" w:hAnsi="宋体"/>
                <w:sz w:val="22"/>
                <w:szCs w:val="22"/>
              </w:rPr>
            </w:pPr>
            <w:r>
              <w:rPr>
                <w:rFonts w:ascii="宋体" w:hAnsi="宋体"/>
                <w:sz w:val="22"/>
                <w:szCs w:val="22"/>
              </w:rPr>
              <w:t>4、内置灌流管采用优质PTFE材料，耐酸碱、耐高温、耐腐蚀。</w:t>
            </w:r>
          </w:p>
          <w:p>
            <w:pPr>
              <w:rPr>
                <w:rFonts w:ascii="宋体" w:hAnsi="宋体"/>
                <w:sz w:val="22"/>
                <w:szCs w:val="22"/>
              </w:rPr>
            </w:pPr>
            <w:r>
              <w:rPr>
                <w:rFonts w:ascii="宋体" w:hAnsi="宋体"/>
                <w:sz w:val="22"/>
                <w:szCs w:val="22"/>
              </w:rPr>
              <w:t>5、消毒槽的内灌流装置与外循环装置分别采用独立循环泵，以保证消毒强度及效果。</w:t>
            </w:r>
          </w:p>
          <w:p>
            <w:pPr>
              <w:rPr>
                <w:rFonts w:hint="eastAsia" w:ascii="宋体" w:hAnsi="宋体" w:eastAsia="宋体" w:cs="Times New Roman"/>
                <w:kern w:val="2"/>
                <w:sz w:val="22"/>
                <w:szCs w:val="22"/>
                <w:lang w:val="en-US" w:eastAsia="zh-CN" w:bidi="ar-SA"/>
              </w:rPr>
            </w:pPr>
            <w:r>
              <w:rPr>
                <w:rFonts w:ascii="宋体" w:hAnsi="宋体"/>
                <w:sz w:val="22"/>
                <w:szCs w:val="22"/>
              </w:rPr>
              <w:t>6、酶液/消毒液灌注器配备专门的内灌流过滤器，有效避免因液体杂质堵塞内镜。</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六、酶液自动配比装置</w:t>
            </w:r>
          </w:p>
          <w:p>
            <w:pPr>
              <w:rPr>
                <w:rFonts w:ascii="宋体" w:hAnsi="宋体"/>
                <w:sz w:val="22"/>
                <w:szCs w:val="22"/>
              </w:rPr>
            </w:pPr>
            <w:r>
              <w:rPr>
                <w:rFonts w:ascii="宋体" w:hAnsi="宋体"/>
                <w:sz w:val="22"/>
                <w:szCs w:val="22"/>
              </w:rPr>
              <w:t>1、自动抽酶液、自动配比。</w:t>
            </w:r>
          </w:p>
          <w:p>
            <w:pPr>
              <w:widowControl/>
              <w:jc w:val="left"/>
              <w:rPr>
                <w:rFonts w:ascii="宋体" w:hAnsi="宋体" w:eastAsia="宋体" w:cs="宋体"/>
                <w:color w:val="3F3F3F"/>
                <w:kern w:val="0"/>
                <w:sz w:val="18"/>
                <w:szCs w:val="18"/>
                <w:lang w:val="en-US" w:eastAsia="zh-CN" w:bidi="ar-SA"/>
              </w:rPr>
            </w:pPr>
            <w:r>
              <w:rPr>
                <w:rFonts w:ascii="宋体" w:hAnsi="宋体"/>
                <w:sz w:val="22"/>
                <w:szCs w:val="22"/>
              </w:rPr>
              <w:t>2、可根据不同品牌酶液配比要求设置自动添加酶液。</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七、末洗自动冲洗装置</w:t>
            </w:r>
          </w:p>
          <w:p>
            <w:pPr>
              <w:rPr>
                <w:rFonts w:ascii="宋体" w:hAnsi="宋体"/>
                <w:sz w:val="22"/>
                <w:szCs w:val="22"/>
              </w:rPr>
            </w:pPr>
            <w:r>
              <w:rPr>
                <w:rFonts w:ascii="宋体" w:hAnsi="宋体"/>
                <w:sz w:val="22"/>
                <w:szCs w:val="22"/>
              </w:rPr>
              <w:t>1、终末漂洗槽配置自动冲洗装置，一键启动，使用流动水同时对内镜内管道及内镜外表面进行冲洗，终末漂洗效果更干净彻底。</w:t>
            </w:r>
          </w:p>
          <w:p>
            <w:pPr>
              <w:rPr>
                <w:rFonts w:ascii="宋体" w:hAnsi="宋体"/>
                <w:sz w:val="22"/>
                <w:szCs w:val="22"/>
              </w:rPr>
            </w:pPr>
            <w:r>
              <w:rPr>
                <w:rFonts w:ascii="宋体" w:hAnsi="宋体"/>
                <w:sz w:val="22"/>
                <w:szCs w:val="22"/>
              </w:rPr>
              <w:t>2、终末漂洗采用助力排水方式，加快排水速度，加速内镜洗消运转周期</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八、防护槽盖</w:t>
            </w:r>
          </w:p>
          <w:p>
            <w:pPr>
              <w:rPr>
                <w:rFonts w:ascii="宋体" w:hAnsi="宋体"/>
                <w:sz w:val="22"/>
                <w:szCs w:val="22"/>
              </w:rPr>
            </w:pPr>
            <w:r>
              <w:rPr>
                <w:rFonts w:ascii="宋体" w:hAnsi="宋体"/>
                <w:sz w:val="22"/>
                <w:szCs w:val="22"/>
              </w:rPr>
              <w:t>1、次洗槽、消毒槽、末洗槽配有保护透明槽盖，清洗消毒过程可见。</w:t>
            </w:r>
          </w:p>
          <w:p>
            <w:pPr>
              <w:rPr>
                <w:rFonts w:ascii="宋体" w:hAnsi="宋体"/>
                <w:sz w:val="22"/>
                <w:szCs w:val="22"/>
              </w:rPr>
            </w:pPr>
            <w:r>
              <w:rPr>
                <w:rFonts w:ascii="宋体" w:hAnsi="宋体"/>
                <w:sz w:val="22"/>
                <w:szCs w:val="22"/>
              </w:rPr>
              <w:t>2、需自动控制槽盖，控制方式为感应+脚踏；</w:t>
            </w:r>
          </w:p>
          <w:p>
            <w:pPr>
              <w:widowControl/>
              <w:jc w:val="left"/>
              <w:rPr>
                <w:rFonts w:hint="eastAsia" w:ascii="宋体" w:hAnsi="宋体" w:eastAsia="宋体" w:cs="宋体"/>
                <w:color w:val="3F3F3F"/>
                <w:kern w:val="0"/>
                <w:sz w:val="18"/>
                <w:szCs w:val="18"/>
                <w:lang w:val="en-US" w:eastAsia="zh-CN" w:bidi="ar-SA"/>
              </w:rPr>
            </w:pPr>
            <w:r>
              <w:rPr>
                <w:rFonts w:ascii="宋体" w:hAnsi="宋体"/>
                <w:sz w:val="22"/>
                <w:szCs w:val="22"/>
              </w:rPr>
              <w:t>3、减少清洗液、消毒液在空气挥发，节省消毒液洗液，保护医务人员健康</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九、中心气体处理系统</w:t>
            </w:r>
          </w:p>
          <w:p>
            <w:pPr>
              <w:rPr>
                <w:rFonts w:ascii="宋体" w:hAnsi="宋体"/>
                <w:sz w:val="22"/>
                <w:szCs w:val="22"/>
              </w:rPr>
            </w:pPr>
            <w:r>
              <w:rPr>
                <w:rFonts w:ascii="宋体" w:hAnsi="宋体"/>
                <w:sz w:val="22"/>
                <w:szCs w:val="22"/>
              </w:rPr>
              <w:t>1、压力稳定，具有压力调节阀，及压力显示装置，带有油水分离器的功能，能分离空气中的油污、水分，提高气体的清洁度。</w:t>
            </w:r>
          </w:p>
          <w:p>
            <w:pPr>
              <w:widowControl/>
              <w:jc w:val="left"/>
              <w:rPr>
                <w:rFonts w:hint="eastAsia" w:ascii="宋体" w:hAnsi="宋体" w:eastAsia="宋体" w:cs="宋体"/>
                <w:color w:val="3F3F3F"/>
                <w:kern w:val="0"/>
                <w:sz w:val="18"/>
                <w:szCs w:val="18"/>
                <w:lang w:val="en-US" w:eastAsia="zh-CN" w:bidi="ar-SA"/>
              </w:rPr>
            </w:pPr>
            <w:r>
              <w:rPr>
                <w:rFonts w:ascii="宋体" w:hAnsi="宋体"/>
                <w:sz w:val="22"/>
                <w:szCs w:val="22"/>
              </w:rPr>
              <w:t>2、气源处理器，能分离空气中的油污、水分，提高气体的清洁度</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十、高压水气枪</w:t>
            </w:r>
          </w:p>
          <w:p>
            <w:pPr>
              <w:rPr>
                <w:rFonts w:ascii="宋体" w:hAnsi="宋体"/>
                <w:sz w:val="22"/>
                <w:szCs w:val="22"/>
              </w:rPr>
            </w:pPr>
            <w:r>
              <w:rPr>
                <w:rFonts w:ascii="宋体" w:hAnsi="宋体"/>
                <w:sz w:val="22"/>
                <w:szCs w:val="22"/>
              </w:rPr>
              <w:t>1、采用SUS304不锈钢材质，耐酸碱、耐腐蚀、手握舒适耐用。</w:t>
            </w:r>
          </w:p>
          <w:p>
            <w:pPr>
              <w:rPr>
                <w:rFonts w:ascii="宋体" w:hAnsi="宋体"/>
                <w:sz w:val="22"/>
                <w:szCs w:val="22"/>
              </w:rPr>
            </w:pPr>
            <w:r>
              <w:rPr>
                <w:rFonts w:ascii="宋体" w:hAnsi="宋体"/>
                <w:sz w:val="22"/>
                <w:szCs w:val="22"/>
              </w:rPr>
              <w:t>2、可配不同口径喷嘴，适用于不同类型内镜管道。</w:t>
            </w:r>
          </w:p>
          <w:p>
            <w:pPr>
              <w:rPr>
                <w:rFonts w:hint="eastAsia" w:ascii="宋体" w:hAnsi="宋体" w:eastAsia="宋体" w:cs="Times New Roman"/>
                <w:kern w:val="2"/>
                <w:sz w:val="22"/>
                <w:szCs w:val="22"/>
                <w:lang w:val="en-US" w:eastAsia="zh-CN" w:bidi="ar-SA"/>
              </w:rPr>
            </w:pPr>
            <w:r>
              <w:rPr>
                <w:rFonts w:ascii="宋体" w:hAnsi="宋体"/>
                <w:sz w:val="22"/>
                <w:szCs w:val="22"/>
              </w:rPr>
              <w:t>3、设有专用安全防震环，避免管路不畅，高压水冲破内镜管壁。</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p>
            <w:pPr>
              <w:widowControl/>
              <w:jc w:val="left"/>
              <w:rPr>
                <w:rFonts w:ascii="宋体" w:hAnsi="宋体" w:cs="宋体"/>
                <w:color w:val="3F3F3F"/>
                <w:kern w:val="0"/>
                <w:sz w:val="20"/>
                <w:szCs w:val="20"/>
              </w:rPr>
            </w:pPr>
          </w:p>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十一、水处理器</w:t>
            </w:r>
          </w:p>
          <w:p>
            <w:pPr>
              <w:rPr>
                <w:rFonts w:ascii="宋体" w:hAnsi="宋体"/>
                <w:sz w:val="22"/>
                <w:szCs w:val="22"/>
              </w:rPr>
            </w:pPr>
            <w:r>
              <w:rPr>
                <w:rFonts w:ascii="宋体" w:hAnsi="宋体"/>
                <w:sz w:val="22"/>
                <w:szCs w:val="22"/>
              </w:rPr>
              <w:t>1、清洗槽、次洗槽采用三级过滤保障内镜清洗用水的质量，5μm、1μm及0.2μm精密滤芯过滤，滤芯定期更换。</w:t>
            </w:r>
          </w:p>
          <w:p>
            <w:pPr>
              <w:widowControl/>
              <w:jc w:val="left"/>
              <w:rPr>
                <w:rFonts w:hint="eastAsia" w:ascii="宋体" w:hAnsi="宋体" w:eastAsia="宋体" w:cs="宋体"/>
                <w:color w:val="3F3F3F"/>
                <w:kern w:val="0"/>
                <w:sz w:val="18"/>
                <w:szCs w:val="18"/>
                <w:lang w:val="en-US" w:eastAsia="zh-CN" w:bidi="ar-SA"/>
              </w:rPr>
            </w:pPr>
            <w:r>
              <w:rPr>
                <w:rFonts w:ascii="宋体" w:hAnsi="宋体"/>
                <w:sz w:val="22"/>
                <w:szCs w:val="22"/>
              </w:rPr>
              <w:t>2、末洗水龙头、灌流器采用0.2μm无菌水处理器无菌水供应，保证水质无菌</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十二、供排水管路</w:t>
            </w:r>
          </w:p>
          <w:p>
            <w:pPr>
              <w:rPr>
                <w:rFonts w:ascii="宋体" w:hAnsi="宋体"/>
                <w:sz w:val="22"/>
                <w:szCs w:val="22"/>
              </w:rPr>
            </w:pPr>
            <w:r>
              <w:rPr>
                <w:rFonts w:ascii="宋体" w:hAnsi="宋体"/>
                <w:sz w:val="22"/>
                <w:szCs w:val="22"/>
              </w:rPr>
              <w:t>1、供水管路采用优质PVC/PP-R冷、热水管材和管件，耐热、耐压、流速快、使用寿命长。</w:t>
            </w:r>
          </w:p>
          <w:p>
            <w:pPr>
              <w:rPr>
                <w:rFonts w:ascii="宋体" w:hAnsi="宋体"/>
                <w:sz w:val="22"/>
                <w:szCs w:val="22"/>
              </w:rPr>
            </w:pPr>
            <w:r>
              <w:rPr>
                <w:rFonts w:ascii="宋体" w:hAnsi="宋体"/>
                <w:sz w:val="22"/>
                <w:szCs w:val="22"/>
              </w:rPr>
              <w:t>2、水龙头选用知名优质陶瓷阀芯和出水嘴的过滤件，并带有感应装置开关水。</w:t>
            </w:r>
          </w:p>
          <w:p>
            <w:pPr>
              <w:widowControl/>
              <w:jc w:val="left"/>
              <w:rPr>
                <w:rFonts w:hint="eastAsia" w:ascii="宋体" w:hAnsi="宋体" w:eastAsia="宋体" w:cs="宋体"/>
                <w:color w:val="3F3F3F"/>
                <w:kern w:val="0"/>
                <w:sz w:val="18"/>
                <w:szCs w:val="18"/>
                <w:lang w:val="en-US" w:eastAsia="zh-CN" w:bidi="ar-SA"/>
              </w:rPr>
            </w:pPr>
            <w:r>
              <w:rPr>
                <w:rFonts w:ascii="宋体" w:hAnsi="宋体"/>
                <w:sz w:val="22"/>
                <w:szCs w:val="22"/>
              </w:rPr>
              <w:t>3、排水管采用优质PVC-U排水管材和管件，工艺精致，使用寿命长。</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十三、供电系统</w:t>
            </w:r>
          </w:p>
          <w:p>
            <w:pPr>
              <w:rPr>
                <w:rFonts w:ascii="宋体" w:hAnsi="宋体"/>
                <w:sz w:val="22"/>
                <w:szCs w:val="22"/>
              </w:rPr>
            </w:pPr>
            <w:r>
              <w:rPr>
                <w:rFonts w:ascii="宋体" w:hAnsi="宋体"/>
                <w:sz w:val="22"/>
                <w:szCs w:val="22"/>
              </w:rPr>
              <w:t>1、所有供电系统都经过漏电和负载保险开关，保护使用人员的安全。</w:t>
            </w:r>
          </w:p>
          <w:p>
            <w:pPr>
              <w:rPr>
                <w:rFonts w:ascii="宋体" w:hAnsi="宋体"/>
                <w:sz w:val="22"/>
                <w:szCs w:val="22"/>
              </w:rPr>
            </w:pPr>
            <w:r>
              <w:rPr>
                <w:rFonts w:ascii="宋体" w:hAnsi="宋体"/>
                <w:sz w:val="22"/>
                <w:szCs w:val="22"/>
              </w:rPr>
              <w:t>2、开关和插座都设有防水保护装置。</w:t>
            </w:r>
          </w:p>
          <w:p>
            <w:pPr>
              <w:rPr>
                <w:rFonts w:hint="eastAsia" w:ascii="宋体" w:hAnsi="宋体" w:eastAsia="宋体" w:cs="宋体"/>
                <w:color w:val="3F3F3F"/>
                <w:kern w:val="0"/>
                <w:sz w:val="18"/>
                <w:szCs w:val="18"/>
                <w:lang w:val="en-US" w:eastAsia="zh-CN" w:bidi="ar-SA"/>
              </w:rPr>
            </w:pPr>
            <w:r>
              <w:rPr>
                <w:rFonts w:ascii="宋体" w:hAnsi="宋体"/>
                <w:sz w:val="22"/>
                <w:szCs w:val="22"/>
              </w:rPr>
              <w:t>3、设有电动断水保护系统，断电时同时自动切断水源，防止在设备非工作状态下因水压或管道压力等原因导致设备漏水。</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十四、内置测漏检测装置</w:t>
            </w:r>
          </w:p>
          <w:p>
            <w:pPr>
              <w:rPr>
                <w:rFonts w:ascii="宋体" w:hAnsi="宋体"/>
                <w:sz w:val="22"/>
                <w:szCs w:val="22"/>
              </w:rPr>
            </w:pPr>
            <w:r>
              <w:rPr>
                <w:rFonts w:ascii="宋体" w:hAnsi="宋体"/>
                <w:sz w:val="22"/>
                <w:szCs w:val="22"/>
              </w:rPr>
              <w:t>1、按照中华人民共和国医药行业标准YY0992-2016《内镜清洗工作站》的5.3.1.2的要求，测漏装置应配置适宜的活接头，接头便于拆卸；</w:t>
            </w:r>
          </w:p>
          <w:p>
            <w:pPr>
              <w:rPr>
                <w:rFonts w:ascii="宋体" w:hAnsi="宋体"/>
                <w:sz w:val="22"/>
                <w:szCs w:val="22"/>
              </w:rPr>
            </w:pPr>
            <w:r>
              <w:rPr>
                <w:rFonts w:hint="eastAsia" w:ascii="宋体" w:hAnsi="宋体"/>
                <w:sz w:val="22"/>
                <w:szCs w:val="22"/>
              </w:rPr>
              <w:t>▲</w:t>
            </w:r>
            <w:r>
              <w:rPr>
                <w:rFonts w:ascii="宋体" w:hAnsi="宋体"/>
                <w:sz w:val="22"/>
                <w:szCs w:val="22"/>
              </w:rPr>
              <w:t>2、按照中华人民共和国医药行业标准YY0992-2016《内镜清洗工作站》的5.3.1.3要求，软式内镜通入不大于0.03MPa空气时，若产生泄漏，应能提供可视或声讯信号。</w:t>
            </w:r>
          </w:p>
          <w:p>
            <w:pPr>
              <w:rPr>
                <w:rFonts w:ascii="宋体" w:hAnsi="宋体"/>
                <w:sz w:val="22"/>
                <w:szCs w:val="22"/>
              </w:rPr>
            </w:pPr>
            <w:r>
              <w:rPr>
                <w:rFonts w:ascii="宋体" w:hAnsi="宋体"/>
                <w:sz w:val="22"/>
                <w:szCs w:val="22"/>
              </w:rPr>
              <w:t>3、测漏过程全程显示内镜管道压力值；</w:t>
            </w:r>
          </w:p>
          <w:p>
            <w:pPr>
              <w:rPr>
                <w:rFonts w:ascii="宋体" w:hAnsi="宋体"/>
                <w:sz w:val="22"/>
                <w:szCs w:val="22"/>
              </w:rPr>
            </w:pPr>
            <w:r>
              <w:rPr>
                <w:rFonts w:ascii="宋体" w:hAnsi="宋体"/>
                <w:sz w:val="22"/>
                <w:szCs w:val="22"/>
              </w:rPr>
              <w:t>4、自动显示测漏结果，测漏结束声讯提示；</w:t>
            </w:r>
          </w:p>
          <w:p>
            <w:pPr>
              <w:rPr>
                <w:rFonts w:ascii="宋体" w:hAnsi="宋体"/>
                <w:sz w:val="22"/>
                <w:szCs w:val="22"/>
              </w:rPr>
            </w:pPr>
            <w:r>
              <w:rPr>
                <w:rFonts w:ascii="宋体" w:hAnsi="宋体"/>
                <w:sz w:val="22"/>
                <w:szCs w:val="22"/>
              </w:rPr>
              <w:t>5、适合目前市场所有内镜的测漏，可根据不同内镜设置测漏压力及测漏时间；</w:t>
            </w:r>
          </w:p>
          <w:p>
            <w:pPr>
              <w:widowControl/>
              <w:jc w:val="left"/>
              <w:rPr>
                <w:rFonts w:hint="eastAsia" w:ascii="宋体" w:hAnsi="宋体" w:eastAsia="宋体" w:cs="宋体"/>
                <w:color w:val="3F3F3F"/>
                <w:kern w:val="0"/>
                <w:sz w:val="18"/>
                <w:szCs w:val="18"/>
                <w:lang w:val="en-US" w:eastAsia="zh-CN" w:bidi="ar-SA"/>
              </w:rPr>
            </w:pPr>
            <w:r>
              <w:rPr>
                <w:rFonts w:ascii="宋体" w:hAnsi="宋体"/>
                <w:sz w:val="22"/>
                <w:szCs w:val="22"/>
              </w:rPr>
              <w:t>6、集成于内镜操作系统，非外挂式简易测漏装置。</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cs="宋体"/>
                <w:color w:val="3F3F3F"/>
                <w:kern w:val="0"/>
                <w:sz w:val="18"/>
                <w:szCs w:val="18"/>
              </w:rPr>
              <w:t>十五、</w:t>
            </w:r>
            <w:r>
              <w:rPr>
                <w:rFonts w:hint="eastAsia" w:ascii="宋体" w:hAnsi="宋体"/>
                <w:sz w:val="22"/>
                <w:szCs w:val="22"/>
              </w:rPr>
              <w:t>气体解析系统</w:t>
            </w:r>
          </w:p>
          <w:p>
            <w:pPr>
              <w:rPr>
                <w:rFonts w:ascii="宋体" w:hAnsi="宋体"/>
                <w:sz w:val="22"/>
                <w:szCs w:val="22"/>
              </w:rPr>
            </w:pPr>
            <w:r>
              <w:rPr>
                <w:rFonts w:ascii="宋体" w:hAnsi="宋体"/>
                <w:sz w:val="22"/>
                <w:szCs w:val="22"/>
              </w:rPr>
              <w:t>1、气体解析系统可有效减少消毒液在空气中的挥发，保护医务人员的健康。</w:t>
            </w:r>
          </w:p>
          <w:p>
            <w:pPr>
              <w:rPr>
                <w:rFonts w:hint="eastAsia" w:ascii="宋体" w:hAnsi="宋体" w:eastAsia="宋体" w:cs="宋体"/>
                <w:color w:val="3F3F3F"/>
                <w:kern w:val="0"/>
                <w:sz w:val="18"/>
                <w:szCs w:val="18"/>
                <w:lang w:val="en-US" w:eastAsia="zh-CN" w:bidi="ar-SA"/>
              </w:rPr>
            </w:pPr>
            <w:r>
              <w:rPr>
                <w:rFonts w:hint="eastAsia" w:ascii="宋体" w:hAnsi="宋体"/>
                <w:sz w:val="22"/>
                <w:szCs w:val="22"/>
              </w:rPr>
              <w:t>▲</w:t>
            </w:r>
            <w:r>
              <w:rPr>
                <w:rFonts w:ascii="宋体" w:hAnsi="宋体"/>
                <w:sz w:val="22"/>
                <w:szCs w:val="22"/>
              </w:rPr>
              <w:t>2、气体解析系统设有外置排气口及槽内置排气口，可同时进行排气，增强气体解析效果。</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十六、酒精吹干装置</w:t>
            </w:r>
          </w:p>
          <w:p>
            <w:pPr>
              <w:rPr>
                <w:rFonts w:ascii="宋体" w:hAnsi="宋体"/>
                <w:sz w:val="22"/>
                <w:szCs w:val="22"/>
              </w:rPr>
            </w:pPr>
            <w:r>
              <w:rPr>
                <w:rFonts w:ascii="宋体" w:hAnsi="宋体"/>
                <w:sz w:val="22"/>
                <w:szCs w:val="22"/>
              </w:rPr>
              <w:t>1、可选择过滤空气干燥、酒精干燥或臭氧消毒。</w:t>
            </w:r>
          </w:p>
          <w:p>
            <w:pPr>
              <w:rPr>
                <w:rFonts w:ascii="宋体" w:hAnsi="宋体"/>
                <w:sz w:val="22"/>
                <w:szCs w:val="22"/>
              </w:rPr>
            </w:pPr>
            <w:r>
              <w:rPr>
                <w:rFonts w:ascii="宋体" w:hAnsi="宋体"/>
                <w:sz w:val="22"/>
                <w:szCs w:val="22"/>
              </w:rPr>
              <w:t>2、酒精干燥可自动注酒精，可根据实际需求自行设置就酒精抽取量。</w:t>
            </w:r>
          </w:p>
          <w:p>
            <w:pPr>
              <w:rPr>
                <w:rFonts w:hint="eastAsia" w:ascii="宋体" w:hAnsi="宋体" w:eastAsia="宋体" w:cs="宋体"/>
                <w:color w:val="3F3F3F"/>
                <w:kern w:val="0"/>
                <w:sz w:val="18"/>
                <w:szCs w:val="18"/>
                <w:lang w:val="en-US" w:eastAsia="zh-CN" w:bidi="ar-SA"/>
              </w:rPr>
            </w:pPr>
            <w:r>
              <w:rPr>
                <w:rFonts w:ascii="宋体" w:hAnsi="宋体"/>
                <w:sz w:val="22"/>
                <w:szCs w:val="22"/>
              </w:rPr>
              <w:t>3、可定时工作或连续工作。</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hint="eastAsia" w:ascii="宋体" w:hAnsi="宋体" w:eastAsia="宋体" w:cs="宋体"/>
                <w:color w:val="3F3F3F"/>
                <w:kern w:val="0"/>
                <w:sz w:val="18"/>
                <w:szCs w:val="18"/>
                <w:lang w:val="en-US" w:eastAsia="zh-CN" w:bidi="ar-SA"/>
              </w:rPr>
            </w:pPr>
            <w:r>
              <w:rPr>
                <w:rFonts w:hint="eastAsia" w:ascii="宋体" w:hAnsi="宋体"/>
                <w:sz w:val="22"/>
                <w:szCs w:val="22"/>
              </w:rPr>
              <w:t>十七、系统主要针对医院内镜清洗消毒设备做对接，通过射频卡刷卡器、网络等传输，对整个清洗消毒流程的监控追溯人员操作，记录内镜的清洗过程和最终存储过程；</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widowControl/>
              <w:jc w:val="left"/>
              <w:rPr>
                <w:rFonts w:hint="eastAsia" w:ascii="宋体" w:hAnsi="宋体" w:eastAsia="宋体" w:cs="宋体"/>
                <w:color w:val="3F3F3F"/>
                <w:kern w:val="0"/>
                <w:sz w:val="18"/>
                <w:szCs w:val="18"/>
                <w:lang w:val="en-US" w:eastAsia="zh-CN" w:bidi="ar-SA"/>
              </w:rPr>
            </w:pPr>
            <w:r>
              <w:rPr>
                <w:rFonts w:hint="eastAsia" w:ascii="宋体" w:hAnsi="宋体"/>
                <w:sz w:val="22"/>
                <w:szCs w:val="22"/>
              </w:rPr>
              <w:t>十八、系统结构灵活，支持独立服务器和共享服务器模式，支持服务器自动备份、客户端自动更新；</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widowControl/>
              <w:jc w:val="left"/>
              <w:rPr>
                <w:rFonts w:hint="eastAsia" w:ascii="宋体" w:hAnsi="宋体" w:eastAsia="宋体" w:cs="宋体"/>
                <w:color w:val="3F3F3F"/>
                <w:kern w:val="0"/>
                <w:sz w:val="18"/>
                <w:szCs w:val="18"/>
                <w:lang w:val="en-US" w:eastAsia="zh-CN" w:bidi="ar-SA"/>
              </w:rPr>
            </w:pPr>
            <w:r>
              <w:rPr>
                <w:rFonts w:hint="eastAsia" w:ascii="宋体" w:hAnsi="宋体"/>
                <w:sz w:val="22"/>
                <w:szCs w:val="22"/>
              </w:rPr>
              <w:t>十九、主界面主要展示各设备的当前状态，可翻页，当空闲状态则显示空白，当刷卡清洗工作时候则按固定流程分步骤展示清洗人员名称和设备信息、开始时间和结束时间；</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widowControl/>
              <w:jc w:val="left"/>
              <w:rPr>
                <w:rFonts w:hint="eastAsia" w:ascii="宋体" w:hAnsi="宋体" w:eastAsia="宋体" w:cs="宋体"/>
                <w:color w:val="3F3F3F"/>
                <w:kern w:val="0"/>
                <w:sz w:val="18"/>
                <w:szCs w:val="18"/>
                <w:lang w:val="en-US" w:eastAsia="zh-CN" w:bidi="ar-SA"/>
              </w:rPr>
            </w:pPr>
            <w:r>
              <w:rPr>
                <w:rFonts w:hint="eastAsia" w:ascii="宋体" w:hAnsi="宋体"/>
                <w:sz w:val="22"/>
                <w:szCs w:val="22"/>
              </w:rPr>
              <w:t>二十、具备统计报表：清洗信息查询、清洗人员清洗记录查询、工作量统计、工作区情况统计、清洗消毒日报报、检查间未刷卡记录查询、内镜出入库存储记录报表等；</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66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1400" w:type="dxa"/>
            <w:vMerge w:val="continue"/>
            <w:tcBorders>
              <w:tl2br w:val="nil"/>
              <w:tr2bl w:val="nil"/>
            </w:tcBorders>
            <w:vAlign w:val="center"/>
          </w:tcPr>
          <w:p>
            <w:pPr>
              <w:widowControl/>
              <w:jc w:val="left"/>
              <w:rPr>
                <w:rFonts w:ascii="宋体" w:hAnsi="宋体" w:cs="宋体"/>
                <w:color w:val="3F3F3F"/>
                <w:kern w:val="0"/>
                <w:sz w:val="20"/>
                <w:szCs w:val="20"/>
              </w:rPr>
            </w:pPr>
          </w:p>
        </w:tc>
        <w:tc>
          <w:tcPr>
            <w:tcW w:w="7594" w:type="dxa"/>
            <w:tcBorders>
              <w:tl2br w:val="nil"/>
              <w:tr2bl w:val="nil"/>
            </w:tcBorders>
            <w:shd w:val="clear" w:color="000000" w:fill="FFFFFF"/>
            <w:vAlign w:val="top"/>
          </w:tcPr>
          <w:p>
            <w:pPr>
              <w:rPr>
                <w:rFonts w:ascii="宋体" w:hAnsi="宋体"/>
                <w:sz w:val="22"/>
                <w:szCs w:val="22"/>
              </w:rPr>
            </w:pPr>
            <w:r>
              <w:rPr>
                <w:rFonts w:hint="eastAsia" w:ascii="宋体" w:hAnsi="宋体"/>
                <w:sz w:val="22"/>
                <w:szCs w:val="22"/>
              </w:rPr>
              <w:t>二十一、后台系统包含</w:t>
            </w:r>
            <w:r>
              <w:rPr>
                <w:rFonts w:ascii="宋体" w:hAnsi="宋体"/>
                <w:sz w:val="22"/>
                <w:szCs w:val="22"/>
              </w:rPr>
              <w:t>:</w:t>
            </w:r>
          </w:p>
          <w:p>
            <w:pPr>
              <w:rPr>
                <w:rFonts w:ascii="宋体" w:hAnsi="宋体"/>
                <w:sz w:val="22"/>
                <w:szCs w:val="22"/>
              </w:rPr>
            </w:pPr>
            <w:r>
              <w:rPr>
                <w:rFonts w:ascii="宋体" w:hAnsi="宋体"/>
                <w:sz w:val="22"/>
                <w:szCs w:val="22"/>
              </w:rPr>
              <w:t>1、用户及权限：系统预置多种用户角色权限，支持精细化模块权限管理，支持自定义角色功能，可由用户自行定义角色，并且分配自定义角色的明细权限。</w:t>
            </w:r>
          </w:p>
          <w:p>
            <w:pPr>
              <w:rPr>
                <w:rFonts w:ascii="宋体" w:hAnsi="宋体"/>
                <w:sz w:val="22"/>
                <w:szCs w:val="22"/>
              </w:rPr>
            </w:pPr>
            <w:r>
              <w:rPr>
                <w:rFonts w:ascii="宋体" w:hAnsi="宋体"/>
                <w:sz w:val="22"/>
                <w:szCs w:val="22"/>
              </w:rPr>
              <w:t>2、清洗流程管理:自定义流程，时长等。</w:t>
            </w:r>
          </w:p>
          <w:p>
            <w:pPr>
              <w:rPr>
                <w:rFonts w:ascii="宋体" w:hAnsi="宋体"/>
                <w:sz w:val="22"/>
                <w:szCs w:val="22"/>
              </w:rPr>
            </w:pPr>
            <w:r>
              <w:rPr>
                <w:rFonts w:ascii="宋体" w:hAnsi="宋体"/>
                <w:sz w:val="22"/>
                <w:szCs w:val="22"/>
              </w:rPr>
              <w:t>3、内镜设备管理：支持内镜名称、内镜种类、内镜型号、内镜编号维护管理，并支持内镜清洗流程配置。</w:t>
            </w:r>
          </w:p>
          <w:p>
            <w:pPr>
              <w:rPr>
                <w:rFonts w:ascii="宋体" w:hAnsi="宋体"/>
                <w:sz w:val="22"/>
                <w:szCs w:val="22"/>
              </w:rPr>
            </w:pPr>
            <w:r>
              <w:rPr>
                <w:rFonts w:ascii="宋体" w:hAnsi="宋体"/>
                <w:sz w:val="22"/>
                <w:szCs w:val="22"/>
              </w:rPr>
              <w:t>4、清洗人员管理：设置清洗人员及绑定员工卡、写卡。</w:t>
            </w:r>
          </w:p>
          <w:p>
            <w:pPr>
              <w:rPr>
                <w:rFonts w:ascii="宋体" w:hAnsi="宋体"/>
                <w:sz w:val="22"/>
                <w:szCs w:val="22"/>
              </w:rPr>
            </w:pPr>
            <w:r>
              <w:rPr>
                <w:rFonts w:ascii="宋体" w:hAnsi="宋体"/>
                <w:sz w:val="22"/>
                <w:szCs w:val="22"/>
              </w:rPr>
              <w:t>5、工作区域管理：定义工作区域。</w:t>
            </w:r>
          </w:p>
          <w:p>
            <w:pPr>
              <w:rPr>
                <w:rFonts w:ascii="宋体" w:hAnsi="宋体"/>
                <w:sz w:val="22"/>
                <w:szCs w:val="22"/>
              </w:rPr>
            </w:pPr>
            <w:r>
              <w:rPr>
                <w:rFonts w:hint="eastAsia" w:ascii="宋体" w:hAnsi="宋体"/>
                <w:sz w:val="22"/>
                <w:szCs w:val="22"/>
              </w:rPr>
              <w:t>6、消毒液更换菜单，可以设定使用次数和有效天数（精确到几点几分）；消毒步骤当剩余使用次数或天数剩余</w:t>
            </w:r>
            <w:r>
              <w:rPr>
                <w:rFonts w:ascii="宋体" w:hAnsi="宋体"/>
                <w:sz w:val="22"/>
                <w:szCs w:val="22"/>
              </w:rPr>
              <w:t>20%时候变黄色，当剩余0%时候变红色并语言提示，在每次初洗刷卡的时候提示。</w:t>
            </w:r>
          </w:p>
          <w:p>
            <w:pPr>
              <w:rPr>
                <w:rFonts w:ascii="宋体" w:hAnsi="宋体"/>
                <w:sz w:val="22"/>
                <w:szCs w:val="22"/>
              </w:rPr>
            </w:pPr>
            <w:r>
              <w:rPr>
                <w:rFonts w:hint="eastAsia" w:ascii="宋体" w:hAnsi="宋体"/>
                <w:sz w:val="22"/>
                <w:szCs w:val="22"/>
              </w:rPr>
              <w:t>7、消毒液浓度检测菜单，选择状态，填写备注。</w:t>
            </w:r>
          </w:p>
          <w:p>
            <w:pPr>
              <w:rPr>
                <w:rFonts w:ascii="宋体" w:hAnsi="宋体"/>
                <w:sz w:val="22"/>
                <w:szCs w:val="22"/>
              </w:rPr>
            </w:pPr>
            <w:r>
              <w:rPr>
                <w:rFonts w:hint="eastAsia" w:ascii="宋体" w:hAnsi="宋体"/>
                <w:sz w:val="22"/>
                <w:szCs w:val="22"/>
              </w:rPr>
              <w:t>8、维修记录菜单，可以新增，保存，查看维修记录，并生成报表。</w:t>
            </w:r>
          </w:p>
          <w:p>
            <w:pPr>
              <w:rPr>
                <w:rFonts w:ascii="宋体" w:hAnsi="宋体"/>
                <w:sz w:val="22"/>
                <w:szCs w:val="22"/>
              </w:rPr>
            </w:pPr>
            <w:r>
              <w:rPr>
                <w:rFonts w:hint="eastAsia" w:ascii="宋体" w:hAnsi="宋体"/>
                <w:sz w:val="22"/>
                <w:szCs w:val="22"/>
              </w:rPr>
              <w:t>9、耗材管理菜单，记录耗材的使用出库记录，并生成报表。</w:t>
            </w:r>
          </w:p>
          <w:p>
            <w:pPr>
              <w:rPr>
                <w:rFonts w:ascii="宋体" w:hAnsi="宋体"/>
                <w:sz w:val="22"/>
                <w:szCs w:val="22"/>
              </w:rPr>
            </w:pPr>
            <w:r>
              <w:rPr>
                <w:rFonts w:ascii="宋体" w:hAnsi="宋体"/>
                <w:sz w:val="22"/>
                <w:szCs w:val="22"/>
              </w:rPr>
              <w:t>10</w:t>
            </w:r>
            <w:r>
              <w:rPr>
                <w:rFonts w:hint="eastAsia" w:ascii="宋体" w:hAnsi="宋体"/>
                <w:sz w:val="22"/>
                <w:szCs w:val="22"/>
              </w:rPr>
              <w:t>、内镜储存，通过刷卡模式，刷一次入库，再刷出库。</w:t>
            </w:r>
          </w:p>
          <w:p>
            <w:pPr>
              <w:rPr>
                <w:rFonts w:ascii="宋体" w:hAnsi="宋体"/>
                <w:sz w:val="22"/>
                <w:szCs w:val="22"/>
              </w:rPr>
            </w:pPr>
            <w:r>
              <w:rPr>
                <w:rFonts w:hint="eastAsia" w:ascii="宋体" w:hAnsi="宋体"/>
                <w:sz w:val="22"/>
                <w:szCs w:val="22"/>
              </w:rPr>
              <w:t>1</w:t>
            </w:r>
            <w:r>
              <w:rPr>
                <w:rFonts w:ascii="宋体" w:hAnsi="宋体"/>
                <w:sz w:val="22"/>
                <w:szCs w:val="22"/>
              </w:rPr>
              <w:t>1</w:t>
            </w:r>
            <w:r>
              <w:rPr>
                <w:rFonts w:hint="eastAsia" w:ascii="宋体" w:hAnsi="宋体"/>
                <w:sz w:val="22"/>
                <w:szCs w:val="22"/>
              </w:rPr>
              <w:t>、手工清洗槽每个流程名称可自定义。</w:t>
            </w:r>
          </w:p>
          <w:p>
            <w:pPr>
              <w:rPr>
                <w:rFonts w:ascii="宋体" w:hAnsi="宋体"/>
                <w:sz w:val="22"/>
                <w:szCs w:val="22"/>
              </w:rPr>
            </w:pPr>
            <w:r>
              <w:rPr>
                <w:rFonts w:hint="eastAsia" w:ascii="宋体" w:hAnsi="宋体"/>
                <w:sz w:val="22"/>
                <w:szCs w:val="22"/>
              </w:rPr>
              <w:t>1</w:t>
            </w:r>
            <w:r>
              <w:rPr>
                <w:rFonts w:ascii="宋体" w:hAnsi="宋体"/>
                <w:sz w:val="22"/>
                <w:szCs w:val="22"/>
              </w:rPr>
              <w:t>2</w:t>
            </w:r>
            <w:r>
              <w:rPr>
                <w:rFonts w:hint="eastAsia" w:ascii="宋体" w:hAnsi="宋体"/>
                <w:sz w:val="22"/>
                <w:szCs w:val="22"/>
              </w:rPr>
              <w:t>、系统自动识别或维护阳性病人、肿瘤活检后及</w:t>
            </w:r>
            <w:r>
              <w:rPr>
                <w:rFonts w:ascii="宋体" w:hAnsi="宋体"/>
                <w:sz w:val="22"/>
                <w:szCs w:val="22"/>
              </w:rPr>
              <w:t>HIV检查呈阳性的病人使用内镜，系统自动切换到特殊清洗作业模式，且语音实时提醒清洗作业人员注意严格操作，需与医院系统对接。</w:t>
            </w:r>
          </w:p>
          <w:p>
            <w:pPr>
              <w:rPr>
                <w:rFonts w:ascii="宋体" w:hAnsi="宋体"/>
                <w:sz w:val="22"/>
                <w:szCs w:val="22"/>
              </w:rPr>
            </w:pPr>
            <w:r>
              <w:rPr>
                <w:rFonts w:hint="eastAsia" w:ascii="宋体" w:hAnsi="宋体"/>
                <w:sz w:val="22"/>
                <w:szCs w:val="22"/>
              </w:rPr>
              <w:t>1</w:t>
            </w:r>
            <w:r>
              <w:rPr>
                <w:rFonts w:ascii="宋体" w:hAnsi="宋体"/>
                <w:sz w:val="22"/>
                <w:szCs w:val="22"/>
              </w:rPr>
              <w:t>3</w:t>
            </w:r>
            <w:r>
              <w:rPr>
                <w:rFonts w:hint="eastAsia" w:ascii="宋体" w:hAnsi="宋体"/>
                <w:sz w:val="22"/>
                <w:szCs w:val="22"/>
              </w:rPr>
              <w:t>、主界面具有内镜清洗消毒间内的</w:t>
            </w:r>
            <w:r>
              <w:rPr>
                <w:rFonts w:ascii="宋体" w:hAnsi="宋体"/>
                <w:sz w:val="22"/>
                <w:szCs w:val="22"/>
              </w:rPr>
              <w:t>PH值、空气质量、温度的滚动提示；</w:t>
            </w:r>
          </w:p>
          <w:p>
            <w:pPr>
              <w:rPr>
                <w:rFonts w:ascii="宋体" w:hAnsi="宋体"/>
                <w:sz w:val="22"/>
                <w:szCs w:val="22"/>
              </w:rPr>
            </w:pPr>
            <w:r>
              <w:rPr>
                <w:rFonts w:hint="eastAsia" w:ascii="宋体" w:hAnsi="宋体"/>
                <w:sz w:val="22"/>
                <w:szCs w:val="22"/>
              </w:rPr>
              <w:t>1</w:t>
            </w:r>
            <w:r>
              <w:rPr>
                <w:rFonts w:ascii="宋体" w:hAnsi="宋体"/>
                <w:sz w:val="22"/>
                <w:szCs w:val="22"/>
              </w:rPr>
              <w:t>4</w:t>
            </w:r>
            <w:r>
              <w:rPr>
                <w:rFonts w:hint="eastAsia" w:ascii="宋体" w:hAnsi="宋体"/>
                <w:sz w:val="22"/>
                <w:szCs w:val="22"/>
              </w:rPr>
              <w:t>、支持电视、手机、</w:t>
            </w:r>
            <w:r>
              <w:rPr>
                <w:rFonts w:ascii="宋体" w:hAnsi="宋体"/>
                <w:sz w:val="22"/>
                <w:szCs w:val="22"/>
              </w:rPr>
              <w:t>PAD等网络连接终端打开追溯系统，可以查看清洗消毒实时数据、统计报表、清洗消毒流程规范、监控内镜清洗消毒流程等功能；</w:t>
            </w:r>
          </w:p>
          <w:p>
            <w:pPr>
              <w:rPr>
                <w:rFonts w:ascii="宋体" w:hAnsi="宋体"/>
                <w:sz w:val="22"/>
                <w:szCs w:val="22"/>
              </w:rPr>
            </w:pPr>
            <w:r>
              <w:rPr>
                <w:rFonts w:hint="eastAsia" w:ascii="宋体" w:hAnsi="宋体"/>
                <w:sz w:val="22"/>
                <w:szCs w:val="22"/>
              </w:rPr>
              <w:t>1</w:t>
            </w:r>
            <w:r>
              <w:rPr>
                <w:rFonts w:ascii="宋体" w:hAnsi="宋体"/>
                <w:sz w:val="22"/>
                <w:szCs w:val="22"/>
              </w:rPr>
              <w:t>5</w:t>
            </w:r>
            <w:r>
              <w:rPr>
                <w:rFonts w:hint="eastAsia" w:ascii="宋体" w:hAnsi="宋体"/>
                <w:sz w:val="22"/>
                <w:szCs w:val="22"/>
              </w:rPr>
              <w:t>、测漏步骤不合格，可以使用手机等拍照功能上传图片至系统储存，并填写备注。</w:t>
            </w:r>
          </w:p>
          <w:p>
            <w:pPr>
              <w:rPr>
                <w:rFonts w:ascii="宋体" w:hAnsi="宋体"/>
                <w:sz w:val="22"/>
                <w:szCs w:val="22"/>
              </w:rPr>
            </w:pPr>
            <w:r>
              <w:rPr>
                <w:rFonts w:hint="eastAsia" w:ascii="宋体" w:hAnsi="宋体"/>
                <w:sz w:val="22"/>
                <w:szCs w:val="22"/>
              </w:rPr>
              <w:t>1</w:t>
            </w:r>
            <w:r>
              <w:rPr>
                <w:rFonts w:ascii="宋体" w:hAnsi="宋体"/>
                <w:sz w:val="22"/>
                <w:szCs w:val="22"/>
              </w:rPr>
              <w:t>6</w:t>
            </w:r>
            <w:r>
              <w:rPr>
                <w:rFonts w:hint="eastAsia" w:ascii="宋体" w:hAnsi="宋体"/>
                <w:sz w:val="22"/>
                <w:szCs w:val="22"/>
              </w:rPr>
              <w:t>、消毒液浓度检测菜单，支持拍照图片至系统储存，和选择状态，填写备注。</w:t>
            </w:r>
          </w:p>
          <w:p>
            <w:pPr>
              <w:rPr>
                <w:rFonts w:ascii="宋体" w:hAnsi="宋体"/>
                <w:sz w:val="22"/>
                <w:szCs w:val="22"/>
              </w:rPr>
            </w:pPr>
            <w:r>
              <w:rPr>
                <w:rFonts w:hint="eastAsia" w:ascii="宋体" w:hAnsi="宋体"/>
                <w:sz w:val="22"/>
                <w:szCs w:val="22"/>
              </w:rPr>
              <w:t>1</w:t>
            </w:r>
            <w:r>
              <w:rPr>
                <w:rFonts w:ascii="宋体" w:hAnsi="宋体"/>
                <w:sz w:val="22"/>
                <w:szCs w:val="22"/>
              </w:rPr>
              <w:t>7</w:t>
            </w:r>
            <w:r>
              <w:rPr>
                <w:rFonts w:hint="eastAsia" w:ascii="宋体" w:hAnsi="宋体"/>
                <w:sz w:val="22"/>
                <w:szCs w:val="22"/>
              </w:rPr>
              <w:t>、维修记录、耗材管理和内镜储存等菜单，可以使用手机等网络终端新增记录，并保存，生成报表等。</w:t>
            </w:r>
          </w:p>
          <w:p>
            <w:pPr>
              <w:rPr>
                <w:rFonts w:hint="eastAsia" w:ascii="宋体" w:hAnsi="宋体" w:eastAsia="宋体" w:cs="宋体"/>
                <w:color w:val="3F3F3F"/>
                <w:kern w:val="0"/>
                <w:sz w:val="18"/>
                <w:szCs w:val="18"/>
                <w:lang w:val="en-US" w:eastAsia="zh-CN" w:bidi="ar-SA"/>
              </w:rPr>
            </w:pPr>
            <w:r>
              <w:rPr>
                <w:rFonts w:hint="eastAsia" w:ascii="宋体" w:hAnsi="宋体"/>
                <w:sz w:val="22"/>
                <w:szCs w:val="22"/>
              </w:rPr>
              <w:t>1</w:t>
            </w:r>
            <w:r>
              <w:rPr>
                <w:rFonts w:ascii="宋体" w:hAnsi="宋体"/>
                <w:sz w:val="22"/>
                <w:szCs w:val="22"/>
              </w:rPr>
              <w:t>8</w:t>
            </w:r>
            <w:r>
              <w:rPr>
                <w:rFonts w:hint="eastAsia" w:ascii="宋体" w:hAnsi="宋体"/>
                <w:sz w:val="22"/>
                <w:szCs w:val="22"/>
              </w:rPr>
              <w:t>、网络对接：免费提供追溯系统数据库、连接方式、存储位置、密码等，供医院系统、内镜工作站等对接。</w:t>
            </w:r>
          </w:p>
        </w:tc>
      </w:tr>
    </w:tbl>
    <w:p>
      <w:pPr>
        <w:widowControl/>
        <w:jc w:val="left"/>
        <w:rPr>
          <w:rFonts w:hint="eastAsia" w:ascii="宋体" w:hAnsi="宋体" w:cs="宋体"/>
          <w:b/>
          <w:bCs/>
          <w:color w:val="3F3F3F"/>
          <w:kern w:val="0"/>
          <w:szCs w:val="21"/>
        </w:rPr>
      </w:pPr>
    </w:p>
    <w:p>
      <w:pPr>
        <w:widowControl/>
        <w:jc w:val="left"/>
        <w:rPr>
          <w:rFonts w:hint="eastAsia" w:ascii="宋体" w:hAnsi="宋体" w:cs="宋体"/>
          <w:b/>
          <w:bCs/>
          <w:color w:val="3F3F3F"/>
          <w:kern w:val="0"/>
          <w:szCs w:val="21"/>
        </w:rPr>
      </w:pPr>
    </w:p>
    <w:p>
      <w:pPr>
        <w:widowControl/>
        <w:jc w:val="left"/>
        <w:rPr>
          <w:rFonts w:hint="eastAsia" w:ascii="宋体" w:hAnsi="宋体" w:cs="宋体"/>
          <w:b/>
          <w:bCs/>
          <w:color w:val="3F3F3F"/>
          <w:kern w:val="0"/>
          <w:szCs w:val="21"/>
        </w:rPr>
      </w:pPr>
    </w:p>
    <w:p>
      <w:pPr>
        <w:pStyle w:val="2"/>
        <w:jc w:val="center"/>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jc w:val="left"/>
        <w:rPr>
          <w:rFonts w:ascii="宋体" w:hAnsi="宋体" w:cs="宋体"/>
          <w:b/>
          <w:bCs/>
          <w:kern w:val="0"/>
          <w:sz w:val="24"/>
          <w:szCs w:val="24"/>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cs="Times New Roman"/>
                <w:b/>
                <w:kern w:val="2"/>
                <w:sz w:val="28"/>
                <w:szCs w:val="21"/>
                <w:lang w:val="en-US" w:eastAsia="zh-CN" w:bidi="ar-SA"/>
              </w:rPr>
            </w:pPr>
            <w:r>
              <w:rPr>
                <w:rFonts w:hint="eastAsia" w:ascii="仿宋_GB2312" w:hAnsi="Times New Roman" w:eastAsia="仿宋_GB2312"/>
                <w:b/>
                <w:sz w:val="28"/>
                <w:szCs w:val="21"/>
              </w:rPr>
              <w:t>1</w:t>
            </w:r>
          </w:p>
        </w:tc>
        <w:tc>
          <w:tcPr>
            <w:tcW w:w="5094" w:type="dxa"/>
            <w:vAlign w:val="center"/>
          </w:tcPr>
          <w:p>
            <w:pPr>
              <w:jc w:val="center"/>
              <w:rPr>
                <w:rFonts w:ascii="宋体" w:hAnsi="宋体" w:eastAsia="宋体" w:cs="Times New Roman"/>
                <w:b/>
                <w:kern w:val="2"/>
                <w:sz w:val="28"/>
                <w:szCs w:val="28"/>
                <w:lang w:val="en-US" w:eastAsia="zh-CN" w:bidi="ar-SA"/>
              </w:rPr>
            </w:pPr>
            <w:r>
              <w:rPr>
                <w:rFonts w:hint="eastAsia" w:ascii="宋体" w:hAnsi="宋体"/>
                <w:b/>
                <w:sz w:val="28"/>
                <w:szCs w:val="28"/>
              </w:rPr>
              <w:t>水处理滤芯</w:t>
            </w:r>
          </w:p>
        </w:tc>
        <w:tc>
          <w:tcPr>
            <w:tcW w:w="1985" w:type="dxa"/>
            <w:vAlign w:val="center"/>
          </w:tcPr>
          <w:p>
            <w:pPr>
              <w:jc w:val="center"/>
              <w:rPr>
                <w:rFonts w:ascii="宋体" w:hAnsi="宋体" w:eastAsia="宋体" w:cs="Times New Roman"/>
                <w:b/>
                <w:kern w:val="2"/>
                <w:sz w:val="28"/>
                <w:szCs w:val="28"/>
                <w:lang w:val="en-US" w:eastAsia="zh-CN" w:bidi="ar-SA"/>
              </w:rPr>
            </w:pPr>
            <w:r>
              <w:rPr>
                <w:rFonts w:hint="eastAsia" w:ascii="宋体" w:hAnsi="宋体"/>
                <w:b/>
                <w:sz w:val="28"/>
                <w:szCs w:val="28"/>
              </w:rPr>
              <w:t>1套</w:t>
            </w:r>
          </w:p>
        </w:tc>
        <w:tc>
          <w:tcPr>
            <w:tcW w:w="2126" w:type="dxa"/>
            <w:vAlign w:val="center"/>
          </w:tcPr>
          <w:p>
            <w:pPr>
              <w:jc w:val="center"/>
              <w:rPr>
                <w:rFonts w:ascii="宋体" w:hAnsi="宋体" w:eastAsia="宋体" w:cs="Times New Roman"/>
                <w:b/>
                <w:kern w:val="2"/>
                <w:sz w:val="28"/>
                <w:szCs w:val="28"/>
                <w:lang w:val="en-US" w:eastAsia="zh-CN" w:bidi="ar-SA"/>
              </w:rPr>
            </w:pPr>
            <w:r>
              <w:rPr>
                <w:rFonts w:hint="eastAsia" w:ascii="宋体" w:hAnsi="宋体"/>
                <w:b/>
                <w:sz w:val="28"/>
                <w:szCs w:val="28"/>
              </w:rPr>
              <w:t>1</w:t>
            </w:r>
            <w:r>
              <w:rPr>
                <w:rFonts w:ascii="宋体" w:hAnsi="宋体"/>
                <w:b/>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60" w:type="dxa"/>
            <w:vAlign w:val="center"/>
          </w:tcPr>
          <w:p>
            <w:pPr>
              <w:jc w:val="center"/>
              <w:rPr>
                <w:rFonts w:ascii="仿宋_GB2312" w:hAnsi="Times New Roman" w:eastAsia="仿宋_GB2312" w:cs="Times New Roman"/>
                <w:b/>
                <w:kern w:val="2"/>
                <w:sz w:val="28"/>
                <w:szCs w:val="21"/>
                <w:lang w:val="en-US" w:eastAsia="zh-CN" w:bidi="ar-SA"/>
              </w:rPr>
            </w:pPr>
            <w:r>
              <w:rPr>
                <w:rFonts w:hint="eastAsia" w:ascii="仿宋_GB2312" w:hAnsi="Times New Roman" w:eastAsia="仿宋_GB2312"/>
                <w:b/>
                <w:sz w:val="28"/>
                <w:szCs w:val="21"/>
              </w:rPr>
              <w:t>2</w:t>
            </w:r>
          </w:p>
        </w:tc>
        <w:tc>
          <w:tcPr>
            <w:tcW w:w="5094" w:type="dxa"/>
            <w:vAlign w:val="center"/>
          </w:tcPr>
          <w:p>
            <w:pPr>
              <w:jc w:val="center"/>
              <w:rPr>
                <w:rFonts w:ascii="宋体" w:hAnsi="宋体" w:eastAsia="宋体" w:cs="Times New Roman"/>
                <w:b/>
                <w:kern w:val="2"/>
                <w:sz w:val="28"/>
                <w:szCs w:val="28"/>
                <w:lang w:val="en-US" w:eastAsia="zh-CN" w:bidi="ar-SA"/>
              </w:rPr>
            </w:pPr>
            <w:r>
              <w:rPr>
                <w:rFonts w:hint="eastAsia" w:ascii="宋体" w:hAnsi="宋体"/>
                <w:b/>
                <w:sz w:val="28"/>
                <w:szCs w:val="28"/>
              </w:rPr>
              <w:t>空气过滤滤芯</w:t>
            </w:r>
          </w:p>
        </w:tc>
        <w:tc>
          <w:tcPr>
            <w:tcW w:w="1985" w:type="dxa"/>
            <w:vAlign w:val="center"/>
          </w:tcPr>
          <w:p>
            <w:pPr>
              <w:jc w:val="center"/>
              <w:rPr>
                <w:rFonts w:hint="eastAsia" w:ascii="宋体" w:hAnsi="宋体" w:eastAsia="宋体" w:cs="Times New Roman"/>
                <w:b/>
                <w:kern w:val="2"/>
                <w:sz w:val="28"/>
                <w:szCs w:val="28"/>
                <w:lang w:val="en-US" w:eastAsia="zh-CN" w:bidi="ar-SA"/>
              </w:rPr>
            </w:pPr>
            <w:r>
              <w:rPr>
                <w:rFonts w:hint="eastAsia" w:ascii="宋体" w:hAnsi="宋体"/>
                <w:b/>
                <w:sz w:val="28"/>
                <w:szCs w:val="28"/>
              </w:rPr>
              <w:t>1个</w:t>
            </w:r>
          </w:p>
        </w:tc>
        <w:tc>
          <w:tcPr>
            <w:tcW w:w="2126" w:type="dxa"/>
            <w:vAlign w:val="center"/>
          </w:tcPr>
          <w:p>
            <w:pPr>
              <w:jc w:val="center"/>
              <w:rPr>
                <w:rFonts w:ascii="宋体" w:hAnsi="宋体" w:eastAsia="宋体" w:cs="Times New Roman"/>
                <w:b/>
                <w:kern w:val="2"/>
                <w:sz w:val="28"/>
                <w:szCs w:val="28"/>
                <w:lang w:val="en-US" w:eastAsia="zh-CN" w:bidi="ar-SA"/>
              </w:rPr>
            </w:pPr>
            <w:r>
              <w:rPr>
                <w:rFonts w:hint="eastAsia" w:ascii="宋体" w:hAnsi="宋体"/>
                <w:b/>
                <w:sz w:val="28"/>
                <w:szCs w:val="28"/>
              </w:rPr>
              <w:t>9</w:t>
            </w:r>
            <w:r>
              <w:rPr>
                <w:rFonts w:ascii="宋体" w:hAnsi="宋体"/>
                <w:b/>
                <w:sz w:val="28"/>
                <w:szCs w:val="28"/>
              </w:rPr>
              <w:t>00</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hint="eastAsia" w:ascii="仿宋_GB2312" w:hAnsi="Times New Roman" w:eastAsia="仿宋_GB2312"/>
                <w:b/>
                <w:sz w:val="24"/>
                <w:szCs w:val="21"/>
                <w:lang w:eastAsia="zh-CN"/>
              </w:rPr>
            </w:pPr>
            <w:r>
              <w:rPr>
                <w:rFonts w:hint="eastAsia" w:ascii="仿宋_GB2312" w:hAnsi="Times New Roman" w:eastAsia="仿宋_GB2312"/>
                <w:b/>
                <w:sz w:val="24"/>
                <w:szCs w:val="21"/>
              </w:rPr>
              <w:t>预算单价</w:t>
            </w:r>
            <w:r>
              <w:rPr>
                <w:rFonts w:hint="eastAsia" w:ascii="仿宋_GB2312" w:hAnsi="Times New Roman" w:eastAsia="仿宋_GB2312"/>
                <w:b/>
                <w:sz w:val="24"/>
                <w:szCs w:val="21"/>
                <w:lang w:eastAsia="zh-CN"/>
              </w:rPr>
              <w:t>（</w:t>
            </w:r>
            <w:r>
              <w:rPr>
                <w:rFonts w:hint="eastAsia" w:ascii="仿宋_GB2312" w:hAnsi="Times New Roman" w:eastAsia="仿宋_GB2312"/>
                <w:b/>
                <w:sz w:val="24"/>
                <w:szCs w:val="21"/>
                <w:lang w:val="en-US" w:eastAsia="zh-CN"/>
              </w:rPr>
              <w:t>元</w:t>
            </w:r>
            <w:r>
              <w:rPr>
                <w:rFonts w:hint="eastAsia" w:ascii="仿宋_GB2312" w:hAnsi="Times New Roman" w:eastAsia="仿宋_GB2312"/>
                <w:b/>
                <w:sz w:val="24"/>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PingFangSC-Regular">
    <w:altName w:val="Segoe Print"/>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EA7509"/>
    <w:rsid w:val="00F128E8"/>
    <w:rsid w:val="00F176BB"/>
    <w:rsid w:val="00F3782E"/>
    <w:rsid w:val="00F40917"/>
    <w:rsid w:val="00F47DA3"/>
    <w:rsid w:val="00F52A1C"/>
    <w:rsid w:val="00F749F5"/>
    <w:rsid w:val="00F84832"/>
    <w:rsid w:val="00FD02B5"/>
    <w:rsid w:val="00FD584F"/>
    <w:rsid w:val="00FF5EB8"/>
    <w:rsid w:val="0BA508D0"/>
    <w:rsid w:val="1FBC5C07"/>
    <w:rsid w:val="20527BD7"/>
    <w:rsid w:val="28537F15"/>
    <w:rsid w:val="46B81B60"/>
    <w:rsid w:val="54662A19"/>
    <w:rsid w:val="59DB5296"/>
    <w:rsid w:val="615269E1"/>
    <w:rsid w:val="7F1E3BF3"/>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autoRedefine/>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autoRedefine/>
    <w:qFormat/>
    <w:uiPriority w:val="9"/>
    <w:rPr>
      <w:b/>
      <w:bCs/>
      <w:kern w:val="44"/>
      <w:sz w:val="44"/>
      <w:szCs w:val="44"/>
    </w:rPr>
  </w:style>
  <w:style w:type="character" w:customStyle="1" w:styleId="12">
    <w:name w:val="批注文字 字符"/>
    <w:link w:val="3"/>
    <w:autoRedefine/>
    <w:semiHidden/>
    <w:qFormat/>
    <w:uiPriority w:val="99"/>
    <w:rPr>
      <w:kern w:val="2"/>
      <w:sz w:val="21"/>
      <w:szCs w:val="22"/>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sz w:val="18"/>
      <w:szCs w:val="18"/>
    </w:rPr>
  </w:style>
  <w:style w:type="character" w:customStyle="1" w:styleId="15">
    <w:name w:val="页眉 字符"/>
    <w:link w:val="6"/>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218</Words>
  <Characters>1249</Characters>
  <Lines>10</Lines>
  <Paragraphs>2</Paragraphs>
  <TotalTime>6</TotalTime>
  <ScaleCrop>false</ScaleCrop>
  <LinksUpToDate>false</LinksUpToDate>
  <CharactersWithSpaces>1465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2024-03-22T08:49:10Z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