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91"/>
        <w:gridCol w:w="77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91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03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6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智能型标本密集柜（含标本扫描仪）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2"/>
              </w:rPr>
              <w:t>一、技术参数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标本档案储存柜及管理系统（电动）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1.1. 功能要求：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长期存储蜡块、切片、纸质档案。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病理专用切片柜、蜡块柜、纸质柜规格完全相同，可达到自由组合和互换。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每列载重量≤3600kg(可根据客户需求增大电机功率而提高载重量)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环境温度监测:-10C-50℃(可调节)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环境湿度监测:85%内(可调节)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具备：防震装置，防倾倒装置，防尘装置、防鼠装置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双向开架功能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自动通风功能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烟雾报警功能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人体安全保护功能：通道红外保护功能、急停保护功能、防倾倒保护功能、漏电保护功能、过载保护功能，6-36V架体内安装人体感应保护装置，在架体过道内有人员时，过道灯自动点亮，架体禁止启动运行，可以紧急停止架体运行和锁定架体禁止其它人操作，只有再次解除才能继续运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承重：柜体均布荷载每平方米均小于1200KG，厂家提供安全承重承诺书。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材质要求：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2.1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柜体采用国标1.2mm厚优质一级冷轧钢材质，表面磷化环氧树脂阿克苏粉末喷涂，表面防锈处理，无缝焊接工艺，满足满载后对设备结构强度的需求，每个抽屉表面有通风孔，每个抽屉表面可放标签；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密集架使用钢板厚度：底盘：3.0mm；立柱：1.5mm；轨道座：3.0mm；轨道：25*25mm；轴承档/夹紧块：3mm；搁板/挂板/门框：1.2mm；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2.3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传动机构：1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轴承：204，E级，精密度高，万向灵活，材料质量好，耐压与耐磨性能好，实心轴：Φ20 45#钢，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2轴承驱动杆壁厚采用3mm镀锌钢管套接，3铁滚轮采用熟铁锻造，经久耐用，4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特种链条：FR420Φ8.5，节距12.7，传功机构配合精密度高，定位可靠，传动轻便灵活，摇手轻，运行平稳性能达到和超过国家标准；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摇手体总成：滚珠轴承，把手为折叠式，可避免通道障碍，摇动任意一列不会带动其他把手；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2.5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列锁定装置：808锁每列均装有制动装置，磁性密封条，操作方便，使用存取安全。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规格要求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3.1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切片柜（电动）：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规格：每个尺寸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*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520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*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2150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mm（共12排，每排共6抽可以任意组合摆放，每个抽屉内有1个T字型槽把切片分开），储存量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000块/组，顶部预留500mm左右空间用作为纸质档案存放。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要求：切片抽屉为标准件，可达到自由互换；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滑道采用ABS成型标准滑道，柜体无折弯无焊缝；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每层柜体均有加强筋、抽屉具有防脱落保护装置；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切片储存柜内部采用T字型ABS磨具一体冲压隔槽将两排切片分开.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蜡块柜（电动）：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规格：每个尺寸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*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520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*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2150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mm（共24排），储存量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000块/组，顶部预留500mm左右空间用作为纸质档案存放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要求：抽屉均为标准件，可自由互换，双抽屉设计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内屉采用ABS模压铸造一次成型分隔盘，内外屉可分别取出互换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采用三节承重钢珠式静音导轨，有可靠的联锁装置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柜体无折弯无焊缝，双重的防脱落保护装置。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电控要求：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4.1 电源220V±5％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50H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z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-60H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z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电机功率:60W--120W ，使用永磁直流减速电动机。要求每列每组有独立电机传动系统，实现每列每组都可以同步启动，传动协调符合每组储存的最大负荷量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4.3 缓启动缓着陆功能采用PWN调速电机，电机可低速启动、高速运行、轻柔合拢，避免碰撞，采用磁感应/声波位置检测传感器，用无触点控制技术代替有触点继电器控制器，运行闭合时，采用架体智能判断到位，摆脱使用到位开关的麻烦，达到闭合时无碰撞、轻柔合拢的要求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噪声 ≤65dB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4.5 运行速度(自动时)3.2-3.5米/min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柜体智能控制系统要求：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5.1 通过智能控制系统实现密集架左移、右移及停止、禁止操作，还有管理菜单可以设置架体速度、压力报警参数等，还可以调节液晶屏的对比度。电脑远程控制各架体移动、停止、通风、关闭、系统操作设置、资料管理查询录入等各种微操作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可以显示密集架状态/温湿度状态/展示存放档案条目及存放位置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5.3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集手动、电动、电脑控制功能于一体，三种操作相互联系、自动转换。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定位液晶显示功能：固定列触摸屏：LCD240x128采用不小于12寸的彩色触摸液晶屏，即时显示密集架状态、温湿度数值、所存放档案条目及存放位置的信息，并可打开该区各列架体及通过联网系统控制所有密集架、控温查询某档案位置时，该列显示屏显示几排几列，并且档案存放的实际位置提示，或者语音提示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5.5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移动列触摸屏: LCD240x128 采用不小于8寸的彩色触摸液晶屏，即时显示密集架状态、温湿度数值、本列档案存放信息。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病理档案管理工作站硬件设备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.1 配套工作站：能够流畅运行档案管理软件操作系统，中文系统：Windows 10  用途：商用办公硬盘容量：1TB HDD显卡：其他处理器：Intel i7电脑形态：主机+显示器优选服务：7*24H咨询显示器尺寸：20-21.5英寸内存容量：8G机箱大小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扫描枪：扫描设备可单次批量扫描切片≥20片，包埋盒≥100片，识别切片、包埋盒上的条形码或二维码。规格：扫码枪：842HD含支架，二维影像式 (752x480 pixel)/625 nm Laser光源/黑白对比25%/扫描角度Skew &amp; Pitch : ±60度/扫描距离：3.6 ~ 39.4 cm。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7.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软件系统：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.1 软件端口完全开放，可使用厂家专门定制的软件，也可使用病理专门软件。需与医院信息软件实现对接，完成信息化管理。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.2 实现密集档案柜的自动化管理：可以控制每列密集柜，与移动列、固定列的液晶触摸屏同步信息、互相独立管理。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.3 实现病理档案自动化管理。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.4 具备管理档案入库、存放、检索、借阅、归还、统计、报表、打印等功能；信息查询统计功能：如借阅状态查询权限管理功能：档案管理员权限区分功能，与档案编号对应，对档案资料进行使用权限设置；软件与电子表格能互通数据，可以批理导入导出数据，可进行查询、统计、打印、导出。支持扫描设备进行扫描入库，自动记录资料入库情况，记录存放位置。支持按照病理号区段，将资料、蜡块、玻片分别归档处理，录入具体的归档位置。上架、定位功能 ：支持批量上架及智能化自动定位功能,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.5 档案管理中的归档，增加会诊结果录入，并且增加符合率（符合，不符合，不确定）提供借阅日志查询。提供报告痕迹记录查询。支持模糊查询，查看申请单、底单，蜡块、切片借还状态。自定义份数。记录资料借出时间、切片借出时间、具体数量、费用、借出人等相关信息，提供未按时归还资料的催还提示功能。支持漏编号查询，支持系统操作日志查询。提供图片回收站功能，可恢复特定时间段内报告中已删除的图片。标本来源统计可根据病人来源（可多选）统计病例数、标本件数。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23F58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70673"/>
    <w:rsid w:val="003938A4"/>
    <w:rsid w:val="003B5D40"/>
    <w:rsid w:val="003D4CEF"/>
    <w:rsid w:val="003E15A0"/>
    <w:rsid w:val="00414294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91B80"/>
    <w:rsid w:val="005B4177"/>
    <w:rsid w:val="006161EF"/>
    <w:rsid w:val="00627CBC"/>
    <w:rsid w:val="0066154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46DB"/>
    <w:rsid w:val="00787AF2"/>
    <w:rsid w:val="00787C5D"/>
    <w:rsid w:val="008046EB"/>
    <w:rsid w:val="00812AE4"/>
    <w:rsid w:val="008143CB"/>
    <w:rsid w:val="008178F8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14D"/>
    <w:rsid w:val="00A53A87"/>
    <w:rsid w:val="00A62F05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A69A2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31B05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FB63A0"/>
    <w:rsid w:val="145F378F"/>
    <w:rsid w:val="14BF2271"/>
    <w:rsid w:val="1C3134BA"/>
    <w:rsid w:val="20527BD7"/>
    <w:rsid w:val="26CB10A5"/>
    <w:rsid w:val="2DCF4636"/>
    <w:rsid w:val="31071CD4"/>
    <w:rsid w:val="3F836079"/>
    <w:rsid w:val="408E1129"/>
    <w:rsid w:val="5238794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mphasis"/>
    <w:basedOn w:val="10"/>
    <w:autoRedefine/>
    <w:qFormat/>
    <w:uiPriority w:val="20"/>
    <w:rPr>
      <w:i/>
    </w:rPr>
  </w:style>
  <w:style w:type="character" w:styleId="12">
    <w:name w:val="Hyperlink"/>
    <w:basedOn w:val="10"/>
    <w:autoRedefine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335</Words>
  <Characters>1915</Characters>
  <Lines>15</Lines>
  <Paragraphs>4</Paragraphs>
  <TotalTime>0</TotalTime>
  <ScaleCrop>false</ScaleCrop>
  <LinksUpToDate>false</LinksUpToDate>
  <CharactersWithSpaces>2246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2024-03-15T09:07:01Z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