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165"/>
        <w:gridCol w:w="7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9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65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98" w:type="dxa"/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1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165" w:type="dxa"/>
            <w:vMerge w:val="restart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干式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液氮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  <w:lang w:val="en-US" w:eastAsia="zh-CN"/>
              </w:rPr>
              <w:t>运输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18"/>
                <w:szCs w:val="18"/>
              </w:rPr>
              <w:t>罐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</w:rPr>
              <w:t>1.容积：</w:t>
            </w:r>
            <w:r>
              <w:rPr>
                <w:rFonts w:asciiTheme="minorEastAsia" w:hAnsiTheme="minorEastAsia" w:cstheme="minorEastAsia"/>
                <w:b w:val="0"/>
                <w:bCs w:val="0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24"/>
              </w:rPr>
              <w:t>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液氮吸附量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3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.口径：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125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.外径：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300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.高度：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530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mm。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.空重：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10.8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kg。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.静态液氮日蒸发量：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0.55L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.静态液氮保存期：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7 day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.提桶数量：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10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.提桶层数：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层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.冻存盒尺寸：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5*5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.2ml冻存管数量：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真空绝热性能：绝热性能优越，具备极高的温度均匀性。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4.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材质及结构：高强度螺纹铝合金，轻型罐体，铝合金外表面处理及颜色，采用表面附着力优异的喷漆工艺。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5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.标准配置：液氮罐1个、提桶数量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个、盖塞1个、锁盖1套，皮套1个。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6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.选配：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温度记录仪、航空运输箱。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1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65" w:type="dxa"/>
            <w:vMerge w:val="continue"/>
            <w:vAlign w:val="center"/>
          </w:tcPr>
          <w:p>
            <w:pPr>
              <w:widowControl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98" w:type="dxa"/>
            <w:shd w:val="clear" w:color="000000" w:fill="FFFFFF"/>
            <w:vAlign w:val="top"/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.保修期：整机保修一年，真空层保修五年。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footerReference r:id="rId3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4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sz w:val="28"/>
        <w:szCs w:val="28"/>
        <w:lang w:val="en-US" w:eastAsia="zh-CN"/>
      </w:rPr>
    </w:pPr>
    <w:r>
      <w:rPr>
        <w:rFonts w:hint="eastAsia"/>
        <w:sz w:val="28"/>
        <w:szCs w:val="28"/>
        <w:lang w:val="en-US" w:eastAsia="zh-CN"/>
      </w:rPr>
      <w:t>=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144D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47D83"/>
    <w:rsid w:val="008633D5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D8259BE"/>
    <w:rsid w:val="151645B0"/>
    <w:rsid w:val="15853F88"/>
    <w:rsid w:val="20527BD7"/>
    <w:rsid w:val="2CD9777B"/>
    <w:rsid w:val="2EA7208D"/>
    <w:rsid w:val="31686844"/>
    <w:rsid w:val="397B1C50"/>
    <w:rsid w:val="3A1A4F8D"/>
    <w:rsid w:val="4B125314"/>
    <w:rsid w:val="5BE87DDA"/>
    <w:rsid w:val="5E4A3D82"/>
    <w:rsid w:val="6C9B451D"/>
    <w:rsid w:val="7003065E"/>
    <w:rsid w:val="79802165"/>
    <w:rsid w:val="7C2206C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Body Text 2"/>
    <w:basedOn w:val="1"/>
    <w:autoRedefine/>
    <w:qFormat/>
    <w:uiPriority w:val="99"/>
    <w:pPr>
      <w:jc w:val="left"/>
    </w:pPr>
    <w:rPr>
      <w:rFonts w:ascii="仿宋_GB2312" w:hAnsi="宋体" w:eastAsia="仿宋_GB2312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163</Words>
  <Characters>931</Characters>
  <Lines>7</Lines>
  <Paragraphs>2</Paragraphs>
  <TotalTime>0</TotalTime>
  <ScaleCrop>false</ScaleCrop>
  <LinksUpToDate>false</LinksUpToDate>
  <CharactersWithSpaces>1092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2023-12-01T00:07:00Z</dcterms:created>
  <dc:creator>Sky123.Org</dc:creator>
  <cp:lastModifiedBy> </cp:lastModifiedBy>
  <cp:lastPrinted>2020-06-15T03:32:00Z</cp:lastPrinted>
  <dcterms:modified xsi:type="dcterms:W3CDTF">2024-03-15T02:43:02Z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7ABFB036EB074D909059629360385A80_13</vt:lpwstr>
  </property>
</Properties>
</file>